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FFB71" w14:textId="102C066F" w:rsidR="00CF0BB5" w:rsidRDefault="00CF0BB5" w:rsidP="00056BC0">
      <w:pPr>
        <w:jc w:val="left"/>
        <w:rPr>
          <w:rFonts w:eastAsia="Times New Roman" w:cs="Calibri"/>
          <w:color w:val="156082" w:themeColor="accent1"/>
          <w:sz w:val="36"/>
          <w:szCs w:val="36"/>
          <w:lang w:eastAsia="en-AU"/>
        </w:rPr>
      </w:pPr>
      <w:r w:rsidRPr="004B30C5">
        <w:rPr>
          <w:noProof/>
          <w:color w:val="0E2841" w:themeColor="text2"/>
          <w:sz w:val="20"/>
          <w:lang w:eastAsia="en-AU"/>
        </w:rPr>
        <w:drawing>
          <wp:anchor distT="0" distB="0" distL="114300" distR="114300" simplePos="0" relativeHeight="251659264" behindDoc="0" locked="0" layoutInCell="1" allowOverlap="1" wp14:anchorId="03FF7B1D" wp14:editId="622F12A1">
            <wp:simplePos x="0" y="0"/>
            <wp:positionH relativeFrom="column">
              <wp:posOffset>0</wp:posOffset>
            </wp:positionH>
            <wp:positionV relativeFrom="paragraph">
              <wp:posOffset>0</wp:posOffset>
            </wp:positionV>
            <wp:extent cx="2426208" cy="582168"/>
            <wp:effectExtent l="0" t="0" r="0" b="8890"/>
            <wp:wrapNone/>
            <wp:docPr id="748525073" name="Picture 74852507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25073" name="Picture 748525073" descr="A close 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6208" cy="582168"/>
                    </a:xfrm>
                    <a:prstGeom prst="rect">
                      <a:avLst/>
                    </a:prstGeom>
                  </pic:spPr>
                </pic:pic>
              </a:graphicData>
            </a:graphic>
            <wp14:sizeRelH relativeFrom="page">
              <wp14:pctWidth>0</wp14:pctWidth>
            </wp14:sizeRelH>
            <wp14:sizeRelV relativeFrom="page">
              <wp14:pctHeight>0</wp14:pctHeight>
            </wp14:sizeRelV>
          </wp:anchor>
        </w:drawing>
      </w:r>
    </w:p>
    <w:p w14:paraId="2FE570FA" w14:textId="77777777" w:rsidR="00CF0BB5" w:rsidRPr="00A45246" w:rsidRDefault="00CF0BB5" w:rsidP="00C048ED">
      <w:pPr>
        <w:pStyle w:val="NoSpacing"/>
        <w:rPr>
          <w:lang w:eastAsia="en-AU"/>
        </w:rPr>
      </w:pPr>
    </w:p>
    <w:p w14:paraId="4E07531C" w14:textId="39460ABC" w:rsidR="00056BC0" w:rsidRPr="00657960" w:rsidRDefault="009F7D34" w:rsidP="00825734">
      <w:pPr>
        <w:pStyle w:val="Heading1"/>
        <w:spacing w:after="240"/>
      </w:pPr>
      <w:r w:rsidRPr="00657960">
        <w:t xml:space="preserve">Chief Psychiatrist’s </w:t>
      </w:r>
      <w:r w:rsidR="00056BC0" w:rsidRPr="00657960">
        <w:t xml:space="preserve">Authorisation </w:t>
      </w:r>
      <w:r w:rsidR="002F6B56" w:rsidRPr="00657960">
        <w:t>Master C</w:t>
      </w:r>
      <w:r w:rsidR="00056BC0" w:rsidRPr="00657960">
        <w:t>hecklist</w:t>
      </w:r>
    </w:p>
    <w:p w14:paraId="07FD5E29" w14:textId="6C73C697" w:rsidR="00024075" w:rsidRPr="00825734" w:rsidRDefault="00024075" w:rsidP="009F7D34">
      <w:pPr>
        <w:jc w:val="left"/>
        <w:rPr>
          <w:rFonts w:cs="Calibri"/>
          <w:b/>
          <w:bCs/>
          <w:szCs w:val="22"/>
        </w:rPr>
      </w:pPr>
      <w:r w:rsidRPr="00F30C69">
        <w:rPr>
          <w:rFonts w:cs="Calibri"/>
          <w:b/>
          <w:bCs/>
          <w:szCs w:val="22"/>
        </w:rPr>
        <w:t>Introductory statement</w:t>
      </w:r>
    </w:p>
    <w:p w14:paraId="0E001ED9" w14:textId="77777777" w:rsidR="00DC6259" w:rsidRPr="00DC6259" w:rsidRDefault="00DC6259" w:rsidP="00C734E2">
      <w:pPr>
        <w:rPr>
          <w:rFonts w:cs="Calibri"/>
          <w:szCs w:val="22"/>
        </w:rPr>
      </w:pPr>
      <w:r w:rsidRPr="00DC6259">
        <w:rPr>
          <w:rFonts w:cs="Calibri"/>
          <w:szCs w:val="22"/>
        </w:rPr>
        <w:t>This checklist serves two functions:</w:t>
      </w:r>
    </w:p>
    <w:p w14:paraId="0BBEB28A" w14:textId="58C3628B" w:rsidR="00607B5F" w:rsidRPr="00384FFC" w:rsidRDefault="00DC6259" w:rsidP="009D3AEC">
      <w:pPr>
        <w:numPr>
          <w:ilvl w:val="0"/>
          <w:numId w:val="1"/>
        </w:numPr>
        <w:rPr>
          <w:rFonts w:cs="Calibri"/>
          <w:szCs w:val="22"/>
        </w:rPr>
      </w:pPr>
      <w:r w:rsidRPr="00384FFC">
        <w:rPr>
          <w:rFonts w:cs="Calibri"/>
          <w:b/>
          <w:bCs/>
          <w:szCs w:val="22"/>
        </w:rPr>
        <w:t>Guidance</w:t>
      </w:r>
      <w:r w:rsidRPr="00384FFC">
        <w:rPr>
          <w:rFonts w:cs="Calibri"/>
          <w:szCs w:val="22"/>
        </w:rPr>
        <w:t xml:space="preserve"> – it acts as a structured reference to </w:t>
      </w:r>
      <w:r w:rsidR="00C734E2">
        <w:rPr>
          <w:rFonts w:cs="Calibri"/>
          <w:szCs w:val="22"/>
        </w:rPr>
        <w:t>support</w:t>
      </w:r>
      <w:r w:rsidRPr="00384FFC">
        <w:rPr>
          <w:rFonts w:cs="Calibri"/>
          <w:szCs w:val="22"/>
        </w:rPr>
        <w:t xml:space="preserve"> service planning and the development of supporting documents, </w:t>
      </w:r>
      <w:r w:rsidR="00C734E2">
        <w:rPr>
          <w:rFonts w:cs="Calibri"/>
          <w:szCs w:val="22"/>
        </w:rPr>
        <w:t xml:space="preserve">helping to ensure authorisation requirements are clear and accessible.  </w:t>
      </w:r>
    </w:p>
    <w:p w14:paraId="27024F26" w14:textId="562040A2" w:rsidR="00DC6259" w:rsidRPr="00DC6259" w:rsidRDefault="00DC6259" w:rsidP="009D3AEC">
      <w:pPr>
        <w:numPr>
          <w:ilvl w:val="0"/>
          <w:numId w:val="1"/>
        </w:numPr>
        <w:rPr>
          <w:rFonts w:cs="Calibri"/>
          <w:szCs w:val="22"/>
        </w:rPr>
      </w:pPr>
      <w:r w:rsidRPr="00DC6259">
        <w:rPr>
          <w:rFonts w:cs="Calibri"/>
          <w:b/>
          <w:bCs/>
          <w:szCs w:val="22"/>
        </w:rPr>
        <w:t>Submission</w:t>
      </w:r>
      <w:r w:rsidRPr="00DC6259">
        <w:rPr>
          <w:rFonts w:cs="Calibri"/>
          <w:szCs w:val="22"/>
        </w:rPr>
        <w:t xml:space="preserve"> – it forms part of the final request for authorisation, giving services the opportunity to demonstrate how key Standards have been met while reducing the burden of extensive documentation. </w:t>
      </w:r>
      <w:r w:rsidR="00264F21">
        <w:rPr>
          <w:rFonts w:cs="Calibri"/>
          <w:szCs w:val="22"/>
        </w:rPr>
        <w:t xml:space="preserve"> </w:t>
      </w:r>
      <w:r w:rsidRPr="00DC6259">
        <w:rPr>
          <w:rFonts w:cs="Calibri"/>
          <w:szCs w:val="22"/>
        </w:rPr>
        <w:t>Rather than compiling large volumes of evidence, services can provide the information outlined here, with additional material requested only if needed.</w:t>
      </w:r>
    </w:p>
    <w:p w14:paraId="4DC99955" w14:textId="77777777" w:rsidR="00024075" w:rsidRDefault="006E6C18" w:rsidP="007D499A">
      <w:pPr>
        <w:spacing w:after="100"/>
        <w:rPr>
          <w:rFonts w:cs="Calibri"/>
          <w:szCs w:val="22"/>
        </w:rPr>
      </w:pPr>
      <w:r>
        <w:rPr>
          <w:rFonts w:cs="Calibri"/>
          <w:szCs w:val="22"/>
        </w:rPr>
        <w:t>Please refer to</w:t>
      </w:r>
      <w:r w:rsidR="00024075">
        <w:rPr>
          <w:rFonts w:cs="Calibri"/>
          <w:szCs w:val="22"/>
        </w:rPr>
        <w:t>:</w:t>
      </w:r>
    </w:p>
    <w:p w14:paraId="530E4CF8" w14:textId="2F8ACB3A" w:rsidR="006E6C18" w:rsidRPr="00C734E2" w:rsidRDefault="006E6C18" w:rsidP="009D3AEC">
      <w:pPr>
        <w:pStyle w:val="ListParagraph"/>
        <w:numPr>
          <w:ilvl w:val="0"/>
          <w:numId w:val="9"/>
        </w:numPr>
        <w:spacing w:after="100"/>
        <w:contextualSpacing w:val="0"/>
        <w:rPr>
          <w:rFonts w:cs="Calibri"/>
          <w:szCs w:val="22"/>
        </w:rPr>
      </w:pPr>
      <w:hyperlink r:id="rId9" w:history="1">
        <w:r w:rsidRPr="00253F74">
          <w:rPr>
            <w:rStyle w:val="Hyperlink"/>
            <w:rFonts w:cs="Calibri"/>
            <w:szCs w:val="22"/>
          </w:rPr>
          <w:t>Chief Psychiatrist’s Standard for the Authorisation of Hospitals</w:t>
        </w:r>
        <w:r w:rsidR="003A036D" w:rsidRPr="00253F74">
          <w:rPr>
            <w:rStyle w:val="Hyperlink"/>
            <w:rFonts w:cs="Calibri"/>
            <w:szCs w:val="22"/>
          </w:rPr>
          <w:t xml:space="preserve"> </w:t>
        </w:r>
        <w:r w:rsidR="00C734E2" w:rsidRPr="00253F74">
          <w:rPr>
            <w:rStyle w:val="Hyperlink"/>
            <w:rFonts w:cs="Calibri"/>
            <w:szCs w:val="22"/>
          </w:rPr>
          <w:t xml:space="preserve">under the </w:t>
        </w:r>
        <w:r w:rsidR="00C734E2" w:rsidRPr="004665CB">
          <w:rPr>
            <w:rStyle w:val="Hyperlink"/>
            <w:rFonts w:cs="Calibri"/>
            <w:i/>
            <w:iCs/>
            <w:szCs w:val="22"/>
          </w:rPr>
          <w:t>Mental Health Act 2014</w:t>
        </w:r>
      </w:hyperlink>
      <w:r w:rsidR="00C734E2" w:rsidRPr="00C734E2">
        <w:rPr>
          <w:rFonts w:cs="Calibri"/>
          <w:szCs w:val="22"/>
        </w:rPr>
        <w:t xml:space="preserve"> </w:t>
      </w:r>
    </w:p>
    <w:p w14:paraId="47721F7C" w14:textId="04AE46D4" w:rsidR="003E3C09" w:rsidRPr="00C734E2" w:rsidRDefault="00024075" w:rsidP="009D3AEC">
      <w:pPr>
        <w:pStyle w:val="NoSpacing"/>
        <w:numPr>
          <w:ilvl w:val="0"/>
          <w:numId w:val="9"/>
        </w:numPr>
        <w:spacing w:after="200"/>
        <w:rPr>
          <w:rFonts w:ascii="Calibri" w:hAnsi="Calibri" w:cs="Calibri"/>
          <w:szCs w:val="22"/>
        </w:rPr>
      </w:pPr>
      <w:hyperlink r:id="rId10" w:history="1">
        <w:r w:rsidRPr="00253F74">
          <w:rPr>
            <w:rStyle w:val="Hyperlink"/>
            <w:rFonts w:ascii="Calibri" w:hAnsi="Calibri" w:cs="Calibri"/>
            <w:szCs w:val="22"/>
          </w:rPr>
          <w:t>Chief Psychiatrist’s Advisory</w:t>
        </w:r>
        <w:r w:rsidR="00C734E2" w:rsidRPr="00253F74">
          <w:rPr>
            <w:rStyle w:val="Hyperlink"/>
            <w:rFonts w:ascii="Calibri" w:hAnsi="Calibri" w:cs="Calibri"/>
            <w:szCs w:val="22"/>
          </w:rPr>
          <w:t>: Mental Health Service Planning and Authorisation Process</w:t>
        </w:r>
      </w:hyperlink>
      <w:r w:rsidRPr="00C734E2">
        <w:rPr>
          <w:rFonts w:ascii="Calibri" w:hAnsi="Calibri" w:cs="Calibri"/>
          <w:szCs w:val="22"/>
        </w:rPr>
        <w:t xml:space="preserve"> </w:t>
      </w:r>
    </w:p>
    <w:p w14:paraId="724BEFFC" w14:textId="6C7108F9" w:rsidR="00031471" w:rsidRPr="006E6C18" w:rsidRDefault="00031471" w:rsidP="00C734E2">
      <w:pPr>
        <w:rPr>
          <w:rFonts w:cs="Calibri"/>
          <w:b/>
          <w:bCs/>
          <w:szCs w:val="22"/>
        </w:rPr>
      </w:pPr>
      <w:r w:rsidRPr="006E6C18">
        <w:rPr>
          <w:rFonts w:cs="Calibri"/>
          <w:b/>
          <w:bCs/>
          <w:szCs w:val="22"/>
        </w:rPr>
        <w:t>Instructions</w:t>
      </w:r>
    </w:p>
    <w:p w14:paraId="63829FAC" w14:textId="1E013FD2" w:rsidR="009F7D34" w:rsidRDefault="009F7D34" w:rsidP="00C734E2">
      <w:pPr>
        <w:rPr>
          <w:rFonts w:cs="Calibri"/>
          <w:szCs w:val="22"/>
        </w:rPr>
      </w:pPr>
      <w:r w:rsidRPr="009F7D34">
        <w:rPr>
          <w:rFonts w:cs="Calibri"/>
          <w:szCs w:val="22"/>
        </w:rPr>
        <w:t>This checklist has two part</w:t>
      </w:r>
      <w:r w:rsidR="00216465">
        <w:rPr>
          <w:rFonts w:cs="Calibri"/>
          <w:szCs w:val="22"/>
        </w:rPr>
        <w:t>s:</w:t>
      </w:r>
    </w:p>
    <w:p w14:paraId="014F3EC2" w14:textId="36C4AA3D" w:rsidR="00EC4D7A" w:rsidRDefault="00EC4D7A" w:rsidP="00C734E2">
      <w:pPr>
        <w:rPr>
          <w:rFonts w:cs="Calibri"/>
          <w:szCs w:val="22"/>
        </w:rPr>
      </w:pPr>
      <w:hyperlink w:anchor="_Part_A:_" w:history="1">
        <w:r w:rsidRPr="00D15B9E">
          <w:rPr>
            <w:rStyle w:val="Hyperlink"/>
            <w:rFonts w:cs="Calibri"/>
            <w:b/>
            <w:bCs/>
            <w:szCs w:val="22"/>
          </w:rPr>
          <w:t>Part A</w:t>
        </w:r>
        <w:r w:rsidRPr="00D15B9E">
          <w:rPr>
            <w:rStyle w:val="Hyperlink"/>
            <w:rFonts w:cs="Calibri"/>
            <w:szCs w:val="22"/>
          </w:rPr>
          <w:t>:  Standards Compliance</w:t>
        </w:r>
      </w:hyperlink>
    </w:p>
    <w:p w14:paraId="715CEC6F" w14:textId="4E93ADED" w:rsidR="00EC4D7A" w:rsidRDefault="00EC4D7A" w:rsidP="00C734E2">
      <w:pPr>
        <w:rPr>
          <w:rFonts w:cs="Calibri"/>
          <w:szCs w:val="22"/>
        </w:rPr>
      </w:pPr>
      <w:hyperlink w:anchor="_Part_B:_" w:history="1">
        <w:r w:rsidRPr="00D15B9E">
          <w:rPr>
            <w:rStyle w:val="Hyperlink"/>
            <w:rFonts w:cs="Calibri"/>
            <w:b/>
            <w:bCs/>
            <w:szCs w:val="22"/>
          </w:rPr>
          <w:t>Part B</w:t>
        </w:r>
        <w:r w:rsidRPr="00D15B9E">
          <w:rPr>
            <w:rStyle w:val="Hyperlink"/>
            <w:rFonts w:cs="Calibri"/>
            <w:szCs w:val="22"/>
          </w:rPr>
          <w:t>:  Demonstration Questions</w:t>
        </w:r>
      </w:hyperlink>
    </w:p>
    <w:p w14:paraId="71D89DCF" w14:textId="6D96E51E" w:rsidR="008544B4" w:rsidRPr="008544B4" w:rsidRDefault="008544B4" w:rsidP="00C734E2">
      <w:pPr>
        <w:rPr>
          <w:rFonts w:cs="Calibri"/>
          <w:szCs w:val="22"/>
        </w:rPr>
      </w:pPr>
      <w:r w:rsidRPr="008544B4">
        <w:rPr>
          <w:rFonts w:cs="Calibri"/>
          <w:szCs w:val="22"/>
        </w:rPr>
        <w:t xml:space="preserve">This is an official assessment document used by the Office of the Chief Psychiatrist to evidence compliance with the Authorisation Standard and inform the authorisation recommendation under the </w:t>
      </w:r>
      <w:r w:rsidRPr="008544B4">
        <w:rPr>
          <w:rFonts w:cs="Calibri"/>
          <w:i/>
          <w:iCs/>
          <w:szCs w:val="22"/>
        </w:rPr>
        <w:t>Mental Health Act 2014</w:t>
      </w:r>
      <w:r w:rsidR="004665CB">
        <w:rPr>
          <w:rFonts w:cs="Calibri"/>
          <w:i/>
          <w:iCs/>
          <w:szCs w:val="22"/>
        </w:rPr>
        <w:t xml:space="preserve"> </w:t>
      </w:r>
      <w:r w:rsidR="004665CB" w:rsidRPr="004665CB">
        <w:rPr>
          <w:rFonts w:cs="Calibri"/>
          <w:szCs w:val="22"/>
        </w:rPr>
        <w:t>(MHA)</w:t>
      </w:r>
      <w:r w:rsidRPr="008544B4">
        <w:rPr>
          <w:rFonts w:cs="Calibri"/>
          <w:szCs w:val="22"/>
        </w:rPr>
        <w:t xml:space="preserve">. </w:t>
      </w:r>
      <w:r>
        <w:rPr>
          <w:rFonts w:cs="Calibri"/>
          <w:szCs w:val="22"/>
        </w:rPr>
        <w:t xml:space="preserve"> </w:t>
      </w:r>
      <w:r w:rsidRPr="008544B4">
        <w:rPr>
          <w:rFonts w:cs="Calibri"/>
          <w:szCs w:val="22"/>
        </w:rPr>
        <w:t>Responses must be accurate and provided in good faith</w:t>
      </w:r>
      <w:r w:rsidR="008B444C">
        <w:rPr>
          <w:rFonts w:cs="Calibri"/>
          <w:szCs w:val="22"/>
        </w:rPr>
        <w:t>.</w:t>
      </w:r>
    </w:p>
    <w:p w14:paraId="329BE94E" w14:textId="6588999E" w:rsidR="00C734E2" w:rsidRPr="00C734E2" w:rsidRDefault="00C734E2" w:rsidP="00C734E2">
      <w:pPr>
        <w:rPr>
          <w:rFonts w:cs="Calibri"/>
          <w:szCs w:val="22"/>
        </w:rPr>
      </w:pPr>
      <w:r w:rsidRPr="00C734E2">
        <w:rPr>
          <w:rFonts w:cs="Calibri"/>
          <w:szCs w:val="22"/>
        </w:rPr>
        <w:t>Services seeking authorisation are encouraged to review the checklist during concept planning so requirements can be embedded into project p</w:t>
      </w:r>
      <w:r>
        <w:rPr>
          <w:rFonts w:cs="Calibri"/>
          <w:szCs w:val="22"/>
        </w:rPr>
        <w:t>rograms</w:t>
      </w:r>
      <w:r w:rsidRPr="00C734E2">
        <w:rPr>
          <w:rFonts w:cs="Calibri"/>
          <w:szCs w:val="22"/>
        </w:rPr>
        <w:t xml:space="preserve"> from the outset. </w:t>
      </w:r>
      <w:r>
        <w:rPr>
          <w:rFonts w:cs="Calibri"/>
          <w:szCs w:val="22"/>
        </w:rPr>
        <w:t xml:space="preserve"> It is recommended that t</w:t>
      </w:r>
      <w:r w:rsidRPr="00C734E2">
        <w:rPr>
          <w:rFonts w:cs="Calibri"/>
          <w:szCs w:val="22"/>
        </w:rPr>
        <w:t xml:space="preserve">he checklist </w:t>
      </w:r>
      <w:r>
        <w:rPr>
          <w:rFonts w:cs="Calibri"/>
          <w:szCs w:val="22"/>
        </w:rPr>
        <w:t>is</w:t>
      </w:r>
      <w:r w:rsidRPr="00C734E2">
        <w:rPr>
          <w:rFonts w:cs="Calibri"/>
          <w:szCs w:val="22"/>
        </w:rPr>
        <w:t xml:space="preserve"> completed progressively and submitted for review and feedback, particularly in the later stages of commissioning (operational and build), as part of pre</w:t>
      </w:r>
      <w:r w:rsidRPr="00C734E2">
        <w:rPr>
          <w:rFonts w:cs="Calibri"/>
          <w:szCs w:val="22"/>
        </w:rPr>
        <w:noBreakHyphen/>
        <w:t xml:space="preserve">visit briefings with the Office of the Chief Psychiatrist. </w:t>
      </w:r>
      <w:r>
        <w:rPr>
          <w:rFonts w:cs="Calibri"/>
          <w:szCs w:val="22"/>
        </w:rPr>
        <w:t xml:space="preserve"> </w:t>
      </w:r>
      <w:r w:rsidRPr="00C734E2">
        <w:rPr>
          <w:rFonts w:cs="Calibri"/>
          <w:szCs w:val="22"/>
        </w:rPr>
        <w:t xml:space="preserve">This supports ongoing advice, early identification of risks, and timely mitigation. The final checklist must be submitted </w:t>
      </w:r>
      <w:r>
        <w:rPr>
          <w:rFonts w:cs="Calibri"/>
          <w:szCs w:val="22"/>
        </w:rPr>
        <w:t xml:space="preserve">at least </w:t>
      </w:r>
      <w:r w:rsidRPr="00C734E2">
        <w:rPr>
          <w:rFonts w:cs="Calibri"/>
          <w:szCs w:val="22"/>
        </w:rPr>
        <w:t>four weeks prior to the Chief Psychiatrist’s final authorisation visit to allow sufficient time for review and for any requests for supplementary information to be identified in advance.</w:t>
      </w:r>
    </w:p>
    <w:p w14:paraId="6BA02C2A" w14:textId="4A8846B5" w:rsidR="007A3143" w:rsidRDefault="006E6C18" w:rsidP="009F7D34">
      <w:pPr>
        <w:jc w:val="left"/>
      </w:pPr>
      <w:r w:rsidRPr="006E6C18">
        <w:rPr>
          <w:rFonts w:cs="Calibri"/>
          <w:b/>
          <w:bCs/>
          <w:szCs w:val="22"/>
        </w:rPr>
        <w:t xml:space="preserve">Please return the completed checklist to the OCP at </w:t>
      </w:r>
      <w:hyperlink r:id="rId11" w:history="1">
        <w:r w:rsidRPr="006E6C18">
          <w:rPr>
            <w:rStyle w:val="Hyperlink"/>
            <w:rFonts w:cs="Calibri"/>
            <w:b/>
            <w:bCs/>
            <w:szCs w:val="22"/>
          </w:rPr>
          <w:t>authorisations@ocp.wa.gov.au</w:t>
        </w:r>
      </w:hyperlink>
      <w:r w:rsidR="007A3143">
        <w:t>.</w:t>
      </w:r>
    </w:p>
    <w:p w14:paraId="15AFD2A6" w14:textId="77777777" w:rsidR="00DF0035" w:rsidRPr="007A3143" w:rsidRDefault="00DF0035" w:rsidP="009F7D34">
      <w:pPr>
        <w:jc w:val="left"/>
      </w:pPr>
    </w:p>
    <w:p w14:paraId="7EA7C951" w14:textId="77777777" w:rsidR="009B025E" w:rsidRDefault="009B025E" w:rsidP="002242D6">
      <w:pPr>
        <w:pStyle w:val="Heading2"/>
        <w:sectPr w:rsidR="009B025E" w:rsidSect="007A3143">
          <w:headerReference w:type="default" r:id="rId12"/>
          <w:footerReference w:type="default" r:id="rId13"/>
          <w:footerReference w:type="first" r:id="rId14"/>
          <w:pgSz w:w="11906" w:h="16838"/>
          <w:pgMar w:top="567" w:right="1304" w:bottom="567" w:left="1304" w:header="709" w:footer="709" w:gutter="0"/>
          <w:cols w:space="708"/>
          <w:titlePg/>
          <w:docGrid w:linePitch="360"/>
        </w:sectPr>
      </w:pPr>
    </w:p>
    <w:p w14:paraId="29AA0AE8" w14:textId="20BA6C65" w:rsidR="00955680" w:rsidRPr="002242D6" w:rsidRDefault="00955680" w:rsidP="002242D6">
      <w:pPr>
        <w:pStyle w:val="Heading2"/>
      </w:pPr>
      <w:bookmarkStart w:id="0" w:name="_Part_A:_"/>
      <w:bookmarkEnd w:id="0"/>
      <w:r w:rsidRPr="002242D6">
        <w:lastRenderedPageBreak/>
        <w:t xml:space="preserve">Part A: </w:t>
      </w:r>
      <w:r w:rsidR="005361BB">
        <w:t xml:space="preserve"> </w:t>
      </w:r>
      <w:r w:rsidRPr="002242D6">
        <w:t>Standards Compliance</w:t>
      </w:r>
    </w:p>
    <w:p w14:paraId="79BFC6BD" w14:textId="7B6A7D51" w:rsidR="00955680" w:rsidRPr="000F722D" w:rsidRDefault="00955680" w:rsidP="00955680">
      <w:pPr>
        <w:jc w:val="left"/>
        <w:rPr>
          <w:rFonts w:cs="Calibri"/>
          <w:b/>
          <w:bCs/>
          <w:szCs w:val="22"/>
        </w:rPr>
      </w:pPr>
      <w:r w:rsidRPr="00955680">
        <w:rPr>
          <w:rFonts w:ascii="Segoe UI Emoji" w:hAnsi="Segoe UI Emoji" w:cs="Segoe UI Emoji"/>
          <w:b/>
          <w:bCs/>
          <w:szCs w:val="22"/>
        </w:rPr>
        <w:t>✅</w:t>
      </w:r>
      <w:r w:rsidRPr="00955680">
        <w:rPr>
          <w:rFonts w:cs="Calibri"/>
          <w:b/>
          <w:bCs/>
          <w:szCs w:val="22"/>
        </w:rPr>
        <w:t xml:space="preserve"> Tick boxes to confirm compliance</w:t>
      </w:r>
      <w:r w:rsidR="005203D3">
        <w:rPr>
          <w:rFonts w:cs="Calibri"/>
          <w:b/>
          <w:bCs/>
          <w:szCs w:val="22"/>
        </w:rPr>
        <w:t xml:space="preserve"> </w:t>
      </w:r>
      <w:r w:rsidR="005203D3" w:rsidRPr="00183790">
        <w:rPr>
          <w:rFonts w:cs="Calibri"/>
          <w:b/>
          <w:bCs/>
          <w:szCs w:val="22"/>
        </w:rPr>
        <w:t>against the Chief Psychiatrist’s Standards for the Authorisation of Hospitals</w:t>
      </w:r>
      <w:r w:rsidRPr="00183790">
        <w:rPr>
          <w:rFonts w:cs="Calibri"/>
          <w:b/>
          <w:bCs/>
          <w:szCs w:val="22"/>
        </w:rPr>
        <w:t>.</w:t>
      </w:r>
    </w:p>
    <w:p w14:paraId="5475CB67" w14:textId="36341C1B" w:rsidR="008569ED" w:rsidRDefault="00955680" w:rsidP="002503C8">
      <w:pPr>
        <w:jc w:val="left"/>
        <w:rPr>
          <w:rFonts w:cs="Calibri"/>
          <w:b/>
          <w:bCs/>
          <w:szCs w:val="22"/>
        </w:rPr>
      </w:pPr>
      <w:r w:rsidRPr="00955680">
        <w:rPr>
          <w:rFonts w:cs="Calibri"/>
          <w:b/>
          <w:bCs/>
          <w:szCs w:val="22"/>
        </w:rPr>
        <w:t xml:space="preserve">Add comments </w:t>
      </w:r>
      <w:r w:rsidR="001E4F92">
        <w:rPr>
          <w:rFonts w:cs="Calibri"/>
          <w:b/>
          <w:bCs/>
          <w:szCs w:val="22"/>
        </w:rPr>
        <w:t>where necessary</w:t>
      </w:r>
      <w:r w:rsidRPr="00955680">
        <w:rPr>
          <w:rFonts w:cs="Calibri"/>
          <w:b/>
          <w:bCs/>
          <w:szCs w:val="22"/>
        </w:rPr>
        <w:t xml:space="preserve"> (e.g. </w:t>
      </w:r>
      <w:r w:rsidR="00B36F55">
        <w:rPr>
          <w:rFonts w:cs="Calibri"/>
          <w:b/>
          <w:bCs/>
          <w:szCs w:val="22"/>
        </w:rPr>
        <w:t>explanatory notes</w:t>
      </w:r>
      <w:r w:rsidRPr="00955680">
        <w:rPr>
          <w:rFonts w:cs="Calibri"/>
          <w:b/>
          <w:bCs/>
          <w:szCs w:val="22"/>
        </w:rPr>
        <w:t>, alternative approaches).</w:t>
      </w:r>
    </w:p>
    <w:p w14:paraId="10BE1B44" w14:textId="7E9C644A" w:rsidR="005F40CC" w:rsidRPr="005F40CC" w:rsidRDefault="005F40CC" w:rsidP="002E58AA">
      <w:pPr>
        <w:pStyle w:val="Heading3"/>
      </w:pPr>
      <w:r w:rsidRPr="005F40CC">
        <w:rPr>
          <w:lang w:eastAsia="en-AU"/>
        </w:rPr>
        <w:t>Section One – Model of Care and Operational Planning</w:t>
      </w:r>
    </w:p>
    <w:tbl>
      <w:tblPr>
        <w:tblStyle w:val="TableGridLight"/>
        <w:tblW w:w="14317" w:type="dxa"/>
        <w:tblBorders>
          <w:left w:val="none" w:sz="0" w:space="0" w:color="auto"/>
          <w:right w:val="none" w:sz="0" w:space="0" w:color="auto"/>
        </w:tblBorders>
        <w:tblCellMar>
          <w:top w:w="57" w:type="dxa"/>
          <w:bottom w:w="57" w:type="dxa"/>
        </w:tblCellMar>
        <w:tblLook w:val="04A0" w:firstRow="1" w:lastRow="0" w:firstColumn="1" w:lastColumn="0" w:noHBand="0" w:noVBand="1"/>
      </w:tblPr>
      <w:tblGrid>
        <w:gridCol w:w="774"/>
        <w:gridCol w:w="5092"/>
        <w:gridCol w:w="806"/>
        <w:gridCol w:w="7645"/>
      </w:tblGrid>
      <w:tr w:rsidR="009C0B03" w:rsidRPr="000A2BF9" w14:paraId="72FB825A" w14:textId="77777777" w:rsidTr="00B674C4">
        <w:trPr>
          <w:tblHeader/>
        </w:trPr>
        <w:tc>
          <w:tcPr>
            <w:tcW w:w="6672" w:type="dxa"/>
            <w:gridSpan w:val="3"/>
            <w:shd w:val="clear" w:color="auto" w:fill="1F497D"/>
          </w:tcPr>
          <w:p w14:paraId="424407A2" w14:textId="0B74030A" w:rsidR="009C0B03" w:rsidRPr="000A2BF9" w:rsidRDefault="005F40CC" w:rsidP="00AB5A13">
            <w:pPr>
              <w:spacing w:after="0" w:line="20" w:lineRule="atLeast"/>
              <w:rPr>
                <w:rFonts w:eastAsia="Calibri" w:cs="Calibri"/>
                <w:b/>
                <w:bCs/>
                <w:color w:val="FFFFFF" w:themeColor="background1"/>
                <w:szCs w:val="22"/>
                <w:lang w:eastAsia="en-AU"/>
              </w:rPr>
            </w:pPr>
            <w:r>
              <w:rPr>
                <w:rFonts w:eastAsia="Calibri" w:cs="Calibri"/>
                <w:b/>
                <w:bCs/>
                <w:color w:val="FFFFFF" w:themeColor="background1"/>
                <w:szCs w:val="22"/>
                <w:lang w:eastAsia="en-AU"/>
              </w:rPr>
              <w:t>Criteria</w:t>
            </w:r>
          </w:p>
        </w:tc>
        <w:tc>
          <w:tcPr>
            <w:tcW w:w="7645" w:type="dxa"/>
            <w:shd w:val="clear" w:color="auto" w:fill="1F497D"/>
          </w:tcPr>
          <w:p w14:paraId="46E5A519" w14:textId="49439781" w:rsidR="004973C8" w:rsidRPr="000A2BF9" w:rsidRDefault="009C0B03" w:rsidP="00AB5A13">
            <w:pPr>
              <w:spacing w:after="0" w:line="20" w:lineRule="atLeast"/>
              <w:rPr>
                <w:rFonts w:eastAsia="Calibri" w:cs="Calibri"/>
                <w:b/>
                <w:bCs/>
                <w:color w:val="FFFFFF" w:themeColor="background1"/>
                <w:szCs w:val="22"/>
                <w:lang w:eastAsia="en-AU"/>
              </w:rPr>
            </w:pPr>
            <w:r>
              <w:rPr>
                <w:rFonts w:eastAsia="Calibri" w:cs="Calibri"/>
                <w:b/>
                <w:bCs/>
                <w:color w:val="FFFFFF" w:themeColor="background1"/>
                <w:szCs w:val="22"/>
                <w:lang w:eastAsia="en-AU"/>
              </w:rPr>
              <w:t>Comments</w:t>
            </w:r>
          </w:p>
        </w:tc>
      </w:tr>
      <w:tr w:rsidR="009C0B03" w:rsidRPr="00B50151" w14:paraId="1EF29AF2" w14:textId="77777777" w:rsidTr="00E86F2F">
        <w:tc>
          <w:tcPr>
            <w:tcW w:w="774" w:type="dxa"/>
            <w:shd w:val="clear" w:color="auto" w:fill="A5C4E9"/>
          </w:tcPr>
          <w:p w14:paraId="23856DAE" w14:textId="34994981" w:rsidR="009C0B03" w:rsidRPr="00B50151" w:rsidRDefault="009C0B03" w:rsidP="00AB5A13">
            <w:pPr>
              <w:spacing w:after="0" w:line="20" w:lineRule="atLeast"/>
              <w:rPr>
                <w:rFonts w:cs="Calibri"/>
                <w:b/>
                <w:bCs/>
                <w:szCs w:val="22"/>
                <w:lang w:eastAsia="en-AU"/>
              </w:rPr>
            </w:pPr>
            <w:r w:rsidRPr="00B50151">
              <w:rPr>
                <w:rFonts w:cs="Calibri"/>
                <w:b/>
                <w:bCs/>
                <w:szCs w:val="22"/>
                <w:lang w:eastAsia="en-AU"/>
              </w:rPr>
              <w:t>1.</w:t>
            </w:r>
          </w:p>
        </w:tc>
        <w:tc>
          <w:tcPr>
            <w:tcW w:w="13543" w:type="dxa"/>
            <w:gridSpan w:val="3"/>
            <w:shd w:val="clear" w:color="auto" w:fill="A5C4E9"/>
          </w:tcPr>
          <w:p w14:paraId="1AC8A870" w14:textId="72639B12" w:rsidR="009C0B03" w:rsidRPr="00B50151" w:rsidRDefault="009C0B03" w:rsidP="00AB5A13">
            <w:pPr>
              <w:spacing w:after="0" w:line="20" w:lineRule="atLeast"/>
              <w:rPr>
                <w:rFonts w:eastAsia="Calibri" w:cs="Calibri"/>
                <w:b/>
                <w:bCs/>
                <w:color w:val="000000"/>
                <w:szCs w:val="22"/>
                <w:lang w:eastAsia="en-AU"/>
              </w:rPr>
            </w:pPr>
            <w:r w:rsidRPr="00B50151">
              <w:rPr>
                <w:rFonts w:eastAsia="Calibri" w:cs="Calibri"/>
                <w:b/>
                <w:bCs/>
                <w:color w:val="000000"/>
                <w:szCs w:val="22"/>
                <w:lang w:eastAsia="en-AU"/>
              </w:rPr>
              <w:t>Care delivery principles</w:t>
            </w:r>
          </w:p>
        </w:tc>
      </w:tr>
      <w:tr w:rsidR="009C0B03" w:rsidRPr="00B50151" w14:paraId="0AC3246E" w14:textId="77777777" w:rsidTr="00094E6F">
        <w:tc>
          <w:tcPr>
            <w:tcW w:w="774" w:type="dxa"/>
            <w:shd w:val="clear" w:color="auto" w:fill="D9D9D9" w:themeFill="background1" w:themeFillShade="D9"/>
          </w:tcPr>
          <w:p w14:paraId="7388A349" w14:textId="171FA1F0" w:rsidR="009C0B03" w:rsidRPr="001415FC" w:rsidRDefault="009C0B03" w:rsidP="00AB5A13">
            <w:pPr>
              <w:spacing w:after="0" w:line="20" w:lineRule="atLeast"/>
              <w:rPr>
                <w:rFonts w:cs="Calibri"/>
                <w:b/>
                <w:bCs/>
                <w:szCs w:val="22"/>
                <w:lang w:eastAsia="en-AU"/>
              </w:rPr>
            </w:pPr>
            <w:r w:rsidRPr="001415FC">
              <w:rPr>
                <w:rFonts w:cs="Calibri"/>
                <w:b/>
                <w:bCs/>
                <w:szCs w:val="22"/>
                <w:lang w:eastAsia="en-AU"/>
              </w:rPr>
              <w:t>1.1</w:t>
            </w:r>
          </w:p>
        </w:tc>
        <w:tc>
          <w:tcPr>
            <w:tcW w:w="13543" w:type="dxa"/>
            <w:gridSpan w:val="3"/>
            <w:shd w:val="clear" w:color="auto" w:fill="D9D9D9" w:themeFill="background1" w:themeFillShade="D9"/>
          </w:tcPr>
          <w:p w14:paraId="71A9960E" w14:textId="77777777" w:rsidR="00B674C4" w:rsidRPr="001415FC" w:rsidRDefault="009C0B03" w:rsidP="00AB5A13">
            <w:pPr>
              <w:spacing w:after="0" w:line="20" w:lineRule="atLeast"/>
              <w:rPr>
                <w:rFonts w:eastAsia="Calibri"/>
                <w:b/>
                <w:bCs/>
                <w:color w:val="000000"/>
                <w:lang w:eastAsia="en-AU"/>
              </w:rPr>
            </w:pPr>
            <w:r w:rsidRPr="001415FC">
              <w:rPr>
                <w:rFonts w:eastAsia="Calibri" w:cs="Calibri"/>
                <w:b/>
                <w:bCs/>
                <w:color w:val="000000"/>
                <w:szCs w:val="22"/>
                <w:lang w:eastAsia="en-AU"/>
              </w:rPr>
              <w:t>Core principles of care</w:t>
            </w:r>
            <w:r w:rsidR="00B674C4" w:rsidRPr="001415FC">
              <w:rPr>
                <w:rFonts w:eastAsia="Calibri"/>
                <w:b/>
                <w:bCs/>
                <w:color w:val="000000"/>
                <w:lang w:eastAsia="en-AU"/>
              </w:rPr>
              <w:t xml:space="preserve"> </w:t>
            </w:r>
          </w:p>
          <w:p w14:paraId="0B064649" w14:textId="6B8BEA54" w:rsidR="009C0B03" w:rsidRPr="00B50151" w:rsidRDefault="00B674C4" w:rsidP="00AB5A13">
            <w:pPr>
              <w:spacing w:after="0" w:line="20" w:lineRule="atLeast"/>
              <w:rPr>
                <w:rFonts w:eastAsia="Calibri" w:cs="Calibri"/>
                <w:color w:val="000000"/>
                <w:szCs w:val="22"/>
                <w:lang w:eastAsia="en-AU"/>
              </w:rPr>
            </w:pPr>
            <w:r w:rsidRPr="00471ABA">
              <w:rPr>
                <w:rFonts w:eastAsia="Calibri"/>
                <w:color w:val="000000"/>
                <w:lang w:eastAsia="en-AU"/>
              </w:rPr>
              <w:t>The Model of Care demonstrates the following core principles of care</w:t>
            </w:r>
          </w:p>
        </w:tc>
      </w:tr>
      <w:tr w:rsidR="00E12BFC" w:rsidRPr="00991331" w14:paraId="375DD020" w14:textId="441C9AB6" w:rsidTr="00B674C4">
        <w:tc>
          <w:tcPr>
            <w:tcW w:w="774" w:type="dxa"/>
          </w:tcPr>
          <w:p w14:paraId="61EE6C96" w14:textId="77777777" w:rsidR="00E12BFC" w:rsidRPr="00991331" w:rsidRDefault="00E12BFC" w:rsidP="00AB5A13">
            <w:pPr>
              <w:spacing w:after="0" w:line="20" w:lineRule="atLeast"/>
              <w:rPr>
                <w:lang w:eastAsia="en-AU"/>
              </w:rPr>
            </w:pPr>
            <w:r w:rsidRPr="00991331">
              <w:rPr>
                <w:lang w:eastAsia="en-AU"/>
              </w:rPr>
              <w:t>1.1.1</w:t>
            </w:r>
          </w:p>
        </w:tc>
        <w:tc>
          <w:tcPr>
            <w:tcW w:w="5092" w:type="dxa"/>
          </w:tcPr>
          <w:p w14:paraId="12C8AB3C" w14:textId="6583BB01" w:rsidR="00E12BFC" w:rsidRPr="00991331" w:rsidRDefault="00E12BFC" w:rsidP="00AB5A13">
            <w:pPr>
              <w:spacing w:after="0" w:line="20" w:lineRule="atLeast"/>
              <w:rPr>
                <w:rFonts w:ascii="Tahoma" w:eastAsia="Calibri" w:hAnsi="Tahoma"/>
                <w:color w:val="000000"/>
                <w:sz w:val="26"/>
                <w:lang w:eastAsia="en-AU"/>
              </w:rPr>
            </w:pPr>
            <w:r w:rsidRPr="00991331">
              <w:rPr>
                <w:rFonts w:eastAsia="Calibri"/>
                <w:color w:val="000000"/>
                <w:lang w:eastAsia="en-AU"/>
              </w:rPr>
              <w:t>Person-centred care that actively protects and upholds the human</w:t>
            </w:r>
            <w:r w:rsidRPr="00991331">
              <w:rPr>
                <w:rFonts w:eastAsia="Calibri"/>
                <w:color w:val="000000"/>
                <w:lang w:val="en-US" w:eastAsia="en-AU"/>
              </w:rPr>
              <w:t xml:space="preserve"> rights of all patients, regardless of background, identity or circumstance. </w:t>
            </w:r>
          </w:p>
        </w:tc>
        <w:sdt>
          <w:sdtPr>
            <w:rPr>
              <w:rFonts w:eastAsia="Calibri"/>
              <w:color w:val="000000"/>
              <w:lang w:eastAsia="en-AU"/>
            </w:rPr>
            <w:id w:val="-2113653929"/>
            <w14:checkbox>
              <w14:checked w14:val="0"/>
              <w14:checkedState w14:val="2612" w14:font="MS Gothic"/>
              <w14:uncheckedState w14:val="2610" w14:font="MS Gothic"/>
            </w14:checkbox>
          </w:sdtPr>
          <w:sdtEndPr/>
          <w:sdtContent>
            <w:tc>
              <w:tcPr>
                <w:tcW w:w="806" w:type="dxa"/>
              </w:tcPr>
              <w:p w14:paraId="268BBF58" w14:textId="67E5CC2A" w:rsidR="00E12BFC" w:rsidRPr="00991331" w:rsidRDefault="00E12BFC" w:rsidP="00AB5A13">
                <w:pPr>
                  <w:spacing w:after="0" w:line="20" w:lineRule="atLeast"/>
                  <w:jc w:val="center"/>
                  <w:rPr>
                    <w:rFonts w:eastAsia="Calibri"/>
                    <w:color w:val="000000"/>
                    <w:lang w:eastAsia="en-AU"/>
                  </w:rPr>
                </w:pPr>
                <w:r w:rsidRPr="00991331">
                  <w:rPr>
                    <w:rFonts w:ascii="MS Gothic" w:eastAsia="MS Gothic" w:hAnsi="MS Gothic" w:hint="eastAsia"/>
                    <w:color w:val="000000"/>
                    <w:lang w:eastAsia="en-AU"/>
                  </w:rPr>
                  <w:t>☐</w:t>
                </w:r>
              </w:p>
            </w:tc>
          </w:sdtContent>
        </w:sdt>
        <w:tc>
          <w:tcPr>
            <w:tcW w:w="7645" w:type="dxa"/>
          </w:tcPr>
          <w:p w14:paraId="186804D9" w14:textId="55BB08B1" w:rsidR="00E12BFC" w:rsidRPr="00991331" w:rsidRDefault="00E12BFC" w:rsidP="00AB5A13">
            <w:pPr>
              <w:spacing w:after="0" w:line="20" w:lineRule="atLeast"/>
              <w:rPr>
                <w:rFonts w:eastAsia="Calibri"/>
                <w:color w:val="000000"/>
                <w:lang w:eastAsia="en-AU"/>
              </w:rPr>
            </w:pPr>
          </w:p>
        </w:tc>
      </w:tr>
      <w:tr w:rsidR="00E12BFC" w:rsidRPr="0041407D" w14:paraId="20D25C90" w14:textId="260129E7" w:rsidTr="00C45695">
        <w:trPr>
          <w:trHeight w:val="601"/>
        </w:trPr>
        <w:tc>
          <w:tcPr>
            <w:tcW w:w="774" w:type="dxa"/>
          </w:tcPr>
          <w:p w14:paraId="25061F5D" w14:textId="77777777" w:rsidR="00E12BFC" w:rsidRPr="00B320C9" w:rsidRDefault="00E12BFC" w:rsidP="00AB5A13">
            <w:pPr>
              <w:spacing w:after="0" w:line="20" w:lineRule="atLeast"/>
              <w:rPr>
                <w:lang w:eastAsia="en-AU"/>
              </w:rPr>
            </w:pPr>
            <w:r>
              <w:rPr>
                <w:lang w:eastAsia="en-AU"/>
              </w:rPr>
              <w:t>1.1.2</w:t>
            </w:r>
          </w:p>
        </w:tc>
        <w:tc>
          <w:tcPr>
            <w:tcW w:w="5092" w:type="dxa"/>
          </w:tcPr>
          <w:p w14:paraId="76EDEE0D" w14:textId="09A9F19B" w:rsidR="00E12BFC" w:rsidRPr="00D206F0" w:rsidRDefault="00E12BFC" w:rsidP="00AB5A13">
            <w:pPr>
              <w:spacing w:after="0" w:line="20" w:lineRule="atLeast"/>
              <w:rPr>
                <w:rFonts w:eastAsia="Calibri"/>
                <w:i/>
                <w:iCs/>
                <w:color w:val="000000" w:themeColor="text1"/>
                <w:lang w:eastAsia="en-AU"/>
              </w:rPr>
            </w:pPr>
            <w:r w:rsidRPr="0041407D">
              <w:rPr>
                <w:rFonts w:eastAsia="Calibri"/>
                <w:color w:val="000000"/>
                <w:lang w:eastAsia="en-AU"/>
              </w:rPr>
              <w:t>Trauma</w:t>
            </w:r>
            <w:r w:rsidRPr="0041407D">
              <w:rPr>
                <w:rFonts w:eastAsia="Calibri"/>
                <w:color w:val="000000"/>
                <w:lang w:eastAsia="en-AU"/>
              </w:rPr>
              <w:noBreakHyphen/>
              <w:t>informed practice that recognises the impact of ongoing, systemic and intergenerational trauma and actively avoids re</w:t>
            </w:r>
            <w:r w:rsidRPr="0041407D">
              <w:rPr>
                <w:rFonts w:eastAsia="Calibri"/>
                <w:color w:val="000000"/>
                <w:lang w:eastAsia="en-AU"/>
              </w:rPr>
              <w:noBreakHyphen/>
              <w:t>traumatisation.</w:t>
            </w:r>
          </w:p>
        </w:tc>
        <w:sdt>
          <w:sdtPr>
            <w:rPr>
              <w:rFonts w:eastAsia="Calibri"/>
              <w:color w:val="000000"/>
              <w:lang w:eastAsia="en-AU"/>
            </w:rPr>
            <w:id w:val="992989005"/>
            <w14:checkbox>
              <w14:checked w14:val="0"/>
              <w14:checkedState w14:val="2612" w14:font="MS Gothic"/>
              <w14:uncheckedState w14:val="2610" w14:font="MS Gothic"/>
            </w14:checkbox>
          </w:sdtPr>
          <w:sdtEndPr/>
          <w:sdtContent>
            <w:tc>
              <w:tcPr>
                <w:tcW w:w="806" w:type="dxa"/>
              </w:tcPr>
              <w:p w14:paraId="70162A47" w14:textId="1B5B19DE" w:rsidR="00E12BFC" w:rsidRPr="0041407D" w:rsidRDefault="00E12BFC" w:rsidP="00AB5A13">
                <w:pPr>
                  <w:spacing w:after="0" w:line="20" w:lineRule="atLeast"/>
                  <w:jc w:val="center"/>
                  <w:rPr>
                    <w:rFonts w:eastAsia="Calibri"/>
                    <w:color w:val="000000"/>
                    <w:lang w:eastAsia="en-AU"/>
                  </w:rPr>
                </w:pPr>
                <w:r>
                  <w:rPr>
                    <w:rFonts w:ascii="MS Gothic" w:eastAsia="MS Gothic" w:hAnsi="MS Gothic" w:hint="eastAsia"/>
                    <w:color w:val="000000"/>
                    <w:lang w:eastAsia="en-AU"/>
                  </w:rPr>
                  <w:t>☐</w:t>
                </w:r>
              </w:p>
            </w:tc>
          </w:sdtContent>
        </w:sdt>
        <w:tc>
          <w:tcPr>
            <w:tcW w:w="7645" w:type="dxa"/>
            <w:shd w:val="clear" w:color="auto" w:fill="auto"/>
          </w:tcPr>
          <w:p w14:paraId="15B15125" w14:textId="644EB22A" w:rsidR="00E12BFC" w:rsidRPr="00CE24E3" w:rsidRDefault="00E12BFC" w:rsidP="00AB5A13">
            <w:pPr>
              <w:spacing w:after="0" w:line="20" w:lineRule="atLeast"/>
              <w:rPr>
                <w:rFonts w:eastAsia="Calibri"/>
                <w:lang w:eastAsia="en-AU"/>
              </w:rPr>
            </w:pPr>
          </w:p>
        </w:tc>
      </w:tr>
      <w:tr w:rsidR="00E12BFC" w:rsidRPr="0041407D" w14:paraId="2FF6928E" w14:textId="5FCD0BF5" w:rsidTr="00B674C4">
        <w:tc>
          <w:tcPr>
            <w:tcW w:w="774" w:type="dxa"/>
          </w:tcPr>
          <w:p w14:paraId="4135D342" w14:textId="77777777" w:rsidR="00E12BFC" w:rsidRPr="00B320C9" w:rsidRDefault="00E12BFC" w:rsidP="00AB5A13">
            <w:pPr>
              <w:spacing w:after="0" w:line="20" w:lineRule="atLeast"/>
              <w:rPr>
                <w:lang w:eastAsia="en-AU"/>
              </w:rPr>
            </w:pPr>
            <w:r>
              <w:rPr>
                <w:lang w:eastAsia="en-AU"/>
              </w:rPr>
              <w:t>1.1.3</w:t>
            </w:r>
          </w:p>
        </w:tc>
        <w:tc>
          <w:tcPr>
            <w:tcW w:w="5092" w:type="dxa"/>
          </w:tcPr>
          <w:p w14:paraId="48F667BD" w14:textId="57A66B6C" w:rsidR="00E12BFC" w:rsidRPr="0041407D" w:rsidRDefault="00E12BFC" w:rsidP="00AB5A13">
            <w:pPr>
              <w:spacing w:after="0" w:line="20" w:lineRule="atLeast"/>
              <w:rPr>
                <w:rFonts w:eastAsia="Calibri"/>
                <w:b/>
                <w:bCs/>
                <w:color w:val="000000"/>
                <w:lang w:eastAsia="en-AU"/>
              </w:rPr>
            </w:pPr>
            <w:r w:rsidRPr="0041407D">
              <w:rPr>
                <w:rFonts w:eastAsia="Calibri"/>
                <w:color w:val="000000"/>
                <w:lang w:eastAsia="en-AU"/>
              </w:rPr>
              <w:t>Recovery</w:t>
            </w:r>
            <w:r>
              <w:rPr>
                <w:rFonts w:eastAsia="Calibri"/>
                <w:color w:val="000000"/>
                <w:lang w:eastAsia="en-AU"/>
              </w:rPr>
              <w:t>-</w:t>
            </w:r>
            <w:r w:rsidRPr="0041407D">
              <w:rPr>
                <w:rFonts w:eastAsia="Calibri"/>
                <w:color w:val="000000"/>
                <w:lang w:eastAsia="en-AU"/>
              </w:rPr>
              <w:t xml:space="preserve">oriented principles </w:t>
            </w:r>
            <w:r>
              <w:rPr>
                <w:rFonts w:eastAsia="Calibri"/>
                <w:color w:val="000000"/>
                <w:lang w:eastAsia="en-AU"/>
              </w:rPr>
              <w:t xml:space="preserve">that foster optimism and hope are </w:t>
            </w:r>
            <w:r w:rsidRPr="0041407D">
              <w:rPr>
                <w:rFonts w:eastAsia="Calibri"/>
                <w:color w:val="000000"/>
                <w:lang w:eastAsia="en-AU"/>
              </w:rPr>
              <w:t xml:space="preserve">embedded across care pathways and organisational culture.  </w:t>
            </w:r>
          </w:p>
        </w:tc>
        <w:sdt>
          <w:sdtPr>
            <w:rPr>
              <w:rFonts w:eastAsia="Calibri"/>
              <w:color w:val="000000"/>
              <w:lang w:eastAsia="en-AU"/>
            </w:rPr>
            <w:id w:val="675551278"/>
            <w14:checkbox>
              <w14:checked w14:val="0"/>
              <w14:checkedState w14:val="2612" w14:font="MS Gothic"/>
              <w14:uncheckedState w14:val="2610" w14:font="MS Gothic"/>
            </w14:checkbox>
          </w:sdtPr>
          <w:sdtEndPr/>
          <w:sdtContent>
            <w:tc>
              <w:tcPr>
                <w:tcW w:w="806" w:type="dxa"/>
              </w:tcPr>
              <w:p w14:paraId="566D98F6" w14:textId="6F30FB3F" w:rsidR="00E12BFC" w:rsidRPr="0041407D" w:rsidRDefault="00E12BFC" w:rsidP="00AB5A13">
                <w:pPr>
                  <w:spacing w:after="0" w:line="20" w:lineRule="atLeast"/>
                  <w:jc w:val="center"/>
                  <w:rPr>
                    <w:rFonts w:eastAsia="Calibri"/>
                    <w:color w:val="000000"/>
                    <w:lang w:eastAsia="en-AU"/>
                  </w:rPr>
                </w:pPr>
                <w:r>
                  <w:rPr>
                    <w:rFonts w:ascii="MS Gothic" w:eastAsia="MS Gothic" w:hAnsi="MS Gothic" w:hint="eastAsia"/>
                    <w:color w:val="000000"/>
                    <w:lang w:eastAsia="en-AU"/>
                  </w:rPr>
                  <w:t>☐</w:t>
                </w:r>
              </w:p>
            </w:tc>
          </w:sdtContent>
        </w:sdt>
        <w:tc>
          <w:tcPr>
            <w:tcW w:w="7645" w:type="dxa"/>
          </w:tcPr>
          <w:p w14:paraId="5850B0E3" w14:textId="77777777" w:rsidR="00E12BFC" w:rsidRPr="0041407D" w:rsidRDefault="00E12BFC" w:rsidP="00AB5A13">
            <w:pPr>
              <w:spacing w:after="0" w:line="20" w:lineRule="atLeast"/>
              <w:rPr>
                <w:rFonts w:eastAsia="Calibri"/>
                <w:color w:val="000000"/>
                <w:lang w:eastAsia="en-AU"/>
              </w:rPr>
            </w:pPr>
          </w:p>
        </w:tc>
      </w:tr>
      <w:tr w:rsidR="00E12BFC" w:rsidRPr="0041407D" w14:paraId="712D83B7" w14:textId="5D9EF43D" w:rsidTr="00B674C4">
        <w:tc>
          <w:tcPr>
            <w:tcW w:w="774" w:type="dxa"/>
          </w:tcPr>
          <w:p w14:paraId="216123B6" w14:textId="77777777" w:rsidR="00E12BFC" w:rsidRPr="00B320C9" w:rsidRDefault="00E12BFC" w:rsidP="00AB5A13">
            <w:pPr>
              <w:spacing w:after="0" w:line="20" w:lineRule="atLeast"/>
              <w:rPr>
                <w:lang w:eastAsia="en-AU"/>
              </w:rPr>
            </w:pPr>
            <w:r>
              <w:rPr>
                <w:lang w:eastAsia="en-AU"/>
              </w:rPr>
              <w:t>1.1.4</w:t>
            </w:r>
          </w:p>
        </w:tc>
        <w:tc>
          <w:tcPr>
            <w:tcW w:w="5092" w:type="dxa"/>
          </w:tcPr>
          <w:p w14:paraId="26A3B398" w14:textId="2673FD34" w:rsidR="00E12BFC" w:rsidRPr="0041407D" w:rsidRDefault="00E12BFC" w:rsidP="00AB5A13">
            <w:pPr>
              <w:spacing w:after="0" w:line="20" w:lineRule="atLeast"/>
              <w:rPr>
                <w:rFonts w:eastAsia="Calibri"/>
                <w:b/>
                <w:bCs/>
                <w:color w:val="000000"/>
                <w:lang w:eastAsia="en-AU"/>
              </w:rPr>
            </w:pPr>
            <w:r>
              <w:rPr>
                <w:rFonts w:eastAsia="Calibri"/>
                <w:color w:val="000000"/>
                <w:lang w:eastAsia="en-AU"/>
              </w:rPr>
              <w:t>Care provision is anchored in dignity and respect for individuality, inclusive of disability, neurodiversity and gender diversity.</w:t>
            </w:r>
          </w:p>
        </w:tc>
        <w:sdt>
          <w:sdtPr>
            <w:rPr>
              <w:rFonts w:eastAsia="Calibri"/>
              <w:color w:val="000000"/>
              <w:lang w:eastAsia="en-AU"/>
            </w:rPr>
            <w:id w:val="1644243316"/>
            <w14:checkbox>
              <w14:checked w14:val="0"/>
              <w14:checkedState w14:val="2612" w14:font="MS Gothic"/>
              <w14:uncheckedState w14:val="2610" w14:font="MS Gothic"/>
            </w14:checkbox>
          </w:sdtPr>
          <w:sdtEndPr/>
          <w:sdtContent>
            <w:tc>
              <w:tcPr>
                <w:tcW w:w="806" w:type="dxa"/>
              </w:tcPr>
              <w:p w14:paraId="4F5BEDB3" w14:textId="50A3238C" w:rsidR="00E12BFC" w:rsidRPr="0041407D" w:rsidRDefault="00E12BFC" w:rsidP="00AB5A13">
                <w:pPr>
                  <w:spacing w:after="0" w:line="20" w:lineRule="atLeast"/>
                  <w:jc w:val="center"/>
                  <w:rPr>
                    <w:rFonts w:eastAsia="Calibri"/>
                    <w:color w:val="000000"/>
                    <w:lang w:eastAsia="en-AU"/>
                  </w:rPr>
                </w:pPr>
                <w:r>
                  <w:rPr>
                    <w:rFonts w:ascii="MS Gothic" w:eastAsia="MS Gothic" w:hAnsi="MS Gothic" w:hint="eastAsia"/>
                    <w:color w:val="000000"/>
                    <w:lang w:eastAsia="en-AU"/>
                  </w:rPr>
                  <w:t>☐</w:t>
                </w:r>
              </w:p>
            </w:tc>
          </w:sdtContent>
        </w:sdt>
        <w:tc>
          <w:tcPr>
            <w:tcW w:w="7645" w:type="dxa"/>
          </w:tcPr>
          <w:p w14:paraId="360CA7C5" w14:textId="77777777" w:rsidR="00E12BFC" w:rsidRPr="0041407D" w:rsidRDefault="00E12BFC" w:rsidP="00AB5A13">
            <w:pPr>
              <w:spacing w:after="0" w:line="20" w:lineRule="atLeast"/>
              <w:rPr>
                <w:rFonts w:eastAsia="Calibri"/>
                <w:color w:val="000000"/>
                <w:lang w:eastAsia="en-AU"/>
              </w:rPr>
            </w:pPr>
          </w:p>
        </w:tc>
      </w:tr>
      <w:tr w:rsidR="00E12BFC" w:rsidRPr="0041407D" w14:paraId="30292980" w14:textId="46F08537" w:rsidTr="00B674C4">
        <w:tc>
          <w:tcPr>
            <w:tcW w:w="774" w:type="dxa"/>
          </w:tcPr>
          <w:p w14:paraId="7A22F7D7" w14:textId="70094AC0" w:rsidR="00E12BFC" w:rsidRPr="00B320C9" w:rsidRDefault="00E12BFC" w:rsidP="00AB5A13">
            <w:pPr>
              <w:spacing w:after="0" w:line="20" w:lineRule="atLeast"/>
              <w:rPr>
                <w:lang w:eastAsia="en-AU"/>
              </w:rPr>
            </w:pPr>
            <w:r>
              <w:rPr>
                <w:lang w:eastAsia="en-AU"/>
              </w:rPr>
              <w:t>1.1.5</w:t>
            </w:r>
          </w:p>
        </w:tc>
        <w:tc>
          <w:tcPr>
            <w:tcW w:w="5092" w:type="dxa"/>
          </w:tcPr>
          <w:p w14:paraId="2A8AF6C2" w14:textId="4AC58E1B" w:rsidR="00E12BFC" w:rsidRPr="0041407D" w:rsidRDefault="00E12BFC" w:rsidP="00AB5A13">
            <w:pPr>
              <w:spacing w:after="0" w:line="20" w:lineRule="atLeast"/>
              <w:rPr>
                <w:rFonts w:eastAsia="Calibri"/>
                <w:b/>
                <w:bCs/>
                <w:color w:val="000000"/>
                <w:lang w:eastAsia="en-AU"/>
              </w:rPr>
            </w:pPr>
            <w:r>
              <w:rPr>
                <w:rFonts w:eastAsia="Calibri"/>
                <w:color w:val="000000"/>
                <w:lang w:eastAsia="en-AU"/>
              </w:rPr>
              <w:t>Cultural, r</w:t>
            </w:r>
            <w:r w:rsidRPr="0041407D">
              <w:rPr>
                <w:rFonts w:eastAsia="Calibri"/>
                <w:color w:val="000000"/>
                <w:lang w:eastAsia="en-AU"/>
              </w:rPr>
              <w:t>eligious and spiritual beliefs of individuals and families</w:t>
            </w:r>
            <w:r>
              <w:rPr>
                <w:rFonts w:eastAsia="Calibri"/>
                <w:color w:val="000000"/>
                <w:lang w:eastAsia="en-AU"/>
              </w:rPr>
              <w:t xml:space="preserve"> are</w:t>
            </w:r>
            <w:r w:rsidRPr="0041407D">
              <w:rPr>
                <w:rFonts w:eastAsia="Calibri"/>
                <w:color w:val="000000"/>
                <w:lang w:eastAsia="en-AU"/>
              </w:rPr>
              <w:t xml:space="preserve"> respected and factored into person</w:t>
            </w:r>
            <w:r w:rsidRPr="0041407D">
              <w:rPr>
                <w:rFonts w:eastAsia="Calibri"/>
                <w:color w:val="000000"/>
                <w:lang w:eastAsia="en-AU"/>
              </w:rPr>
              <w:noBreakHyphen/>
              <w:t>centred care.</w:t>
            </w:r>
          </w:p>
        </w:tc>
        <w:sdt>
          <w:sdtPr>
            <w:rPr>
              <w:rFonts w:eastAsia="Calibri"/>
              <w:color w:val="000000"/>
              <w:lang w:eastAsia="en-AU"/>
            </w:rPr>
            <w:id w:val="-714120365"/>
            <w14:checkbox>
              <w14:checked w14:val="0"/>
              <w14:checkedState w14:val="2612" w14:font="MS Gothic"/>
              <w14:uncheckedState w14:val="2610" w14:font="MS Gothic"/>
            </w14:checkbox>
          </w:sdtPr>
          <w:sdtEndPr/>
          <w:sdtContent>
            <w:tc>
              <w:tcPr>
                <w:tcW w:w="806" w:type="dxa"/>
              </w:tcPr>
              <w:p w14:paraId="11CD3727" w14:textId="5E6FC384" w:rsidR="00E12BFC" w:rsidRPr="0041407D" w:rsidRDefault="00E12BFC" w:rsidP="00AB5A13">
                <w:pPr>
                  <w:spacing w:after="0" w:line="20" w:lineRule="atLeast"/>
                  <w:jc w:val="center"/>
                  <w:rPr>
                    <w:rFonts w:eastAsia="Calibri"/>
                    <w:color w:val="000000"/>
                    <w:lang w:eastAsia="en-AU"/>
                  </w:rPr>
                </w:pPr>
                <w:r>
                  <w:rPr>
                    <w:rFonts w:ascii="MS Gothic" w:eastAsia="MS Gothic" w:hAnsi="MS Gothic" w:hint="eastAsia"/>
                    <w:color w:val="000000"/>
                    <w:lang w:eastAsia="en-AU"/>
                  </w:rPr>
                  <w:t>☐</w:t>
                </w:r>
              </w:p>
            </w:tc>
          </w:sdtContent>
        </w:sdt>
        <w:tc>
          <w:tcPr>
            <w:tcW w:w="7645" w:type="dxa"/>
          </w:tcPr>
          <w:p w14:paraId="1433581D" w14:textId="77777777" w:rsidR="00E12BFC" w:rsidRPr="0041407D" w:rsidRDefault="00E12BFC" w:rsidP="00AB5A13">
            <w:pPr>
              <w:spacing w:after="0" w:line="20" w:lineRule="atLeast"/>
              <w:rPr>
                <w:rFonts w:eastAsia="Calibri"/>
                <w:color w:val="000000"/>
                <w:lang w:eastAsia="en-AU"/>
              </w:rPr>
            </w:pPr>
          </w:p>
        </w:tc>
      </w:tr>
      <w:tr w:rsidR="005F40CC" w:rsidRPr="0041407D" w14:paraId="7EBB9201" w14:textId="77777777" w:rsidTr="00B674C4">
        <w:tc>
          <w:tcPr>
            <w:tcW w:w="774" w:type="dxa"/>
          </w:tcPr>
          <w:p w14:paraId="6471AD87" w14:textId="4A610052" w:rsidR="005F40CC" w:rsidRDefault="005F40CC" w:rsidP="00AB5A13">
            <w:pPr>
              <w:spacing w:after="0" w:line="20" w:lineRule="atLeast"/>
              <w:rPr>
                <w:lang w:eastAsia="en-AU"/>
              </w:rPr>
            </w:pPr>
            <w:r>
              <w:rPr>
                <w:lang w:eastAsia="en-AU"/>
              </w:rPr>
              <w:t>1.1.6</w:t>
            </w:r>
          </w:p>
        </w:tc>
        <w:tc>
          <w:tcPr>
            <w:tcW w:w="5092" w:type="dxa"/>
          </w:tcPr>
          <w:p w14:paraId="781AFA2B" w14:textId="7CDD3E80" w:rsidR="005F40CC" w:rsidRDefault="005F40CC" w:rsidP="00AB5A13">
            <w:pPr>
              <w:spacing w:after="0" w:line="20" w:lineRule="atLeast"/>
              <w:rPr>
                <w:rFonts w:eastAsia="Calibri"/>
                <w:color w:val="000000"/>
                <w:lang w:eastAsia="en-AU"/>
              </w:rPr>
            </w:pPr>
            <w:r>
              <w:rPr>
                <w:rFonts w:eastAsia="Calibri"/>
                <w:color w:val="000000"/>
                <w:lang w:eastAsia="en-AU"/>
              </w:rPr>
              <w:t>P</w:t>
            </w:r>
            <w:r w:rsidRPr="0041407D">
              <w:rPr>
                <w:rFonts w:eastAsia="Calibri"/>
                <w:color w:val="000000"/>
                <w:lang w:eastAsia="en-AU"/>
              </w:rPr>
              <w:t xml:space="preserve">artnerships developed with Aboriginal communities </w:t>
            </w:r>
            <w:r>
              <w:rPr>
                <w:rFonts w:eastAsia="Calibri"/>
                <w:color w:val="000000"/>
                <w:lang w:eastAsia="en-AU"/>
              </w:rPr>
              <w:t>to centre cultural safety in</w:t>
            </w:r>
            <w:r w:rsidRPr="0041407D">
              <w:rPr>
                <w:rFonts w:eastAsia="Calibri"/>
                <w:color w:val="000000"/>
                <w:lang w:eastAsia="en-AU"/>
              </w:rPr>
              <w:t xml:space="preserve"> workforce design, </w:t>
            </w:r>
            <w:r w:rsidRPr="0041407D">
              <w:rPr>
                <w:rFonts w:eastAsia="Calibri"/>
                <w:color w:val="000000"/>
                <w:lang w:eastAsia="en-AU"/>
              </w:rPr>
              <w:lastRenderedPageBreak/>
              <w:t xml:space="preserve">assessment </w:t>
            </w:r>
            <w:r>
              <w:rPr>
                <w:rFonts w:eastAsia="Calibri"/>
                <w:color w:val="000000"/>
                <w:lang w:eastAsia="en-AU"/>
              </w:rPr>
              <w:t>methodologies</w:t>
            </w:r>
            <w:r w:rsidRPr="0041407D">
              <w:rPr>
                <w:rFonts w:eastAsia="Calibri"/>
                <w:color w:val="000000"/>
                <w:lang w:eastAsia="en-AU"/>
              </w:rPr>
              <w:t>, care planning and therapeutic approaches.</w:t>
            </w:r>
          </w:p>
        </w:tc>
        <w:sdt>
          <w:sdtPr>
            <w:rPr>
              <w:rFonts w:eastAsia="Calibri"/>
              <w:color w:val="000000"/>
              <w:lang w:eastAsia="en-AU"/>
            </w:rPr>
            <w:id w:val="-371006272"/>
            <w14:checkbox>
              <w14:checked w14:val="0"/>
              <w14:checkedState w14:val="2612" w14:font="MS Gothic"/>
              <w14:uncheckedState w14:val="2610" w14:font="MS Gothic"/>
            </w14:checkbox>
          </w:sdtPr>
          <w:sdtEndPr/>
          <w:sdtContent>
            <w:tc>
              <w:tcPr>
                <w:tcW w:w="806" w:type="dxa"/>
              </w:tcPr>
              <w:p w14:paraId="3DFC3390" w14:textId="23A9F284" w:rsidR="005F40CC"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F53038B" w14:textId="77777777" w:rsidR="005F40CC" w:rsidRPr="0041407D" w:rsidRDefault="005F40CC" w:rsidP="00AB5A13">
            <w:pPr>
              <w:spacing w:after="0" w:line="20" w:lineRule="atLeast"/>
              <w:rPr>
                <w:rFonts w:eastAsia="Calibri"/>
                <w:color w:val="000000"/>
                <w:lang w:eastAsia="en-AU"/>
              </w:rPr>
            </w:pPr>
          </w:p>
        </w:tc>
      </w:tr>
      <w:tr w:rsidR="005F40CC" w:rsidRPr="0041407D" w14:paraId="380F46A0" w14:textId="77777777" w:rsidTr="00B674C4">
        <w:tc>
          <w:tcPr>
            <w:tcW w:w="774" w:type="dxa"/>
          </w:tcPr>
          <w:p w14:paraId="5D942B69" w14:textId="1D9B7077" w:rsidR="005F40CC" w:rsidRDefault="005F40CC" w:rsidP="00AB5A13">
            <w:pPr>
              <w:spacing w:after="0" w:line="20" w:lineRule="atLeast"/>
              <w:rPr>
                <w:lang w:eastAsia="en-AU"/>
              </w:rPr>
            </w:pPr>
            <w:r>
              <w:rPr>
                <w:lang w:eastAsia="en-AU"/>
              </w:rPr>
              <w:t>1.17</w:t>
            </w:r>
          </w:p>
        </w:tc>
        <w:tc>
          <w:tcPr>
            <w:tcW w:w="5092" w:type="dxa"/>
          </w:tcPr>
          <w:p w14:paraId="18524D6A" w14:textId="3D1536BA" w:rsidR="005F40CC" w:rsidRDefault="005F40CC" w:rsidP="00AB5A13">
            <w:pPr>
              <w:spacing w:after="0" w:line="20" w:lineRule="atLeast"/>
              <w:rPr>
                <w:rFonts w:eastAsia="Calibri"/>
                <w:color w:val="000000"/>
                <w:lang w:eastAsia="en-AU"/>
              </w:rPr>
            </w:pPr>
            <w:r>
              <w:rPr>
                <w:rFonts w:eastAsia="Calibri"/>
                <w:color w:val="000000"/>
                <w:lang w:eastAsia="en-AU"/>
              </w:rPr>
              <w:t xml:space="preserve">Engagement with cultural experts and communities to ensure equity of access for people of all cultural and language groups, including </w:t>
            </w:r>
            <w:r w:rsidRPr="0041407D">
              <w:rPr>
                <w:rFonts w:eastAsia="Calibri"/>
                <w:color w:val="000000"/>
                <w:lang w:eastAsia="en-AU"/>
              </w:rPr>
              <w:t>guaranteeing communication access through language services and adaptable communication methods</w:t>
            </w:r>
            <w:r>
              <w:rPr>
                <w:rFonts w:eastAsia="Calibri"/>
                <w:color w:val="000000"/>
                <w:lang w:eastAsia="en-AU"/>
              </w:rPr>
              <w:t>.</w:t>
            </w:r>
          </w:p>
        </w:tc>
        <w:sdt>
          <w:sdtPr>
            <w:rPr>
              <w:rFonts w:eastAsia="Calibri"/>
              <w:color w:val="000000"/>
              <w:lang w:eastAsia="en-AU"/>
            </w:rPr>
            <w:id w:val="2107851875"/>
            <w14:checkbox>
              <w14:checked w14:val="0"/>
              <w14:checkedState w14:val="2612" w14:font="MS Gothic"/>
              <w14:uncheckedState w14:val="2610" w14:font="MS Gothic"/>
            </w14:checkbox>
          </w:sdtPr>
          <w:sdtEndPr/>
          <w:sdtContent>
            <w:tc>
              <w:tcPr>
                <w:tcW w:w="806" w:type="dxa"/>
              </w:tcPr>
              <w:p w14:paraId="28708F0F" w14:textId="0039CE3B" w:rsidR="005F40CC"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12D0B18" w14:textId="77777777" w:rsidR="005F40CC" w:rsidRPr="0041407D" w:rsidRDefault="005F40CC" w:rsidP="00AB5A13">
            <w:pPr>
              <w:spacing w:after="0" w:line="20" w:lineRule="atLeast"/>
              <w:rPr>
                <w:rFonts w:eastAsia="Calibri"/>
                <w:color w:val="000000"/>
                <w:lang w:eastAsia="en-AU"/>
              </w:rPr>
            </w:pPr>
          </w:p>
        </w:tc>
      </w:tr>
      <w:tr w:rsidR="005F40CC" w:rsidRPr="0041407D" w14:paraId="43A8FCF2" w14:textId="77777777" w:rsidTr="00B674C4">
        <w:tc>
          <w:tcPr>
            <w:tcW w:w="774" w:type="dxa"/>
          </w:tcPr>
          <w:p w14:paraId="1D95CE09" w14:textId="19D2E327" w:rsidR="005F40CC" w:rsidRDefault="005F40CC" w:rsidP="00AB5A13">
            <w:pPr>
              <w:spacing w:after="0" w:line="20" w:lineRule="atLeast"/>
              <w:rPr>
                <w:lang w:eastAsia="en-AU"/>
              </w:rPr>
            </w:pPr>
            <w:r>
              <w:rPr>
                <w:lang w:eastAsia="en-AU"/>
              </w:rPr>
              <w:t>1.1.8</w:t>
            </w:r>
          </w:p>
        </w:tc>
        <w:tc>
          <w:tcPr>
            <w:tcW w:w="5092" w:type="dxa"/>
          </w:tcPr>
          <w:p w14:paraId="170DF8C7" w14:textId="44FC9C1E" w:rsidR="005F40CC" w:rsidRDefault="005F40CC" w:rsidP="00AB5A13">
            <w:pPr>
              <w:spacing w:after="0" w:line="20" w:lineRule="atLeast"/>
              <w:rPr>
                <w:rFonts w:eastAsia="Calibri"/>
                <w:color w:val="000000"/>
                <w:lang w:eastAsia="en-AU"/>
              </w:rPr>
            </w:pPr>
            <w:r w:rsidRPr="0041407D">
              <w:rPr>
                <w:rFonts w:eastAsia="Calibri"/>
                <w:color w:val="000000" w:themeColor="text1"/>
                <w:lang w:eastAsia="en-AU"/>
              </w:rPr>
              <w:t xml:space="preserve">Patient and support persons </w:t>
            </w:r>
            <w:r>
              <w:rPr>
                <w:rFonts w:eastAsia="Calibri"/>
                <w:color w:val="000000" w:themeColor="text1"/>
                <w:lang w:eastAsia="en-AU"/>
              </w:rPr>
              <w:t xml:space="preserve">recognised and engaged as essential partners in individual care </w:t>
            </w:r>
            <w:r w:rsidRPr="0041407D">
              <w:rPr>
                <w:rFonts w:eastAsia="Calibri"/>
                <w:color w:val="000000" w:themeColor="text1"/>
                <w:lang w:eastAsia="en-AU"/>
              </w:rPr>
              <w:t>and broader service evaluation, development, and governance, in alignment with</w:t>
            </w:r>
            <w:r>
              <w:rPr>
                <w:rFonts w:eastAsia="Calibri"/>
                <w:color w:val="000000" w:themeColor="text1"/>
                <w:lang w:eastAsia="en-AU"/>
              </w:rPr>
              <w:t xml:space="preserve"> </w:t>
            </w:r>
            <w:r w:rsidRPr="0041407D">
              <w:rPr>
                <w:rFonts w:eastAsia="Calibri"/>
                <w:color w:val="000000" w:themeColor="text1"/>
                <w:lang w:eastAsia="en-AU"/>
              </w:rPr>
              <w:t>co-production principles and a commitment to genuine partnership.</w:t>
            </w:r>
            <w:r>
              <w:rPr>
                <w:rFonts w:eastAsia="Calibri"/>
                <w:color w:val="000000" w:themeColor="text1"/>
                <w:lang w:eastAsia="en-AU"/>
              </w:rPr>
              <w:t xml:space="preserve"> </w:t>
            </w:r>
          </w:p>
        </w:tc>
        <w:sdt>
          <w:sdtPr>
            <w:rPr>
              <w:rFonts w:eastAsia="Calibri"/>
              <w:color w:val="000000"/>
              <w:lang w:eastAsia="en-AU"/>
            </w:rPr>
            <w:id w:val="1667134169"/>
            <w14:checkbox>
              <w14:checked w14:val="0"/>
              <w14:checkedState w14:val="2612" w14:font="MS Gothic"/>
              <w14:uncheckedState w14:val="2610" w14:font="MS Gothic"/>
            </w14:checkbox>
          </w:sdtPr>
          <w:sdtEndPr/>
          <w:sdtContent>
            <w:tc>
              <w:tcPr>
                <w:tcW w:w="806" w:type="dxa"/>
              </w:tcPr>
              <w:p w14:paraId="0E0DA50A" w14:textId="47954B07" w:rsidR="005F40CC"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3C8133B2" w14:textId="77777777" w:rsidR="005F40CC" w:rsidRPr="0041407D" w:rsidRDefault="005F40CC" w:rsidP="00AB5A13">
            <w:pPr>
              <w:spacing w:after="0" w:line="20" w:lineRule="atLeast"/>
              <w:rPr>
                <w:rFonts w:eastAsia="Calibri"/>
                <w:color w:val="000000"/>
                <w:lang w:eastAsia="en-AU"/>
              </w:rPr>
            </w:pPr>
          </w:p>
        </w:tc>
      </w:tr>
      <w:tr w:rsidR="005F40CC" w:rsidRPr="0041407D" w14:paraId="790F7163" w14:textId="77777777" w:rsidTr="00B674C4">
        <w:tc>
          <w:tcPr>
            <w:tcW w:w="774" w:type="dxa"/>
          </w:tcPr>
          <w:p w14:paraId="316947B6" w14:textId="63E079A8" w:rsidR="005F40CC" w:rsidRDefault="005F40CC" w:rsidP="00AB5A13">
            <w:pPr>
              <w:spacing w:after="0" w:line="20" w:lineRule="atLeast"/>
              <w:rPr>
                <w:lang w:eastAsia="en-AU"/>
              </w:rPr>
            </w:pPr>
            <w:r>
              <w:rPr>
                <w:lang w:eastAsia="en-AU"/>
              </w:rPr>
              <w:t>1.1.9</w:t>
            </w:r>
          </w:p>
        </w:tc>
        <w:tc>
          <w:tcPr>
            <w:tcW w:w="5092" w:type="dxa"/>
          </w:tcPr>
          <w:p w14:paraId="2EF0CFFC" w14:textId="607DD6E1" w:rsidR="005F40CC" w:rsidRPr="0041407D" w:rsidRDefault="005F40CC" w:rsidP="00AB5A13">
            <w:pPr>
              <w:spacing w:after="0" w:line="20" w:lineRule="atLeast"/>
              <w:rPr>
                <w:rFonts w:eastAsia="Calibri"/>
                <w:color w:val="000000" w:themeColor="text1"/>
                <w:lang w:eastAsia="en-AU"/>
              </w:rPr>
            </w:pPr>
            <w:r>
              <w:rPr>
                <w:rFonts w:eastAsia="Calibri"/>
                <w:color w:val="000000"/>
                <w:lang w:eastAsia="en-AU"/>
              </w:rPr>
              <w:t>Care g</w:t>
            </w:r>
            <w:r w:rsidRPr="0041407D">
              <w:rPr>
                <w:rFonts w:eastAsia="Calibri"/>
                <w:color w:val="000000"/>
                <w:lang w:eastAsia="en-AU"/>
              </w:rPr>
              <w:t xml:space="preserve">rounded in contemporary evidence and clinical best practice, with suitably skilled staff supported to deliver effective interventions through a team based, multidisciplinary approach to deliver </w:t>
            </w:r>
            <w:r>
              <w:rPr>
                <w:rFonts w:eastAsia="Calibri"/>
                <w:color w:val="000000"/>
                <w:lang w:eastAsia="en-AU"/>
              </w:rPr>
              <w:t>high-quality</w:t>
            </w:r>
            <w:r w:rsidRPr="0041407D">
              <w:rPr>
                <w:rFonts w:eastAsia="Calibri"/>
                <w:color w:val="000000"/>
                <w:lang w:eastAsia="en-AU"/>
              </w:rPr>
              <w:t xml:space="preserve"> care</w:t>
            </w:r>
            <w:r w:rsidRPr="004D3FCC">
              <w:rPr>
                <w:rFonts w:eastAsia="Calibri"/>
                <w:color w:val="000000"/>
                <w:lang w:eastAsia="en-AU"/>
              </w:rPr>
              <w:t>.</w:t>
            </w:r>
          </w:p>
        </w:tc>
        <w:sdt>
          <w:sdtPr>
            <w:rPr>
              <w:rFonts w:eastAsia="Calibri"/>
              <w:color w:val="000000"/>
              <w:lang w:eastAsia="en-AU"/>
            </w:rPr>
            <w:id w:val="11579933"/>
            <w14:checkbox>
              <w14:checked w14:val="0"/>
              <w14:checkedState w14:val="2612" w14:font="MS Gothic"/>
              <w14:uncheckedState w14:val="2610" w14:font="MS Gothic"/>
            </w14:checkbox>
          </w:sdtPr>
          <w:sdtEndPr/>
          <w:sdtContent>
            <w:tc>
              <w:tcPr>
                <w:tcW w:w="806" w:type="dxa"/>
              </w:tcPr>
              <w:p w14:paraId="6767B93B" w14:textId="0988FFF5" w:rsidR="005F40CC"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139FF9A" w14:textId="77777777" w:rsidR="005F40CC" w:rsidRPr="0041407D" w:rsidRDefault="005F40CC" w:rsidP="00AB5A13">
            <w:pPr>
              <w:spacing w:after="0" w:line="20" w:lineRule="atLeast"/>
              <w:rPr>
                <w:rFonts w:eastAsia="Calibri"/>
                <w:color w:val="000000"/>
                <w:lang w:eastAsia="en-AU"/>
              </w:rPr>
            </w:pPr>
          </w:p>
        </w:tc>
      </w:tr>
      <w:tr w:rsidR="005F40CC" w:rsidRPr="0041407D" w14:paraId="601EB080" w14:textId="77777777" w:rsidTr="00B674C4">
        <w:tc>
          <w:tcPr>
            <w:tcW w:w="774" w:type="dxa"/>
          </w:tcPr>
          <w:p w14:paraId="1C12D287" w14:textId="386DA25E" w:rsidR="005F40CC" w:rsidRDefault="005F40CC" w:rsidP="00AB5A13">
            <w:pPr>
              <w:spacing w:after="0" w:line="20" w:lineRule="atLeast"/>
              <w:rPr>
                <w:lang w:eastAsia="en-AU"/>
              </w:rPr>
            </w:pPr>
            <w:r>
              <w:rPr>
                <w:lang w:eastAsia="en-AU"/>
              </w:rPr>
              <w:t>1.1.10</w:t>
            </w:r>
          </w:p>
        </w:tc>
        <w:tc>
          <w:tcPr>
            <w:tcW w:w="5092" w:type="dxa"/>
          </w:tcPr>
          <w:p w14:paraId="19235106" w14:textId="14660FF2" w:rsidR="005F40CC" w:rsidRDefault="005F40CC" w:rsidP="00AB5A13">
            <w:pPr>
              <w:spacing w:after="0" w:line="20" w:lineRule="atLeast"/>
              <w:rPr>
                <w:rFonts w:eastAsia="Calibri"/>
                <w:color w:val="000000"/>
                <w:lang w:eastAsia="en-AU"/>
              </w:rPr>
            </w:pPr>
            <w:r w:rsidRPr="004D3FCC">
              <w:rPr>
                <w:rFonts w:eastAsia="Calibri"/>
                <w:color w:val="000000" w:themeColor="text1"/>
                <w:lang w:eastAsia="en-AU"/>
              </w:rPr>
              <w:t>Safety of all people in the unit, including patients, staff and visitors, upheld through integrated physical, relational and procedural safety strategie</w:t>
            </w:r>
            <w:r>
              <w:rPr>
                <w:rFonts w:eastAsia="Calibri"/>
                <w:color w:val="000000" w:themeColor="text1"/>
                <w:lang w:eastAsia="en-AU"/>
              </w:rPr>
              <w:t xml:space="preserve">s </w:t>
            </w:r>
            <w:r w:rsidRPr="00AD3AF8">
              <w:t>with lived experience engagement informing cohort</w:t>
            </w:r>
            <w:r w:rsidRPr="00AD3AF8">
              <w:noBreakHyphen/>
              <w:t>appropriate practice.</w:t>
            </w:r>
          </w:p>
        </w:tc>
        <w:sdt>
          <w:sdtPr>
            <w:rPr>
              <w:rFonts w:eastAsia="Calibri"/>
              <w:color w:val="000000"/>
              <w:lang w:eastAsia="en-AU"/>
            </w:rPr>
            <w:id w:val="-580056035"/>
            <w14:checkbox>
              <w14:checked w14:val="0"/>
              <w14:checkedState w14:val="2612" w14:font="MS Gothic"/>
              <w14:uncheckedState w14:val="2610" w14:font="MS Gothic"/>
            </w14:checkbox>
          </w:sdtPr>
          <w:sdtEndPr/>
          <w:sdtContent>
            <w:tc>
              <w:tcPr>
                <w:tcW w:w="806" w:type="dxa"/>
              </w:tcPr>
              <w:p w14:paraId="7AE80DB2" w14:textId="0EE5F086" w:rsidR="005F40CC"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3362608C" w14:textId="77777777" w:rsidR="005F40CC" w:rsidRPr="0041407D" w:rsidRDefault="005F40CC" w:rsidP="00AB5A13">
            <w:pPr>
              <w:spacing w:after="0" w:line="20" w:lineRule="atLeast"/>
              <w:rPr>
                <w:rFonts w:eastAsia="Calibri"/>
                <w:color w:val="000000"/>
                <w:lang w:eastAsia="en-AU"/>
              </w:rPr>
            </w:pPr>
          </w:p>
        </w:tc>
      </w:tr>
      <w:tr w:rsidR="005F40CC" w:rsidRPr="0041407D" w14:paraId="1ACDD910" w14:textId="77777777" w:rsidTr="00B674C4">
        <w:tc>
          <w:tcPr>
            <w:tcW w:w="774" w:type="dxa"/>
          </w:tcPr>
          <w:p w14:paraId="1A191514" w14:textId="536C4AE2" w:rsidR="005F40CC" w:rsidRDefault="005F40CC" w:rsidP="00AB5A13">
            <w:pPr>
              <w:spacing w:after="0" w:line="20" w:lineRule="atLeast"/>
              <w:rPr>
                <w:lang w:eastAsia="en-AU"/>
              </w:rPr>
            </w:pPr>
            <w:r>
              <w:rPr>
                <w:lang w:eastAsia="en-AU"/>
              </w:rPr>
              <w:t>1.1.1</w:t>
            </w:r>
            <w:r w:rsidR="00343E4F">
              <w:rPr>
                <w:lang w:eastAsia="en-AU"/>
              </w:rPr>
              <w:t>1</w:t>
            </w:r>
          </w:p>
        </w:tc>
        <w:tc>
          <w:tcPr>
            <w:tcW w:w="5092" w:type="dxa"/>
          </w:tcPr>
          <w:p w14:paraId="4F4A6965" w14:textId="660D0032" w:rsidR="005F40CC" w:rsidRPr="004D3FCC" w:rsidRDefault="005F40CC" w:rsidP="00AB5A13">
            <w:pPr>
              <w:spacing w:after="0" w:line="20" w:lineRule="atLeast"/>
              <w:rPr>
                <w:rFonts w:eastAsia="Calibri"/>
                <w:color w:val="000000" w:themeColor="text1"/>
                <w:lang w:eastAsia="en-AU"/>
              </w:rPr>
            </w:pPr>
            <w:r w:rsidRPr="001170AD">
              <w:t xml:space="preserve">Least restrictive practice, de-escalation and therapeutic communication strategies embedded in service delivery and organisational culture and are central in the response to distress, agitation, and arousal. </w:t>
            </w:r>
          </w:p>
        </w:tc>
        <w:sdt>
          <w:sdtPr>
            <w:rPr>
              <w:rFonts w:eastAsia="Calibri"/>
              <w:color w:val="000000"/>
              <w:lang w:eastAsia="en-AU"/>
            </w:rPr>
            <w:id w:val="-751437017"/>
            <w14:checkbox>
              <w14:checked w14:val="0"/>
              <w14:checkedState w14:val="2612" w14:font="MS Gothic"/>
              <w14:uncheckedState w14:val="2610" w14:font="MS Gothic"/>
            </w14:checkbox>
          </w:sdtPr>
          <w:sdtEndPr/>
          <w:sdtContent>
            <w:tc>
              <w:tcPr>
                <w:tcW w:w="806" w:type="dxa"/>
              </w:tcPr>
              <w:p w14:paraId="74BA2C51" w14:textId="0B0BD8A7" w:rsidR="005F40CC"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25431D75" w14:textId="77777777" w:rsidR="005F40CC" w:rsidRPr="0041407D" w:rsidRDefault="005F40CC" w:rsidP="00AB5A13">
            <w:pPr>
              <w:spacing w:after="0" w:line="20" w:lineRule="atLeast"/>
              <w:rPr>
                <w:rFonts w:eastAsia="Calibri"/>
                <w:color w:val="000000"/>
                <w:lang w:eastAsia="en-AU"/>
              </w:rPr>
            </w:pPr>
          </w:p>
        </w:tc>
      </w:tr>
      <w:tr w:rsidR="005F40CC" w:rsidRPr="0041407D" w14:paraId="18CC846F" w14:textId="77777777" w:rsidTr="00B674C4">
        <w:tc>
          <w:tcPr>
            <w:tcW w:w="774" w:type="dxa"/>
          </w:tcPr>
          <w:p w14:paraId="2E175E27" w14:textId="1B5E7EC8" w:rsidR="005F40CC" w:rsidRDefault="005F40CC" w:rsidP="00AB5A13">
            <w:pPr>
              <w:spacing w:after="0" w:line="20" w:lineRule="atLeast"/>
              <w:rPr>
                <w:lang w:eastAsia="en-AU"/>
              </w:rPr>
            </w:pPr>
            <w:r>
              <w:rPr>
                <w:lang w:eastAsia="en-AU"/>
              </w:rPr>
              <w:t>1.1.12</w:t>
            </w:r>
          </w:p>
        </w:tc>
        <w:tc>
          <w:tcPr>
            <w:tcW w:w="5092" w:type="dxa"/>
          </w:tcPr>
          <w:p w14:paraId="5183D263" w14:textId="79015DA7" w:rsidR="005F40CC" w:rsidRPr="001170AD" w:rsidRDefault="005F40CC" w:rsidP="00AB5A13">
            <w:pPr>
              <w:spacing w:after="0" w:line="20" w:lineRule="atLeast"/>
            </w:pPr>
            <w:r w:rsidRPr="0041407D">
              <w:rPr>
                <w:rFonts w:eastAsia="Calibri"/>
                <w:color w:val="000000"/>
                <w:lang w:eastAsia="en-AU"/>
              </w:rPr>
              <w:t xml:space="preserve">Sexual safety demonstrated through respectful practices, prevention of harm and </w:t>
            </w:r>
            <w:r>
              <w:rPr>
                <w:rFonts w:eastAsia="Calibri"/>
                <w:color w:val="000000"/>
                <w:lang w:eastAsia="en-AU"/>
              </w:rPr>
              <w:t>trauma-informed</w:t>
            </w:r>
            <w:r w:rsidRPr="0041407D">
              <w:rPr>
                <w:rFonts w:eastAsia="Calibri"/>
                <w:color w:val="000000"/>
                <w:lang w:eastAsia="en-AU"/>
              </w:rPr>
              <w:t xml:space="preserve"> responses.</w:t>
            </w:r>
          </w:p>
        </w:tc>
        <w:sdt>
          <w:sdtPr>
            <w:rPr>
              <w:rFonts w:eastAsia="Calibri"/>
              <w:color w:val="000000"/>
              <w:lang w:eastAsia="en-AU"/>
            </w:rPr>
            <w:id w:val="-125693363"/>
            <w14:checkbox>
              <w14:checked w14:val="0"/>
              <w14:checkedState w14:val="2612" w14:font="MS Gothic"/>
              <w14:uncheckedState w14:val="2610" w14:font="MS Gothic"/>
            </w14:checkbox>
          </w:sdtPr>
          <w:sdtEndPr/>
          <w:sdtContent>
            <w:tc>
              <w:tcPr>
                <w:tcW w:w="806" w:type="dxa"/>
              </w:tcPr>
              <w:p w14:paraId="492B0019" w14:textId="6D77D040" w:rsidR="005F40CC"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1AF9AA6" w14:textId="77777777" w:rsidR="005F40CC" w:rsidRPr="0041407D" w:rsidRDefault="005F40CC" w:rsidP="00AB5A13">
            <w:pPr>
              <w:spacing w:after="0" w:line="20" w:lineRule="atLeast"/>
              <w:rPr>
                <w:rFonts w:eastAsia="Calibri"/>
                <w:color w:val="000000"/>
                <w:lang w:eastAsia="en-AU"/>
              </w:rPr>
            </w:pPr>
          </w:p>
        </w:tc>
      </w:tr>
      <w:tr w:rsidR="005F40CC" w:rsidRPr="00B50151" w14:paraId="6BA07F8A" w14:textId="77777777" w:rsidTr="00E86F2F">
        <w:tc>
          <w:tcPr>
            <w:tcW w:w="774" w:type="dxa"/>
            <w:shd w:val="clear" w:color="auto" w:fill="A5C4E9"/>
          </w:tcPr>
          <w:p w14:paraId="76D0C86C" w14:textId="1780AB7F" w:rsidR="005F40CC" w:rsidRPr="00B50151" w:rsidRDefault="005F40CC" w:rsidP="00AB5A13">
            <w:pPr>
              <w:spacing w:after="0" w:line="20" w:lineRule="atLeast"/>
              <w:rPr>
                <w:rFonts w:cs="Calibri"/>
                <w:b/>
                <w:bCs/>
                <w:szCs w:val="22"/>
                <w:lang w:eastAsia="en-AU"/>
              </w:rPr>
            </w:pPr>
            <w:r>
              <w:rPr>
                <w:rFonts w:cs="Calibri"/>
                <w:b/>
                <w:bCs/>
                <w:szCs w:val="22"/>
                <w:lang w:eastAsia="en-AU"/>
              </w:rPr>
              <w:t>2.</w:t>
            </w:r>
          </w:p>
        </w:tc>
        <w:tc>
          <w:tcPr>
            <w:tcW w:w="13543" w:type="dxa"/>
            <w:gridSpan w:val="3"/>
            <w:shd w:val="clear" w:color="auto" w:fill="A5C4E9"/>
          </w:tcPr>
          <w:p w14:paraId="42A5BF16" w14:textId="38DDA9F5" w:rsidR="005F40CC" w:rsidRPr="00B50151" w:rsidRDefault="005F40CC" w:rsidP="00AB5A13">
            <w:pPr>
              <w:spacing w:after="0" w:line="20" w:lineRule="atLeast"/>
              <w:rPr>
                <w:rFonts w:eastAsia="Calibri" w:cs="Calibri"/>
                <w:b/>
                <w:bCs/>
                <w:color w:val="000000"/>
                <w:szCs w:val="22"/>
                <w:lang w:eastAsia="en-AU"/>
              </w:rPr>
            </w:pPr>
            <w:r>
              <w:rPr>
                <w:rFonts w:eastAsia="Calibri" w:cs="Calibri"/>
                <w:b/>
                <w:bCs/>
                <w:color w:val="000000"/>
                <w:szCs w:val="22"/>
                <w:lang w:eastAsia="en-AU"/>
              </w:rPr>
              <w:t>Model of Care</w:t>
            </w:r>
          </w:p>
        </w:tc>
      </w:tr>
      <w:tr w:rsidR="005F40CC" w:rsidRPr="001415FC" w14:paraId="3936399E" w14:textId="77777777" w:rsidTr="00094E6F">
        <w:tc>
          <w:tcPr>
            <w:tcW w:w="774" w:type="dxa"/>
            <w:shd w:val="clear" w:color="auto" w:fill="D9D9D9" w:themeFill="background1" w:themeFillShade="D9"/>
          </w:tcPr>
          <w:p w14:paraId="0749B517" w14:textId="4F7E98FC" w:rsidR="005F40CC" w:rsidRPr="001415FC" w:rsidRDefault="005F40CC" w:rsidP="00AB5A13">
            <w:pPr>
              <w:spacing w:after="0" w:line="20" w:lineRule="atLeast"/>
              <w:rPr>
                <w:rFonts w:cs="Calibri"/>
                <w:b/>
                <w:bCs/>
                <w:szCs w:val="22"/>
                <w:lang w:eastAsia="en-AU"/>
              </w:rPr>
            </w:pPr>
            <w:r w:rsidRPr="001415FC">
              <w:rPr>
                <w:rFonts w:cs="Calibri"/>
                <w:b/>
                <w:bCs/>
                <w:szCs w:val="22"/>
                <w:lang w:eastAsia="en-AU"/>
              </w:rPr>
              <w:lastRenderedPageBreak/>
              <w:t>2.1</w:t>
            </w:r>
          </w:p>
        </w:tc>
        <w:tc>
          <w:tcPr>
            <w:tcW w:w="13543" w:type="dxa"/>
            <w:gridSpan w:val="3"/>
            <w:shd w:val="clear" w:color="auto" w:fill="D9D9D9" w:themeFill="background1" w:themeFillShade="D9"/>
          </w:tcPr>
          <w:p w14:paraId="05D4365D" w14:textId="6A589550" w:rsidR="005F40CC" w:rsidRPr="001415FC" w:rsidRDefault="005F40CC" w:rsidP="00AB5A13">
            <w:pPr>
              <w:spacing w:after="0" w:line="20" w:lineRule="atLeast"/>
              <w:rPr>
                <w:rFonts w:eastAsia="Calibri" w:cs="Calibri"/>
                <w:b/>
                <w:bCs/>
                <w:color w:val="000000"/>
                <w:szCs w:val="22"/>
                <w:lang w:eastAsia="en-AU"/>
              </w:rPr>
            </w:pPr>
            <w:r w:rsidRPr="001415FC">
              <w:rPr>
                <w:rFonts w:eastAsia="Calibri" w:cs="Calibri"/>
                <w:b/>
                <w:bCs/>
                <w:color w:val="000000"/>
                <w:szCs w:val="22"/>
                <w:lang w:eastAsia="en-AU"/>
              </w:rPr>
              <w:t>Development of Model of Care</w:t>
            </w:r>
          </w:p>
        </w:tc>
      </w:tr>
      <w:tr w:rsidR="005F40CC" w:rsidRPr="00991331" w14:paraId="2095559E" w14:textId="77777777" w:rsidTr="007C4876">
        <w:tc>
          <w:tcPr>
            <w:tcW w:w="774" w:type="dxa"/>
          </w:tcPr>
          <w:p w14:paraId="704D4633" w14:textId="46448096" w:rsidR="005F40CC" w:rsidRPr="00991331" w:rsidRDefault="005F40CC" w:rsidP="00AB5A13">
            <w:pPr>
              <w:spacing w:after="0" w:line="20" w:lineRule="atLeast"/>
              <w:rPr>
                <w:lang w:eastAsia="en-AU"/>
              </w:rPr>
            </w:pPr>
            <w:r>
              <w:rPr>
                <w:lang w:eastAsia="en-AU"/>
              </w:rPr>
              <w:t>2.1.1</w:t>
            </w:r>
          </w:p>
        </w:tc>
        <w:tc>
          <w:tcPr>
            <w:tcW w:w="5092" w:type="dxa"/>
          </w:tcPr>
          <w:p w14:paraId="3FA08472" w14:textId="77777777" w:rsidR="005F40CC" w:rsidRPr="00400B08" w:rsidRDefault="005F40CC" w:rsidP="00AB5A13">
            <w:pPr>
              <w:spacing w:after="0" w:line="20" w:lineRule="atLeast"/>
              <w:rPr>
                <w:rFonts w:eastAsia="Calibri" w:cs="Calibri"/>
                <w:i/>
                <w:iCs/>
                <w:color w:val="000000"/>
                <w:lang w:eastAsia="en-AU"/>
              </w:rPr>
            </w:pPr>
            <w:r w:rsidRPr="00400B08">
              <w:rPr>
                <w:rFonts w:eastAsia="Calibri" w:cs="Calibri"/>
                <w:color w:val="000000"/>
                <w:lang w:eastAsia="en-AU"/>
              </w:rPr>
              <w:t xml:space="preserve">The Model of Care is </w:t>
            </w:r>
            <w:r>
              <w:rPr>
                <w:rFonts w:eastAsia="Calibri" w:cs="Calibri"/>
                <w:color w:val="000000"/>
                <w:lang w:eastAsia="en-AU"/>
              </w:rPr>
              <w:t xml:space="preserve">developed through </w:t>
            </w:r>
            <w:r w:rsidRPr="00400B08">
              <w:rPr>
                <w:rFonts w:eastAsia="Calibri" w:cs="Calibri"/>
                <w:color w:val="000000"/>
                <w:lang w:eastAsia="en-AU"/>
              </w:rPr>
              <w:t>genuine consultation with key stakeholders, including:</w:t>
            </w:r>
          </w:p>
          <w:p w14:paraId="0C05DDDD" w14:textId="77777777" w:rsidR="005F40CC" w:rsidRPr="00400B08" w:rsidRDefault="005F40CC" w:rsidP="00AB5A13">
            <w:pPr>
              <w:pStyle w:val="ListParagraph"/>
              <w:numPr>
                <w:ilvl w:val="0"/>
                <w:numId w:val="12"/>
              </w:numPr>
              <w:spacing w:after="0" w:line="20" w:lineRule="atLeast"/>
              <w:contextualSpacing w:val="0"/>
              <w:rPr>
                <w:rFonts w:eastAsia="Calibri" w:cs="Calibri"/>
                <w:i/>
                <w:iCs/>
                <w:color w:val="000000"/>
                <w:lang w:eastAsia="en-AU"/>
              </w:rPr>
            </w:pPr>
            <w:r w:rsidRPr="00400B08">
              <w:rPr>
                <w:rFonts w:eastAsia="Calibri" w:cs="Calibri"/>
                <w:color w:val="000000"/>
                <w:lang w:eastAsia="en-AU"/>
              </w:rPr>
              <w:t>People with lived experience, including priority groups to reflect the service’s intended cohort.</w:t>
            </w:r>
          </w:p>
          <w:p w14:paraId="581D0F98" w14:textId="77777777" w:rsidR="005F40CC" w:rsidRPr="00400B08" w:rsidRDefault="005F40CC" w:rsidP="00AB5A13">
            <w:pPr>
              <w:pStyle w:val="ListParagraph"/>
              <w:numPr>
                <w:ilvl w:val="0"/>
                <w:numId w:val="12"/>
              </w:numPr>
              <w:spacing w:after="0" w:line="20" w:lineRule="atLeast"/>
              <w:contextualSpacing w:val="0"/>
              <w:rPr>
                <w:rFonts w:eastAsia="Calibri" w:cs="Calibri"/>
                <w:i/>
                <w:iCs/>
                <w:color w:val="000000"/>
                <w:lang w:eastAsia="en-AU"/>
              </w:rPr>
            </w:pPr>
            <w:r w:rsidRPr="00400B08">
              <w:rPr>
                <w:rFonts w:eastAsia="Calibri" w:cs="Calibri"/>
                <w:color w:val="000000"/>
                <w:lang w:eastAsia="en-AU"/>
              </w:rPr>
              <w:t>Clinical experts, frontline staff and other key stakeholders.</w:t>
            </w:r>
          </w:p>
          <w:p w14:paraId="6DEC2FC7" w14:textId="77777777" w:rsidR="005F40CC" w:rsidRPr="00400B08" w:rsidRDefault="005F40CC" w:rsidP="00AB5A13">
            <w:pPr>
              <w:pStyle w:val="ListParagraph"/>
              <w:numPr>
                <w:ilvl w:val="0"/>
                <w:numId w:val="12"/>
              </w:numPr>
              <w:spacing w:after="0" w:line="20" w:lineRule="atLeast"/>
              <w:contextualSpacing w:val="0"/>
              <w:rPr>
                <w:rFonts w:eastAsia="Calibri" w:cs="Calibri"/>
                <w:i/>
                <w:iCs/>
                <w:color w:val="000000"/>
                <w:lang w:eastAsia="en-AU"/>
              </w:rPr>
            </w:pPr>
            <w:r w:rsidRPr="00400B08">
              <w:rPr>
                <w:rFonts w:eastAsia="Calibri" w:cs="Calibri"/>
                <w:color w:val="000000"/>
                <w:lang w:eastAsia="en-AU"/>
              </w:rPr>
              <w:t>People from diverse cultural backgrounds</w:t>
            </w:r>
          </w:p>
          <w:p w14:paraId="3BF24C79" w14:textId="77777777" w:rsidR="005F40CC" w:rsidRPr="000D425F" w:rsidRDefault="005F40CC" w:rsidP="00AB5A13">
            <w:pPr>
              <w:pStyle w:val="ListParagraph"/>
              <w:numPr>
                <w:ilvl w:val="0"/>
                <w:numId w:val="12"/>
              </w:numPr>
              <w:spacing w:after="0" w:line="20" w:lineRule="atLeast"/>
              <w:contextualSpacing w:val="0"/>
              <w:rPr>
                <w:rFonts w:eastAsia="Calibri" w:cs="Calibri"/>
                <w:i/>
                <w:iCs/>
                <w:color w:val="000000"/>
                <w:lang w:eastAsia="en-AU"/>
              </w:rPr>
            </w:pPr>
            <w:r w:rsidRPr="00400B08">
              <w:rPr>
                <w:rFonts w:eastAsia="Calibri" w:cs="Calibri"/>
                <w:color w:val="000000"/>
                <w:lang w:eastAsia="en-AU"/>
              </w:rPr>
              <w:t>Aboriginal people and Aboriginal peer workers/Aboriginal Mental health workers.</w:t>
            </w:r>
          </w:p>
          <w:p w14:paraId="5F8B10A1" w14:textId="01808EC8" w:rsidR="005F40CC" w:rsidRPr="000D425F" w:rsidRDefault="005F40CC" w:rsidP="00AB5A13">
            <w:pPr>
              <w:pStyle w:val="ListParagraph"/>
              <w:numPr>
                <w:ilvl w:val="0"/>
                <w:numId w:val="12"/>
              </w:numPr>
              <w:spacing w:after="0" w:line="20" w:lineRule="atLeast"/>
              <w:contextualSpacing w:val="0"/>
              <w:rPr>
                <w:rFonts w:eastAsia="Calibri" w:cs="Calibri"/>
                <w:i/>
                <w:iCs/>
                <w:color w:val="000000"/>
                <w:lang w:eastAsia="en-AU"/>
              </w:rPr>
            </w:pPr>
            <w:r w:rsidRPr="000D425F">
              <w:rPr>
                <w:rFonts w:eastAsia="Calibri" w:cs="Calibri"/>
                <w:color w:val="000000"/>
                <w:lang w:eastAsia="en-AU"/>
              </w:rPr>
              <w:t>People with diverse identities and abilities (e.g. LGBTQI+ individuals, neurodiverse people, people with disabilities).</w:t>
            </w:r>
          </w:p>
        </w:tc>
        <w:sdt>
          <w:sdtPr>
            <w:rPr>
              <w:rFonts w:eastAsia="Calibri"/>
              <w:color w:val="000000"/>
              <w:lang w:eastAsia="en-AU"/>
            </w:rPr>
            <w:id w:val="648560602"/>
            <w14:checkbox>
              <w14:checked w14:val="0"/>
              <w14:checkedState w14:val="2612" w14:font="MS Gothic"/>
              <w14:uncheckedState w14:val="2610" w14:font="MS Gothic"/>
            </w14:checkbox>
          </w:sdtPr>
          <w:sdtEndPr/>
          <w:sdtContent>
            <w:tc>
              <w:tcPr>
                <w:tcW w:w="806" w:type="dxa"/>
              </w:tcPr>
              <w:p w14:paraId="7509E54C" w14:textId="77777777" w:rsidR="005F40CC" w:rsidRPr="00991331" w:rsidRDefault="005F40CC" w:rsidP="00AB5A13">
                <w:pPr>
                  <w:spacing w:after="0" w:line="20" w:lineRule="atLeast"/>
                  <w:jc w:val="center"/>
                  <w:rPr>
                    <w:rFonts w:eastAsia="Calibri"/>
                    <w:color w:val="000000"/>
                    <w:lang w:eastAsia="en-AU"/>
                  </w:rPr>
                </w:pPr>
                <w:r w:rsidRPr="00991331">
                  <w:rPr>
                    <w:rFonts w:ascii="MS Gothic" w:eastAsia="MS Gothic" w:hAnsi="MS Gothic" w:hint="eastAsia"/>
                    <w:color w:val="000000"/>
                    <w:lang w:eastAsia="en-AU"/>
                  </w:rPr>
                  <w:t>☐</w:t>
                </w:r>
              </w:p>
            </w:tc>
          </w:sdtContent>
        </w:sdt>
        <w:tc>
          <w:tcPr>
            <w:tcW w:w="7645" w:type="dxa"/>
          </w:tcPr>
          <w:p w14:paraId="17AE9BA2" w14:textId="77777777" w:rsidR="005F40CC" w:rsidRPr="00991331" w:rsidRDefault="005F40CC" w:rsidP="00AB5A13">
            <w:pPr>
              <w:spacing w:after="0" w:line="20" w:lineRule="atLeast"/>
              <w:rPr>
                <w:rFonts w:eastAsia="Calibri"/>
                <w:color w:val="000000"/>
                <w:lang w:eastAsia="en-AU"/>
              </w:rPr>
            </w:pPr>
          </w:p>
        </w:tc>
      </w:tr>
      <w:tr w:rsidR="005F40CC" w:rsidRPr="00991331" w14:paraId="49E0FE44" w14:textId="77777777" w:rsidTr="007C4876">
        <w:tc>
          <w:tcPr>
            <w:tcW w:w="774" w:type="dxa"/>
          </w:tcPr>
          <w:p w14:paraId="11ECCB14" w14:textId="5966F17D" w:rsidR="005F40CC" w:rsidRPr="00991331" w:rsidRDefault="005F40CC" w:rsidP="00AB5A13">
            <w:pPr>
              <w:spacing w:after="0" w:line="20" w:lineRule="atLeast"/>
              <w:rPr>
                <w:lang w:eastAsia="en-AU"/>
              </w:rPr>
            </w:pPr>
            <w:r>
              <w:rPr>
                <w:lang w:eastAsia="en-AU"/>
              </w:rPr>
              <w:t>2.</w:t>
            </w:r>
            <w:r w:rsidR="00C80E29">
              <w:rPr>
                <w:lang w:eastAsia="en-AU"/>
              </w:rPr>
              <w:t>1</w:t>
            </w:r>
            <w:r>
              <w:rPr>
                <w:lang w:eastAsia="en-AU"/>
              </w:rPr>
              <w:t>.2</w:t>
            </w:r>
          </w:p>
        </w:tc>
        <w:tc>
          <w:tcPr>
            <w:tcW w:w="5092" w:type="dxa"/>
          </w:tcPr>
          <w:p w14:paraId="57874C0C" w14:textId="77777777" w:rsidR="005F40CC" w:rsidRPr="00FC09D8" w:rsidRDefault="005F40CC" w:rsidP="00AB5A13">
            <w:pPr>
              <w:pStyle w:val="OCPBodyText"/>
              <w:spacing w:line="20" w:lineRule="atLeast"/>
              <w:rPr>
                <w:rFonts w:cs="Calibri"/>
              </w:rPr>
            </w:pPr>
            <w:r w:rsidRPr="00FC09D8">
              <w:rPr>
                <w:rFonts w:cs="Calibri"/>
              </w:rPr>
              <w:t xml:space="preserve">The Model of Care </w:t>
            </w:r>
            <w:r>
              <w:rPr>
                <w:rFonts w:cs="Calibri"/>
              </w:rPr>
              <w:t>is grounded in</w:t>
            </w:r>
            <w:r w:rsidRPr="00FC09D8">
              <w:rPr>
                <w:rFonts w:cs="Calibri"/>
              </w:rPr>
              <w:t xml:space="preserve"> contemporary research and evidence-based practice frameworks, including:</w:t>
            </w:r>
          </w:p>
          <w:p w14:paraId="7C7D3DED" w14:textId="77777777" w:rsidR="005F40CC" w:rsidRPr="00FC09D8" w:rsidRDefault="005F40CC" w:rsidP="00AB5A13">
            <w:pPr>
              <w:pStyle w:val="OCPBodyText"/>
              <w:numPr>
                <w:ilvl w:val="0"/>
                <w:numId w:val="13"/>
              </w:numPr>
              <w:spacing w:line="20" w:lineRule="atLeast"/>
              <w:rPr>
                <w:rFonts w:cs="Calibri"/>
              </w:rPr>
            </w:pPr>
            <w:r w:rsidRPr="00FC09D8">
              <w:rPr>
                <w:rFonts w:cs="Calibri"/>
              </w:rPr>
              <w:t xml:space="preserve">Relevant literature and academic research. </w:t>
            </w:r>
          </w:p>
          <w:p w14:paraId="6BBD9792" w14:textId="77777777" w:rsidR="005F40CC" w:rsidRPr="00FC09D8" w:rsidRDefault="005F40CC" w:rsidP="00AB5A13">
            <w:pPr>
              <w:pStyle w:val="OCPBodyText"/>
              <w:numPr>
                <w:ilvl w:val="0"/>
                <w:numId w:val="13"/>
              </w:numPr>
              <w:spacing w:line="20" w:lineRule="atLeast"/>
              <w:rPr>
                <w:rFonts w:cs="Calibri"/>
              </w:rPr>
            </w:pPr>
            <w:r w:rsidRPr="00FC09D8">
              <w:rPr>
                <w:rFonts w:cs="Calibri"/>
              </w:rPr>
              <w:t>Service population-level data.</w:t>
            </w:r>
          </w:p>
          <w:p w14:paraId="05B652CA" w14:textId="77777777" w:rsidR="005F40CC" w:rsidRDefault="005F40CC" w:rsidP="00AB5A13">
            <w:pPr>
              <w:pStyle w:val="OCPBodyText"/>
              <w:numPr>
                <w:ilvl w:val="0"/>
                <w:numId w:val="13"/>
              </w:numPr>
              <w:spacing w:line="20" w:lineRule="atLeast"/>
              <w:rPr>
                <w:rFonts w:cs="Calibri"/>
              </w:rPr>
            </w:pPr>
            <w:r w:rsidRPr="00FC09D8">
              <w:rPr>
                <w:rFonts w:cs="Calibri"/>
              </w:rPr>
              <w:t>Applicable legislation, standards and strategic frameworks.</w:t>
            </w:r>
          </w:p>
          <w:p w14:paraId="44377B55" w14:textId="2B2A02B3" w:rsidR="005F40CC" w:rsidRPr="000D425F" w:rsidRDefault="005F40CC" w:rsidP="00AB5A13">
            <w:pPr>
              <w:pStyle w:val="OCPBodyText"/>
              <w:numPr>
                <w:ilvl w:val="0"/>
                <w:numId w:val="13"/>
              </w:numPr>
              <w:spacing w:line="20" w:lineRule="atLeast"/>
              <w:rPr>
                <w:rFonts w:cs="Calibri"/>
              </w:rPr>
            </w:pPr>
            <w:r w:rsidRPr="000D425F">
              <w:rPr>
                <w:rFonts w:cs="Calibri"/>
              </w:rPr>
              <w:t>Alignment with current policy directions and strategic priorities.</w:t>
            </w:r>
          </w:p>
        </w:tc>
        <w:sdt>
          <w:sdtPr>
            <w:rPr>
              <w:rFonts w:eastAsia="Calibri"/>
              <w:color w:val="000000"/>
              <w:lang w:eastAsia="en-AU"/>
            </w:rPr>
            <w:id w:val="647714772"/>
            <w14:checkbox>
              <w14:checked w14:val="0"/>
              <w14:checkedState w14:val="2612" w14:font="MS Gothic"/>
              <w14:uncheckedState w14:val="2610" w14:font="MS Gothic"/>
            </w14:checkbox>
          </w:sdtPr>
          <w:sdtEndPr/>
          <w:sdtContent>
            <w:tc>
              <w:tcPr>
                <w:tcW w:w="806" w:type="dxa"/>
              </w:tcPr>
              <w:p w14:paraId="1F834725" w14:textId="0077488B"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A4D1310" w14:textId="77777777" w:rsidR="005F40CC" w:rsidRPr="00991331" w:rsidRDefault="005F40CC" w:rsidP="00AB5A13">
            <w:pPr>
              <w:spacing w:after="0" w:line="20" w:lineRule="atLeast"/>
              <w:rPr>
                <w:rFonts w:eastAsia="Calibri"/>
                <w:color w:val="000000"/>
                <w:lang w:eastAsia="en-AU"/>
              </w:rPr>
            </w:pPr>
          </w:p>
        </w:tc>
      </w:tr>
      <w:tr w:rsidR="005F40CC" w:rsidRPr="00991331" w14:paraId="7ED097B6" w14:textId="77777777" w:rsidTr="007C4876">
        <w:tc>
          <w:tcPr>
            <w:tcW w:w="774" w:type="dxa"/>
          </w:tcPr>
          <w:p w14:paraId="70334715" w14:textId="17EAA5C4" w:rsidR="005F40CC" w:rsidRPr="00991331" w:rsidRDefault="00C80E29" w:rsidP="00AB5A13">
            <w:pPr>
              <w:spacing w:after="0" w:line="20" w:lineRule="atLeast"/>
              <w:rPr>
                <w:lang w:eastAsia="en-AU"/>
              </w:rPr>
            </w:pPr>
            <w:r>
              <w:rPr>
                <w:lang w:eastAsia="en-AU"/>
              </w:rPr>
              <w:t>2.1.3</w:t>
            </w:r>
          </w:p>
        </w:tc>
        <w:tc>
          <w:tcPr>
            <w:tcW w:w="5092" w:type="dxa"/>
          </w:tcPr>
          <w:p w14:paraId="23591F60" w14:textId="77777777" w:rsidR="005F40CC" w:rsidRPr="00FC09D8" w:rsidRDefault="005F40CC" w:rsidP="00AB5A13">
            <w:pPr>
              <w:pStyle w:val="OCPBodyText"/>
              <w:spacing w:line="20" w:lineRule="atLeast"/>
              <w:rPr>
                <w:rFonts w:cs="Calibri"/>
              </w:rPr>
            </w:pPr>
            <w:r w:rsidRPr="00FC09D8">
              <w:rPr>
                <w:rFonts w:cs="Calibri"/>
              </w:rPr>
              <w:t>The Model of Care has been shared with relevant stakeholders for feedback and support, including:</w:t>
            </w:r>
          </w:p>
          <w:p w14:paraId="38742A69" w14:textId="77777777" w:rsidR="005F40CC" w:rsidRDefault="005F40CC" w:rsidP="00AB5A13">
            <w:pPr>
              <w:pStyle w:val="OCPBodyText"/>
              <w:numPr>
                <w:ilvl w:val="0"/>
                <w:numId w:val="14"/>
              </w:numPr>
              <w:spacing w:line="20" w:lineRule="atLeast"/>
              <w:rPr>
                <w:rFonts w:cs="Calibri"/>
              </w:rPr>
            </w:pPr>
            <w:r w:rsidRPr="00FC09D8">
              <w:rPr>
                <w:rFonts w:cs="Calibri"/>
              </w:rPr>
              <w:t>Office of the Chief Psychiatrist.</w:t>
            </w:r>
          </w:p>
          <w:p w14:paraId="7A3AD58E" w14:textId="14270840" w:rsidR="005F40CC" w:rsidRPr="000D425F" w:rsidRDefault="005F40CC" w:rsidP="00AB5A13">
            <w:pPr>
              <w:pStyle w:val="OCPBodyText"/>
              <w:numPr>
                <w:ilvl w:val="0"/>
                <w:numId w:val="14"/>
              </w:numPr>
              <w:spacing w:line="20" w:lineRule="atLeast"/>
              <w:rPr>
                <w:rFonts w:cs="Calibri"/>
              </w:rPr>
            </w:pPr>
            <w:r w:rsidRPr="000D425F">
              <w:rPr>
                <w:rFonts w:cs="Calibri"/>
                <w:kern w:val="2"/>
                <w14:ligatures w14:val="standardContextual"/>
              </w:rPr>
              <w:t>Partner organisations or service providers (if applicable).</w:t>
            </w:r>
          </w:p>
        </w:tc>
        <w:sdt>
          <w:sdtPr>
            <w:rPr>
              <w:rFonts w:eastAsia="Calibri"/>
              <w:color w:val="000000"/>
              <w:lang w:eastAsia="en-AU"/>
            </w:rPr>
            <w:id w:val="-2072639116"/>
            <w14:checkbox>
              <w14:checked w14:val="0"/>
              <w14:checkedState w14:val="2612" w14:font="MS Gothic"/>
              <w14:uncheckedState w14:val="2610" w14:font="MS Gothic"/>
            </w14:checkbox>
          </w:sdtPr>
          <w:sdtEndPr/>
          <w:sdtContent>
            <w:tc>
              <w:tcPr>
                <w:tcW w:w="806" w:type="dxa"/>
              </w:tcPr>
              <w:p w14:paraId="3E1F9C33" w14:textId="78406C84"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DB834DB" w14:textId="77777777" w:rsidR="005F40CC" w:rsidRPr="00991331" w:rsidRDefault="005F40CC" w:rsidP="00AB5A13">
            <w:pPr>
              <w:spacing w:after="0" w:line="20" w:lineRule="atLeast"/>
              <w:rPr>
                <w:rFonts w:eastAsia="Calibri"/>
                <w:color w:val="000000"/>
                <w:lang w:eastAsia="en-AU"/>
              </w:rPr>
            </w:pPr>
          </w:p>
        </w:tc>
      </w:tr>
      <w:tr w:rsidR="005F40CC" w:rsidRPr="001415FC" w14:paraId="1564575D" w14:textId="77777777" w:rsidTr="00094E6F">
        <w:tc>
          <w:tcPr>
            <w:tcW w:w="774" w:type="dxa"/>
            <w:shd w:val="clear" w:color="auto" w:fill="D9D9D9" w:themeFill="background1" w:themeFillShade="D9"/>
          </w:tcPr>
          <w:p w14:paraId="218DF594" w14:textId="3126FD29" w:rsidR="005F40CC" w:rsidRPr="001415FC" w:rsidRDefault="005F40CC" w:rsidP="00AB5A13">
            <w:pPr>
              <w:spacing w:after="0" w:line="20" w:lineRule="atLeast"/>
              <w:rPr>
                <w:rFonts w:cs="Calibri"/>
                <w:b/>
                <w:bCs/>
                <w:szCs w:val="22"/>
                <w:lang w:eastAsia="en-AU"/>
              </w:rPr>
            </w:pPr>
            <w:r w:rsidRPr="001415FC">
              <w:rPr>
                <w:rFonts w:cs="Calibri"/>
                <w:b/>
                <w:bCs/>
                <w:szCs w:val="22"/>
                <w:lang w:eastAsia="en-AU"/>
              </w:rPr>
              <w:t>2.2</w:t>
            </w:r>
          </w:p>
        </w:tc>
        <w:tc>
          <w:tcPr>
            <w:tcW w:w="13543" w:type="dxa"/>
            <w:gridSpan w:val="3"/>
            <w:shd w:val="clear" w:color="auto" w:fill="D9D9D9" w:themeFill="background1" w:themeFillShade="D9"/>
          </w:tcPr>
          <w:p w14:paraId="5E12E191" w14:textId="40C9A225" w:rsidR="005F40CC" w:rsidRPr="001415FC" w:rsidRDefault="005F40CC" w:rsidP="00AB5A13">
            <w:pPr>
              <w:spacing w:after="0" w:line="20" w:lineRule="atLeast"/>
              <w:rPr>
                <w:rFonts w:eastAsia="Calibri" w:cs="Calibri"/>
                <w:b/>
                <w:bCs/>
                <w:color w:val="000000"/>
                <w:szCs w:val="22"/>
                <w:lang w:eastAsia="en-AU"/>
              </w:rPr>
            </w:pPr>
            <w:r w:rsidRPr="001415FC">
              <w:rPr>
                <w:rFonts w:eastAsia="Calibri" w:cs="Calibri"/>
                <w:b/>
                <w:bCs/>
                <w:color w:val="000000"/>
                <w:szCs w:val="22"/>
                <w:lang w:eastAsia="en-AU"/>
              </w:rPr>
              <w:t>Model of Care content</w:t>
            </w:r>
          </w:p>
        </w:tc>
      </w:tr>
      <w:tr w:rsidR="005F40CC" w:rsidRPr="00991331" w14:paraId="03106ABE" w14:textId="77777777" w:rsidTr="007C4876">
        <w:tc>
          <w:tcPr>
            <w:tcW w:w="774" w:type="dxa"/>
          </w:tcPr>
          <w:p w14:paraId="45783C8A" w14:textId="01B62D27" w:rsidR="005F40CC" w:rsidRPr="00991331" w:rsidRDefault="005F40CC" w:rsidP="00AB5A13">
            <w:pPr>
              <w:spacing w:after="0" w:line="20" w:lineRule="atLeast"/>
              <w:rPr>
                <w:lang w:eastAsia="en-AU"/>
              </w:rPr>
            </w:pPr>
            <w:r>
              <w:rPr>
                <w:lang w:eastAsia="en-AU"/>
              </w:rPr>
              <w:t>2.2.1</w:t>
            </w:r>
          </w:p>
        </w:tc>
        <w:tc>
          <w:tcPr>
            <w:tcW w:w="5092" w:type="dxa"/>
          </w:tcPr>
          <w:p w14:paraId="79D85731" w14:textId="77777777" w:rsidR="005F40CC" w:rsidRPr="00E4023E" w:rsidRDefault="005F40CC" w:rsidP="00AB5A13">
            <w:pPr>
              <w:spacing w:after="0" w:line="20" w:lineRule="atLeast"/>
              <w:rPr>
                <w:rFonts w:eastAsia="Calibri"/>
                <w:color w:val="000000"/>
                <w:lang w:eastAsia="en-AU"/>
              </w:rPr>
            </w:pPr>
            <w:r w:rsidRPr="00E4023E">
              <w:rPr>
                <w:rFonts w:eastAsia="Calibri"/>
                <w:color w:val="000000"/>
                <w:lang w:eastAsia="en-AU"/>
              </w:rPr>
              <w:t xml:space="preserve">The </w:t>
            </w:r>
            <w:r>
              <w:rPr>
                <w:rFonts w:eastAsia="Calibri"/>
                <w:color w:val="000000"/>
                <w:lang w:eastAsia="en-AU"/>
              </w:rPr>
              <w:t>Model of Care</w:t>
            </w:r>
            <w:r w:rsidRPr="00E4023E">
              <w:rPr>
                <w:rFonts w:eastAsia="Calibri"/>
                <w:color w:val="000000"/>
                <w:lang w:eastAsia="en-AU"/>
              </w:rPr>
              <w:t xml:space="preserve"> </w:t>
            </w:r>
            <w:r>
              <w:rPr>
                <w:rFonts w:eastAsia="Calibri"/>
                <w:color w:val="000000"/>
                <w:lang w:eastAsia="en-AU"/>
              </w:rPr>
              <w:t xml:space="preserve">overview </w:t>
            </w:r>
            <w:r w:rsidRPr="00E4023E">
              <w:rPr>
                <w:rFonts w:eastAsia="Calibri"/>
                <w:color w:val="000000"/>
                <w:lang w:eastAsia="en-AU"/>
              </w:rPr>
              <w:t>includes</w:t>
            </w:r>
            <w:r>
              <w:rPr>
                <w:rFonts w:eastAsia="Calibri"/>
                <w:color w:val="000000"/>
                <w:lang w:eastAsia="en-AU"/>
              </w:rPr>
              <w:t>:</w:t>
            </w:r>
          </w:p>
          <w:p w14:paraId="7B95F83F" w14:textId="77777777" w:rsidR="005F40CC" w:rsidRPr="00E4023E" w:rsidRDefault="005F40CC" w:rsidP="00AB5A13">
            <w:pPr>
              <w:pStyle w:val="ListParagraph"/>
              <w:numPr>
                <w:ilvl w:val="0"/>
                <w:numId w:val="15"/>
              </w:numPr>
              <w:spacing w:after="0" w:line="20" w:lineRule="atLeast"/>
              <w:contextualSpacing w:val="0"/>
              <w:rPr>
                <w:rFonts w:eastAsia="Calibri"/>
                <w:i/>
                <w:iCs/>
                <w:color w:val="000000"/>
                <w:lang w:eastAsia="en-AU"/>
              </w:rPr>
            </w:pPr>
            <w:r w:rsidRPr="00E4023E">
              <w:rPr>
                <w:rFonts w:eastAsia="Calibri"/>
                <w:color w:val="000000"/>
                <w:lang w:eastAsia="en-AU"/>
              </w:rPr>
              <w:lastRenderedPageBreak/>
              <w:t>Background, including a summary of the development process.</w:t>
            </w:r>
          </w:p>
          <w:p w14:paraId="4361760F" w14:textId="77777777" w:rsidR="005F40CC" w:rsidRPr="00E4023E" w:rsidRDefault="005F40CC" w:rsidP="00AB5A13">
            <w:pPr>
              <w:pStyle w:val="ListParagraph"/>
              <w:numPr>
                <w:ilvl w:val="0"/>
                <w:numId w:val="15"/>
              </w:numPr>
              <w:spacing w:after="0" w:line="20" w:lineRule="atLeast"/>
              <w:contextualSpacing w:val="0"/>
              <w:rPr>
                <w:rFonts w:eastAsia="Calibri"/>
                <w:b/>
                <w:bCs/>
                <w:color w:val="000000"/>
                <w:lang w:eastAsia="en-AU"/>
              </w:rPr>
            </w:pPr>
            <w:r w:rsidRPr="00E4023E">
              <w:rPr>
                <w:rFonts w:eastAsia="Calibri"/>
                <w:color w:val="000000"/>
                <w:lang w:eastAsia="en-AU"/>
              </w:rPr>
              <w:t>Care Philosophy - core values and guiding principles underpinning service delivery.</w:t>
            </w:r>
          </w:p>
          <w:p w14:paraId="14FFDE85" w14:textId="77777777" w:rsidR="005F40CC" w:rsidRPr="00564AF7" w:rsidRDefault="005F40CC" w:rsidP="00AB5A13">
            <w:pPr>
              <w:pStyle w:val="ListParagraph"/>
              <w:numPr>
                <w:ilvl w:val="0"/>
                <w:numId w:val="15"/>
              </w:numPr>
              <w:spacing w:after="0" w:line="20" w:lineRule="atLeast"/>
              <w:contextualSpacing w:val="0"/>
              <w:rPr>
                <w:rFonts w:eastAsia="Calibri"/>
                <w:b/>
                <w:bCs/>
                <w:color w:val="000000"/>
                <w:lang w:eastAsia="en-AU"/>
              </w:rPr>
            </w:pPr>
            <w:r w:rsidRPr="00E4023E">
              <w:rPr>
                <w:rFonts w:eastAsia="Calibri"/>
                <w:color w:val="000000"/>
                <w:lang w:eastAsia="en-AU"/>
              </w:rPr>
              <w:t>Service Delivery Model – high level structure and staffing model, scope, purpose and intended outcomes.</w:t>
            </w:r>
          </w:p>
          <w:p w14:paraId="588BC188" w14:textId="0AB67700" w:rsidR="005F40CC" w:rsidRPr="00564AF7" w:rsidRDefault="005F40CC" w:rsidP="00AB5A13">
            <w:pPr>
              <w:pStyle w:val="ListParagraph"/>
              <w:numPr>
                <w:ilvl w:val="0"/>
                <w:numId w:val="15"/>
              </w:numPr>
              <w:spacing w:after="0" w:line="20" w:lineRule="atLeast"/>
              <w:contextualSpacing w:val="0"/>
              <w:rPr>
                <w:rFonts w:eastAsia="Calibri"/>
                <w:b/>
                <w:bCs/>
                <w:color w:val="000000"/>
                <w:lang w:eastAsia="en-AU"/>
              </w:rPr>
            </w:pPr>
            <w:r w:rsidRPr="00564AF7">
              <w:rPr>
                <w:rFonts w:eastAsia="Calibri"/>
                <w:color w:val="000000"/>
                <w:lang w:eastAsia="en-AU"/>
              </w:rPr>
              <w:t>Service Configuration - bed numbers, unit composition and how they relate operationally.</w:t>
            </w:r>
          </w:p>
        </w:tc>
        <w:sdt>
          <w:sdtPr>
            <w:rPr>
              <w:rFonts w:eastAsia="Calibri"/>
              <w:color w:val="000000"/>
              <w:lang w:eastAsia="en-AU"/>
            </w:rPr>
            <w:id w:val="-835224003"/>
            <w14:checkbox>
              <w14:checked w14:val="0"/>
              <w14:checkedState w14:val="2612" w14:font="MS Gothic"/>
              <w14:uncheckedState w14:val="2610" w14:font="MS Gothic"/>
            </w14:checkbox>
          </w:sdtPr>
          <w:sdtEndPr/>
          <w:sdtContent>
            <w:tc>
              <w:tcPr>
                <w:tcW w:w="806" w:type="dxa"/>
              </w:tcPr>
              <w:p w14:paraId="048C691C" w14:textId="77777777" w:rsidR="005F40CC" w:rsidRPr="00991331" w:rsidRDefault="005F40CC" w:rsidP="00AB5A13">
                <w:pPr>
                  <w:spacing w:after="0" w:line="20" w:lineRule="atLeast"/>
                  <w:jc w:val="center"/>
                  <w:rPr>
                    <w:rFonts w:eastAsia="Calibri"/>
                    <w:color w:val="000000"/>
                    <w:lang w:eastAsia="en-AU"/>
                  </w:rPr>
                </w:pPr>
                <w:r w:rsidRPr="00991331">
                  <w:rPr>
                    <w:rFonts w:ascii="MS Gothic" w:eastAsia="MS Gothic" w:hAnsi="MS Gothic" w:hint="eastAsia"/>
                    <w:color w:val="000000"/>
                    <w:lang w:eastAsia="en-AU"/>
                  </w:rPr>
                  <w:t>☐</w:t>
                </w:r>
              </w:p>
            </w:tc>
          </w:sdtContent>
        </w:sdt>
        <w:tc>
          <w:tcPr>
            <w:tcW w:w="7645" w:type="dxa"/>
          </w:tcPr>
          <w:p w14:paraId="19A8FD77" w14:textId="77777777" w:rsidR="005F40CC" w:rsidRPr="00991331" w:rsidRDefault="005F40CC" w:rsidP="00AB5A13">
            <w:pPr>
              <w:spacing w:after="0" w:line="20" w:lineRule="atLeast"/>
              <w:rPr>
                <w:rFonts w:eastAsia="Calibri"/>
                <w:color w:val="000000"/>
                <w:lang w:eastAsia="en-AU"/>
              </w:rPr>
            </w:pPr>
          </w:p>
        </w:tc>
      </w:tr>
      <w:tr w:rsidR="005F40CC" w:rsidRPr="00991331" w14:paraId="608A1318" w14:textId="77777777" w:rsidTr="007C4876">
        <w:tc>
          <w:tcPr>
            <w:tcW w:w="774" w:type="dxa"/>
          </w:tcPr>
          <w:p w14:paraId="3645B2FB" w14:textId="4462E892" w:rsidR="005F40CC" w:rsidRDefault="005F40CC" w:rsidP="00AB5A13">
            <w:pPr>
              <w:spacing w:after="0" w:line="20" w:lineRule="atLeast"/>
              <w:rPr>
                <w:lang w:eastAsia="en-AU"/>
              </w:rPr>
            </w:pPr>
            <w:r>
              <w:rPr>
                <w:lang w:eastAsia="en-AU"/>
              </w:rPr>
              <w:t>2.2.2</w:t>
            </w:r>
          </w:p>
        </w:tc>
        <w:tc>
          <w:tcPr>
            <w:tcW w:w="5092" w:type="dxa"/>
          </w:tcPr>
          <w:p w14:paraId="2C0B6493" w14:textId="77777777" w:rsidR="005F40CC" w:rsidRPr="006C0B0B" w:rsidRDefault="005F40CC" w:rsidP="00AB5A13">
            <w:pPr>
              <w:spacing w:after="0" w:line="20" w:lineRule="atLeast"/>
              <w:rPr>
                <w:rFonts w:eastAsia="Calibri"/>
                <w:color w:val="000000"/>
                <w:lang w:eastAsia="en-AU"/>
              </w:rPr>
            </w:pPr>
            <w:r w:rsidRPr="006C0B0B">
              <w:rPr>
                <w:rFonts w:eastAsia="Calibri"/>
                <w:color w:val="000000"/>
                <w:lang w:eastAsia="en-AU"/>
              </w:rPr>
              <w:t>The Model of Care clearly outlines</w:t>
            </w:r>
            <w:r>
              <w:rPr>
                <w:rFonts w:eastAsia="Calibri"/>
                <w:i/>
                <w:iCs/>
                <w:color w:val="000000"/>
                <w:lang w:eastAsia="en-AU"/>
              </w:rPr>
              <w:t xml:space="preserve"> </w:t>
            </w:r>
            <w:r w:rsidRPr="002B5969">
              <w:rPr>
                <w:rFonts w:eastAsia="Calibri"/>
                <w:color w:val="000000"/>
                <w:lang w:eastAsia="en-AU"/>
              </w:rPr>
              <w:t>population and context</w:t>
            </w:r>
            <w:r w:rsidRPr="006C0B0B">
              <w:rPr>
                <w:rFonts w:eastAsia="Calibri"/>
                <w:color w:val="000000"/>
                <w:lang w:eastAsia="en-AU"/>
              </w:rPr>
              <w:t>:</w:t>
            </w:r>
          </w:p>
          <w:p w14:paraId="4C1E219C" w14:textId="77777777" w:rsidR="005F40CC" w:rsidRPr="005E365F" w:rsidRDefault="005F40CC" w:rsidP="00AB5A13">
            <w:pPr>
              <w:pStyle w:val="ListParagraph"/>
              <w:numPr>
                <w:ilvl w:val="0"/>
                <w:numId w:val="16"/>
              </w:numPr>
              <w:spacing w:after="0" w:line="20" w:lineRule="atLeast"/>
              <w:contextualSpacing w:val="0"/>
              <w:rPr>
                <w:rFonts w:eastAsia="Calibri"/>
                <w:color w:val="000000"/>
                <w:lang w:eastAsia="en-AU"/>
              </w:rPr>
            </w:pPr>
            <w:r w:rsidRPr="005E365F">
              <w:rPr>
                <w:rFonts w:eastAsia="Calibri"/>
                <w:color w:val="000000"/>
                <w:lang w:eastAsia="en-AU"/>
              </w:rPr>
              <w:t xml:space="preserve">Target population or patient cohort. </w:t>
            </w:r>
          </w:p>
          <w:p w14:paraId="3AFC3F14" w14:textId="77777777" w:rsidR="005F40CC" w:rsidRPr="005E365F" w:rsidRDefault="005F40CC" w:rsidP="00AB5A13">
            <w:pPr>
              <w:pStyle w:val="ListParagraph"/>
              <w:numPr>
                <w:ilvl w:val="0"/>
                <w:numId w:val="16"/>
              </w:numPr>
              <w:spacing w:after="0" w:line="20" w:lineRule="atLeast"/>
              <w:contextualSpacing w:val="0"/>
              <w:rPr>
                <w:rFonts w:eastAsia="Calibri"/>
                <w:color w:val="000000"/>
                <w:lang w:eastAsia="en-AU"/>
              </w:rPr>
            </w:pPr>
            <w:r w:rsidRPr="005E365F">
              <w:rPr>
                <w:rFonts w:eastAsia="Calibri"/>
                <w:color w:val="000000"/>
                <w:lang w:eastAsia="en-AU"/>
              </w:rPr>
              <w:t>Service type (e.g. acute, rehabilitation).</w:t>
            </w:r>
          </w:p>
          <w:p w14:paraId="7A0CC132" w14:textId="77777777" w:rsidR="005F40CC" w:rsidRPr="005E365F" w:rsidRDefault="005F40CC" w:rsidP="00AB5A13">
            <w:pPr>
              <w:pStyle w:val="ListParagraph"/>
              <w:numPr>
                <w:ilvl w:val="0"/>
                <w:numId w:val="16"/>
              </w:numPr>
              <w:spacing w:after="0" w:line="20" w:lineRule="atLeast"/>
              <w:contextualSpacing w:val="0"/>
              <w:rPr>
                <w:rFonts w:eastAsia="Calibri"/>
                <w:color w:val="000000"/>
                <w:lang w:eastAsia="en-AU"/>
              </w:rPr>
            </w:pPr>
            <w:r w:rsidRPr="005E365F">
              <w:rPr>
                <w:rFonts w:eastAsia="Calibri"/>
                <w:color w:val="000000"/>
                <w:lang w:eastAsia="en-AU"/>
              </w:rPr>
              <w:t xml:space="preserve">Expected length of stay. </w:t>
            </w:r>
          </w:p>
          <w:p w14:paraId="565CA0AF" w14:textId="77777777" w:rsidR="005F40CC" w:rsidRPr="005E365F" w:rsidRDefault="005F40CC" w:rsidP="00AB5A13">
            <w:pPr>
              <w:pStyle w:val="ListParagraph"/>
              <w:numPr>
                <w:ilvl w:val="0"/>
                <w:numId w:val="16"/>
              </w:numPr>
              <w:spacing w:after="0" w:line="20" w:lineRule="atLeast"/>
              <w:contextualSpacing w:val="0"/>
              <w:rPr>
                <w:rFonts w:eastAsia="Calibri"/>
                <w:color w:val="000000"/>
                <w:lang w:eastAsia="en-AU"/>
              </w:rPr>
            </w:pPr>
            <w:r w:rsidRPr="005E365F">
              <w:rPr>
                <w:rFonts w:eastAsia="Calibri"/>
                <w:color w:val="000000"/>
                <w:lang w:eastAsia="en-AU"/>
              </w:rPr>
              <w:t xml:space="preserve">Scope of service. </w:t>
            </w:r>
          </w:p>
          <w:p w14:paraId="3A8D4DCA" w14:textId="77777777" w:rsidR="005F40CC" w:rsidRPr="005E365F" w:rsidRDefault="005F40CC" w:rsidP="00AB5A13">
            <w:pPr>
              <w:pStyle w:val="ListParagraph"/>
              <w:numPr>
                <w:ilvl w:val="0"/>
                <w:numId w:val="16"/>
              </w:numPr>
              <w:spacing w:after="0" w:line="20" w:lineRule="atLeast"/>
              <w:contextualSpacing w:val="0"/>
              <w:rPr>
                <w:rFonts w:eastAsia="Calibri"/>
                <w:color w:val="000000"/>
                <w:lang w:eastAsia="en-AU"/>
              </w:rPr>
            </w:pPr>
            <w:r w:rsidRPr="005E365F">
              <w:rPr>
                <w:rFonts w:eastAsia="Calibri"/>
                <w:color w:val="000000"/>
                <w:lang w:eastAsia="en-AU"/>
              </w:rPr>
              <w:t>Cohort-specific requirements including tailored accessibility considerations for:</w:t>
            </w:r>
          </w:p>
          <w:p w14:paraId="59EE0DA8" w14:textId="77777777" w:rsidR="005F40CC" w:rsidRPr="006C0B0B" w:rsidRDefault="005F40CC" w:rsidP="00AB5A13">
            <w:pPr>
              <w:pStyle w:val="ListParagraph"/>
              <w:numPr>
                <w:ilvl w:val="0"/>
                <w:numId w:val="17"/>
              </w:numPr>
              <w:spacing w:after="0" w:line="20" w:lineRule="atLeast"/>
              <w:contextualSpacing w:val="0"/>
              <w:rPr>
                <w:rFonts w:eastAsia="Calibri"/>
                <w:color w:val="000000"/>
                <w:lang w:eastAsia="en-AU"/>
              </w:rPr>
            </w:pPr>
            <w:r w:rsidRPr="006C0B0B">
              <w:rPr>
                <w:rFonts w:eastAsia="Calibri"/>
                <w:color w:val="000000"/>
                <w:lang w:eastAsia="en-AU"/>
              </w:rPr>
              <w:t xml:space="preserve">Aboriginal people. </w:t>
            </w:r>
          </w:p>
          <w:p w14:paraId="1C8EC69E" w14:textId="77777777" w:rsidR="005F40CC" w:rsidRPr="006C0B0B" w:rsidRDefault="005F40CC" w:rsidP="00AB5A13">
            <w:pPr>
              <w:pStyle w:val="ListParagraph"/>
              <w:numPr>
                <w:ilvl w:val="0"/>
                <w:numId w:val="17"/>
              </w:numPr>
              <w:spacing w:after="0" w:line="20" w:lineRule="atLeast"/>
              <w:contextualSpacing w:val="0"/>
              <w:rPr>
                <w:rFonts w:eastAsia="Calibri"/>
                <w:color w:val="000000"/>
                <w:lang w:eastAsia="en-AU"/>
              </w:rPr>
            </w:pPr>
            <w:r w:rsidRPr="006C0B0B">
              <w:rPr>
                <w:rFonts w:eastAsia="Calibri"/>
                <w:color w:val="000000"/>
                <w:lang w:eastAsia="en-AU"/>
              </w:rPr>
              <w:t>Culturally and linguistically diverse communities.</w:t>
            </w:r>
          </w:p>
          <w:p w14:paraId="2C66540C" w14:textId="77777777" w:rsidR="005F40CC" w:rsidRPr="006C0B0B" w:rsidRDefault="005F40CC" w:rsidP="00AB5A13">
            <w:pPr>
              <w:pStyle w:val="ListParagraph"/>
              <w:numPr>
                <w:ilvl w:val="0"/>
                <w:numId w:val="17"/>
              </w:numPr>
              <w:spacing w:after="0" w:line="20" w:lineRule="atLeast"/>
              <w:contextualSpacing w:val="0"/>
              <w:rPr>
                <w:rFonts w:eastAsia="Calibri"/>
                <w:color w:val="000000"/>
                <w:lang w:eastAsia="en-AU"/>
              </w:rPr>
            </w:pPr>
            <w:r w:rsidRPr="006C0B0B">
              <w:rPr>
                <w:rFonts w:eastAsia="Calibri"/>
                <w:color w:val="000000"/>
                <w:lang w:eastAsia="en-AU"/>
              </w:rPr>
              <w:t xml:space="preserve">LGBTQIA+ individuals. </w:t>
            </w:r>
          </w:p>
          <w:p w14:paraId="6CB3101F" w14:textId="77777777" w:rsidR="005F40CC" w:rsidRDefault="005F40CC" w:rsidP="00AB5A13">
            <w:pPr>
              <w:pStyle w:val="ListParagraph"/>
              <w:numPr>
                <w:ilvl w:val="0"/>
                <w:numId w:val="17"/>
              </w:numPr>
              <w:spacing w:after="0" w:line="20" w:lineRule="atLeast"/>
              <w:contextualSpacing w:val="0"/>
              <w:rPr>
                <w:rFonts w:eastAsia="Calibri"/>
                <w:color w:val="000000"/>
                <w:lang w:eastAsia="en-AU"/>
              </w:rPr>
            </w:pPr>
            <w:r>
              <w:rPr>
                <w:rFonts w:eastAsia="Calibri"/>
                <w:color w:val="000000"/>
                <w:lang w:eastAsia="en-AU"/>
              </w:rPr>
              <w:t>People with disabilities</w:t>
            </w:r>
          </w:p>
          <w:p w14:paraId="2C7E6535" w14:textId="77777777" w:rsidR="005F40CC" w:rsidRPr="006C0B0B" w:rsidRDefault="005F40CC" w:rsidP="00AB5A13">
            <w:pPr>
              <w:pStyle w:val="ListParagraph"/>
              <w:numPr>
                <w:ilvl w:val="0"/>
                <w:numId w:val="17"/>
              </w:numPr>
              <w:spacing w:after="0" w:line="20" w:lineRule="atLeast"/>
              <w:contextualSpacing w:val="0"/>
              <w:rPr>
                <w:rFonts w:eastAsia="Calibri"/>
                <w:color w:val="000000"/>
                <w:lang w:eastAsia="en-AU"/>
              </w:rPr>
            </w:pPr>
            <w:r w:rsidRPr="006C0B0B">
              <w:rPr>
                <w:rFonts w:eastAsia="Calibri"/>
                <w:color w:val="000000"/>
                <w:lang w:eastAsia="en-AU"/>
              </w:rPr>
              <w:t>People with diverse religious and spiritual beliefs.</w:t>
            </w:r>
          </w:p>
          <w:p w14:paraId="30C0B047" w14:textId="77777777" w:rsidR="005F40CC" w:rsidRDefault="005F40CC" w:rsidP="00AB5A13">
            <w:pPr>
              <w:pStyle w:val="ListParagraph"/>
              <w:numPr>
                <w:ilvl w:val="0"/>
                <w:numId w:val="17"/>
              </w:numPr>
              <w:spacing w:after="0" w:line="20" w:lineRule="atLeast"/>
              <w:contextualSpacing w:val="0"/>
              <w:rPr>
                <w:rFonts w:eastAsia="Calibri"/>
                <w:color w:val="000000"/>
                <w:lang w:eastAsia="en-AU"/>
              </w:rPr>
            </w:pPr>
            <w:r w:rsidRPr="006C0B0B">
              <w:rPr>
                <w:rFonts w:eastAsia="Calibri"/>
                <w:color w:val="000000"/>
                <w:lang w:eastAsia="en-AU"/>
              </w:rPr>
              <w:t>Neurodiverse individuals or people with a neurocognitive disability.</w:t>
            </w:r>
          </w:p>
          <w:p w14:paraId="2AF0102A" w14:textId="19B0DAA5" w:rsidR="005F40CC" w:rsidRPr="00564AF7" w:rsidRDefault="005F40CC" w:rsidP="00AB5A13">
            <w:pPr>
              <w:pStyle w:val="ListParagraph"/>
              <w:numPr>
                <w:ilvl w:val="0"/>
                <w:numId w:val="17"/>
              </w:numPr>
              <w:spacing w:after="0" w:line="20" w:lineRule="atLeast"/>
              <w:contextualSpacing w:val="0"/>
              <w:rPr>
                <w:rFonts w:eastAsia="Calibri"/>
                <w:color w:val="000000"/>
                <w:lang w:eastAsia="en-AU"/>
              </w:rPr>
            </w:pPr>
            <w:r w:rsidRPr="00564AF7">
              <w:rPr>
                <w:rFonts w:eastAsia="Calibri"/>
                <w:color w:val="000000"/>
                <w:lang w:eastAsia="en-AU"/>
              </w:rPr>
              <w:t>Other priority groups, if applicable (e.g. young people, older adult).</w:t>
            </w:r>
          </w:p>
        </w:tc>
        <w:sdt>
          <w:sdtPr>
            <w:rPr>
              <w:rFonts w:eastAsia="Calibri"/>
              <w:color w:val="000000"/>
              <w:lang w:eastAsia="en-AU"/>
            </w:rPr>
            <w:id w:val="540788466"/>
            <w14:checkbox>
              <w14:checked w14:val="0"/>
              <w14:checkedState w14:val="2612" w14:font="MS Gothic"/>
              <w14:uncheckedState w14:val="2610" w14:font="MS Gothic"/>
            </w14:checkbox>
          </w:sdtPr>
          <w:sdtEndPr/>
          <w:sdtContent>
            <w:tc>
              <w:tcPr>
                <w:tcW w:w="806" w:type="dxa"/>
              </w:tcPr>
              <w:p w14:paraId="56A8F1F3" w14:textId="3120FCB0"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2A56D730" w14:textId="77777777" w:rsidR="005F40CC" w:rsidRPr="00991331" w:rsidRDefault="005F40CC" w:rsidP="00AB5A13">
            <w:pPr>
              <w:spacing w:after="0" w:line="20" w:lineRule="atLeast"/>
              <w:rPr>
                <w:rFonts w:eastAsia="Calibri"/>
                <w:color w:val="000000"/>
                <w:lang w:eastAsia="en-AU"/>
              </w:rPr>
            </w:pPr>
          </w:p>
        </w:tc>
      </w:tr>
      <w:tr w:rsidR="005F40CC" w:rsidRPr="00991331" w14:paraId="1676B6DE" w14:textId="77777777" w:rsidTr="007C4876">
        <w:tc>
          <w:tcPr>
            <w:tcW w:w="774" w:type="dxa"/>
          </w:tcPr>
          <w:p w14:paraId="26EF752A" w14:textId="43C3D2AF" w:rsidR="005F40CC" w:rsidRDefault="005F40CC" w:rsidP="00AB5A13">
            <w:pPr>
              <w:spacing w:after="0" w:line="20" w:lineRule="atLeast"/>
              <w:rPr>
                <w:lang w:eastAsia="en-AU"/>
              </w:rPr>
            </w:pPr>
            <w:r>
              <w:rPr>
                <w:lang w:eastAsia="en-AU"/>
              </w:rPr>
              <w:t>2.2.3</w:t>
            </w:r>
          </w:p>
        </w:tc>
        <w:tc>
          <w:tcPr>
            <w:tcW w:w="5092" w:type="dxa"/>
          </w:tcPr>
          <w:p w14:paraId="63522509" w14:textId="77777777" w:rsidR="005F40CC" w:rsidRPr="006C0B0B" w:rsidRDefault="005F40CC" w:rsidP="00AB5A13">
            <w:pPr>
              <w:spacing w:after="0" w:line="20" w:lineRule="atLeast"/>
              <w:rPr>
                <w:rFonts w:eastAsia="Calibri"/>
                <w:color w:val="000000"/>
                <w:lang w:eastAsia="en-AU"/>
              </w:rPr>
            </w:pPr>
            <w:r w:rsidRPr="006C0B0B">
              <w:rPr>
                <w:rFonts w:eastAsia="Calibri"/>
                <w:color w:val="000000"/>
                <w:lang w:eastAsia="en-AU"/>
              </w:rPr>
              <w:t>The Model of Care addresses</w:t>
            </w:r>
            <w:r>
              <w:rPr>
                <w:rFonts w:eastAsia="Calibri"/>
                <w:i/>
                <w:iCs/>
                <w:color w:val="000000"/>
                <w:lang w:eastAsia="en-AU"/>
              </w:rPr>
              <w:t xml:space="preserve"> </w:t>
            </w:r>
            <w:r w:rsidRPr="008346BC">
              <w:rPr>
                <w:rFonts w:eastAsia="Calibri"/>
                <w:color w:val="000000"/>
                <w:lang w:eastAsia="en-AU"/>
              </w:rPr>
              <w:t>the patient journey</w:t>
            </w:r>
            <w:r w:rsidRPr="006C0B0B">
              <w:rPr>
                <w:rFonts w:eastAsia="Calibri"/>
                <w:color w:val="000000"/>
                <w:lang w:eastAsia="en-AU"/>
              </w:rPr>
              <w:t>:</w:t>
            </w:r>
          </w:p>
          <w:p w14:paraId="6163B890" w14:textId="77777777" w:rsidR="005F40CC" w:rsidRPr="006C0B0B" w:rsidRDefault="005F40CC" w:rsidP="00AB5A13">
            <w:pPr>
              <w:pStyle w:val="ListParagraph"/>
              <w:numPr>
                <w:ilvl w:val="0"/>
                <w:numId w:val="18"/>
              </w:numPr>
              <w:spacing w:after="0" w:line="20" w:lineRule="atLeast"/>
              <w:contextualSpacing w:val="0"/>
              <w:rPr>
                <w:rFonts w:eastAsia="Calibri"/>
                <w:color w:val="000000"/>
                <w:lang w:eastAsia="en-AU"/>
              </w:rPr>
            </w:pPr>
            <w:r w:rsidRPr="006C0B0B">
              <w:rPr>
                <w:rFonts w:eastAsia="Calibri"/>
                <w:color w:val="000000"/>
                <w:lang w:eastAsia="en-AU"/>
              </w:rPr>
              <w:t xml:space="preserve">Admission </w:t>
            </w:r>
          </w:p>
          <w:p w14:paraId="49AC548A" w14:textId="77777777" w:rsidR="005F40CC" w:rsidRPr="006C0B0B" w:rsidRDefault="005F40CC" w:rsidP="00AB5A13">
            <w:pPr>
              <w:pStyle w:val="ListParagraph"/>
              <w:numPr>
                <w:ilvl w:val="0"/>
                <w:numId w:val="18"/>
              </w:numPr>
              <w:spacing w:after="0" w:line="20" w:lineRule="atLeast"/>
              <w:contextualSpacing w:val="0"/>
              <w:rPr>
                <w:rFonts w:eastAsia="Calibri"/>
                <w:color w:val="000000"/>
                <w:lang w:val="en-US" w:eastAsia="en-AU"/>
              </w:rPr>
            </w:pPr>
            <w:r w:rsidRPr="006C0B0B">
              <w:rPr>
                <w:rFonts w:eastAsia="Calibri"/>
                <w:color w:val="000000" w:themeColor="text1"/>
                <w:lang w:eastAsia="en-AU"/>
              </w:rPr>
              <w:lastRenderedPageBreak/>
              <w:t xml:space="preserve">Orientation </w:t>
            </w:r>
          </w:p>
          <w:p w14:paraId="7333FF02" w14:textId="77777777" w:rsidR="005F40CC" w:rsidRPr="006C0B0B" w:rsidRDefault="005F40CC" w:rsidP="00AB5A13">
            <w:pPr>
              <w:pStyle w:val="ListParagraph"/>
              <w:numPr>
                <w:ilvl w:val="0"/>
                <w:numId w:val="18"/>
              </w:numPr>
              <w:spacing w:after="0" w:line="20" w:lineRule="atLeast"/>
              <w:contextualSpacing w:val="0"/>
              <w:rPr>
                <w:rFonts w:eastAsia="Calibri"/>
                <w:color w:val="000000"/>
                <w:lang w:eastAsia="en-AU"/>
              </w:rPr>
            </w:pPr>
            <w:r w:rsidRPr="006C0B0B">
              <w:rPr>
                <w:rFonts w:eastAsia="Calibri"/>
                <w:color w:val="000000"/>
                <w:lang w:eastAsia="en-AU"/>
              </w:rPr>
              <w:t xml:space="preserve">Assessment </w:t>
            </w:r>
          </w:p>
          <w:p w14:paraId="2CCAD781" w14:textId="77777777" w:rsidR="005F40CC" w:rsidRPr="006C0B0B" w:rsidRDefault="005F40CC" w:rsidP="00AB5A13">
            <w:pPr>
              <w:pStyle w:val="ListParagraph"/>
              <w:numPr>
                <w:ilvl w:val="0"/>
                <w:numId w:val="18"/>
              </w:numPr>
              <w:spacing w:after="0" w:line="20" w:lineRule="atLeast"/>
              <w:contextualSpacing w:val="0"/>
              <w:rPr>
                <w:rFonts w:eastAsia="Calibri"/>
                <w:color w:val="000000"/>
                <w:lang w:eastAsia="en-AU"/>
              </w:rPr>
            </w:pPr>
            <w:r w:rsidRPr="006C0B0B">
              <w:rPr>
                <w:rFonts w:eastAsia="Calibri"/>
                <w:color w:val="000000"/>
                <w:lang w:eastAsia="en-AU"/>
              </w:rPr>
              <w:t xml:space="preserve">Care planning </w:t>
            </w:r>
          </w:p>
          <w:p w14:paraId="6613BD12" w14:textId="77777777" w:rsidR="005F40CC" w:rsidRDefault="005F40CC" w:rsidP="00AB5A13">
            <w:pPr>
              <w:pStyle w:val="ListParagraph"/>
              <w:numPr>
                <w:ilvl w:val="0"/>
                <w:numId w:val="18"/>
              </w:numPr>
              <w:spacing w:after="0" w:line="20" w:lineRule="atLeast"/>
              <w:contextualSpacing w:val="0"/>
              <w:rPr>
                <w:rFonts w:eastAsia="Calibri"/>
                <w:color w:val="000000"/>
                <w:lang w:eastAsia="en-AU"/>
              </w:rPr>
            </w:pPr>
            <w:r w:rsidRPr="006C0B0B">
              <w:rPr>
                <w:rFonts w:eastAsia="Calibri"/>
                <w:color w:val="000000"/>
                <w:lang w:eastAsia="en-AU"/>
              </w:rPr>
              <w:t xml:space="preserve">Transfer and discharge </w:t>
            </w:r>
          </w:p>
          <w:p w14:paraId="4B6E9BFB" w14:textId="6BACFA85" w:rsidR="005F40CC" w:rsidRPr="00564AF7" w:rsidRDefault="005F40CC" w:rsidP="00AB5A13">
            <w:pPr>
              <w:pStyle w:val="ListParagraph"/>
              <w:numPr>
                <w:ilvl w:val="0"/>
                <w:numId w:val="18"/>
              </w:numPr>
              <w:spacing w:after="0" w:line="20" w:lineRule="atLeast"/>
              <w:contextualSpacing w:val="0"/>
              <w:rPr>
                <w:rFonts w:eastAsia="Calibri"/>
                <w:color w:val="000000"/>
                <w:lang w:eastAsia="en-AU"/>
              </w:rPr>
            </w:pPr>
            <w:r w:rsidRPr="00564AF7">
              <w:rPr>
                <w:rFonts w:eastAsia="Calibri"/>
                <w:color w:val="000000"/>
                <w:lang w:eastAsia="en-AU"/>
              </w:rPr>
              <w:t xml:space="preserve">Risk management </w:t>
            </w:r>
          </w:p>
        </w:tc>
        <w:sdt>
          <w:sdtPr>
            <w:rPr>
              <w:rFonts w:eastAsia="Calibri"/>
              <w:color w:val="000000"/>
              <w:lang w:eastAsia="en-AU"/>
            </w:rPr>
            <w:id w:val="-183213287"/>
            <w14:checkbox>
              <w14:checked w14:val="0"/>
              <w14:checkedState w14:val="2612" w14:font="MS Gothic"/>
              <w14:uncheckedState w14:val="2610" w14:font="MS Gothic"/>
            </w14:checkbox>
          </w:sdtPr>
          <w:sdtEndPr/>
          <w:sdtContent>
            <w:tc>
              <w:tcPr>
                <w:tcW w:w="806" w:type="dxa"/>
              </w:tcPr>
              <w:p w14:paraId="6D62D036" w14:textId="043A2855"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2DA9444" w14:textId="77777777" w:rsidR="005F40CC" w:rsidRPr="00991331" w:rsidRDefault="005F40CC" w:rsidP="00AB5A13">
            <w:pPr>
              <w:spacing w:after="0" w:line="20" w:lineRule="atLeast"/>
              <w:rPr>
                <w:rFonts w:eastAsia="Calibri"/>
                <w:color w:val="000000"/>
                <w:lang w:eastAsia="en-AU"/>
              </w:rPr>
            </w:pPr>
          </w:p>
        </w:tc>
      </w:tr>
      <w:tr w:rsidR="005F40CC" w:rsidRPr="00991331" w14:paraId="66279653" w14:textId="77777777" w:rsidTr="007C4876">
        <w:tc>
          <w:tcPr>
            <w:tcW w:w="774" w:type="dxa"/>
          </w:tcPr>
          <w:p w14:paraId="20BED927" w14:textId="72BEC255" w:rsidR="005F40CC" w:rsidRDefault="005F40CC" w:rsidP="00AB5A13">
            <w:pPr>
              <w:spacing w:after="0" w:line="20" w:lineRule="atLeast"/>
              <w:rPr>
                <w:lang w:eastAsia="en-AU"/>
              </w:rPr>
            </w:pPr>
            <w:r>
              <w:rPr>
                <w:lang w:eastAsia="en-AU"/>
              </w:rPr>
              <w:t>2.2.4</w:t>
            </w:r>
          </w:p>
        </w:tc>
        <w:tc>
          <w:tcPr>
            <w:tcW w:w="5092" w:type="dxa"/>
          </w:tcPr>
          <w:p w14:paraId="17BED734" w14:textId="77777777" w:rsidR="005F40CC" w:rsidRPr="006C0B0B" w:rsidRDefault="005F40CC" w:rsidP="00AB5A13">
            <w:pPr>
              <w:spacing w:after="0" w:line="20" w:lineRule="atLeast"/>
              <w:rPr>
                <w:rFonts w:eastAsia="Calibri"/>
                <w:color w:val="000000"/>
                <w:lang w:eastAsia="en-AU"/>
              </w:rPr>
            </w:pPr>
            <w:bookmarkStart w:id="1" w:name="_Hlk213752423"/>
            <w:r w:rsidRPr="006C0B0B">
              <w:rPr>
                <w:rFonts w:eastAsia="Calibri"/>
                <w:color w:val="000000"/>
                <w:lang w:eastAsia="en-AU"/>
              </w:rPr>
              <w:t xml:space="preserve">The Model of Care </w:t>
            </w:r>
            <w:r w:rsidRPr="002B5969">
              <w:rPr>
                <w:rFonts w:eastAsia="Calibri"/>
                <w:color w:val="000000"/>
                <w:lang w:eastAsia="en-AU"/>
              </w:rPr>
              <w:t>outlines service delivery, including the</w:t>
            </w:r>
            <w:r w:rsidRPr="006C0B0B">
              <w:rPr>
                <w:rFonts w:eastAsia="Calibri"/>
                <w:color w:val="000000"/>
                <w:lang w:eastAsia="en-AU"/>
              </w:rPr>
              <w:t xml:space="preserve"> following treatment components:</w:t>
            </w:r>
          </w:p>
          <w:p w14:paraId="0F52B2B2" w14:textId="77777777" w:rsidR="005F40CC" w:rsidRPr="006C0B0B" w:rsidRDefault="005F40CC" w:rsidP="00AB5A13">
            <w:pPr>
              <w:pStyle w:val="ListParagraph"/>
              <w:numPr>
                <w:ilvl w:val="0"/>
                <w:numId w:val="19"/>
              </w:numPr>
              <w:spacing w:after="0" w:line="20" w:lineRule="atLeast"/>
              <w:contextualSpacing w:val="0"/>
              <w:jc w:val="left"/>
              <w:rPr>
                <w:rFonts w:eastAsia="Calibri"/>
                <w:color w:val="000000"/>
                <w:lang w:eastAsia="en-AU"/>
              </w:rPr>
            </w:pPr>
            <w:r w:rsidRPr="006C0B0B">
              <w:rPr>
                <w:rFonts w:eastAsia="Calibri"/>
                <w:color w:val="000000"/>
                <w:lang w:eastAsia="en-AU"/>
              </w:rPr>
              <w:t xml:space="preserve">Mental health assessment and </w:t>
            </w:r>
            <w:r>
              <w:rPr>
                <w:rFonts w:eastAsia="Calibri"/>
                <w:color w:val="000000"/>
                <w:lang w:eastAsia="en-AU"/>
              </w:rPr>
              <w:t>care planning.</w:t>
            </w:r>
          </w:p>
          <w:p w14:paraId="729E111B" w14:textId="77777777" w:rsidR="005F40CC" w:rsidRPr="006C0B0B" w:rsidRDefault="005F40CC" w:rsidP="00AB5A13">
            <w:pPr>
              <w:pStyle w:val="ListParagraph"/>
              <w:numPr>
                <w:ilvl w:val="0"/>
                <w:numId w:val="19"/>
              </w:numPr>
              <w:spacing w:after="0" w:line="20" w:lineRule="atLeast"/>
              <w:contextualSpacing w:val="0"/>
              <w:jc w:val="left"/>
              <w:rPr>
                <w:rFonts w:eastAsia="Calibri"/>
                <w:color w:val="000000"/>
                <w:lang w:eastAsia="en-AU"/>
              </w:rPr>
            </w:pPr>
            <w:r>
              <w:rPr>
                <w:rFonts w:eastAsia="Calibri"/>
                <w:color w:val="000000"/>
                <w:lang w:eastAsia="en-AU"/>
              </w:rPr>
              <w:t>Psychiatric and t</w:t>
            </w:r>
            <w:r w:rsidRPr="006C0B0B">
              <w:rPr>
                <w:rFonts w:eastAsia="Calibri"/>
                <w:color w:val="000000"/>
                <w:lang w:eastAsia="en-AU"/>
              </w:rPr>
              <w:t>herapeutic interventions targeted to the needs of the cohort</w:t>
            </w:r>
            <w:r>
              <w:rPr>
                <w:rFonts w:eastAsia="Calibri"/>
                <w:color w:val="000000"/>
                <w:lang w:eastAsia="en-AU"/>
              </w:rPr>
              <w:t>.</w:t>
            </w:r>
          </w:p>
          <w:p w14:paraId="35032CB9" w14:textId="77777777" w:rsidR="005F40CC" w:rsidRPr="006C0B0B" w:rsidRDefault="005F40CC" w:rsidP="00AB5A13">
            <w:pPr>
              <w:pStyle w:val="ListParagraph"/>
              <w:numPr>
                <w:ilvl w:val="0"/>
                <w:numId w:val="19"/>
              </w:numPr>
              <w:spacing w:after="0" w:line="20" w:lineRule="atLeast"/>
              <w:contextualSpacing w:val="0"/>
              <w:jc w:val="left"/>
              <w:rPr>
                <w:rFonts w:eastAsia="Calibri"/>
                <w:color w:val="000000"/>
                <w:lang w:eastAsia="en-AU"/>
              </w:rPr>
            </w:pPr>
            <w:r w:rsidRPr="006C0B0B">
              <w:rPr>
                <w:rFonts w:eastAsia="Calibri"/>
                <w:color w:val="000000"/>
                <w:lang w:eastAsia="en-AU"/>
              </w:rPr>
              <w:t xml:space="preserve">Physical health assessment, </w:t>
            </w:r>
            <w:r>
              <w:rPr>
                <w:rFonts w:eastAsia="Calibri"/>
                <w:color w:val="000000"/>
                <w:lang w:eastAsia="en-AU"/>
              </w:rPr>
              <w:t xml:space="preserve">screening, </w:t>
            </w:r>
            <w:r w:rsidRPr="006C0B0B">
              <w:rPr>
                <w:rFonts w:eastAsia="Calibri"/>
                <w:color w:val="000000"/>
                <w:lang w:eastAsia="en-AU"/>
              </w:rPr>
              <w:t>monitoring and treatment</w:t>
            </w:r>
            <w:r>
              <w:rPr>
                <w:rFonts w:eastAsia="Calibri"/>
                <w:color w:val="000000"/>
                <w:lang w:eastAsia="en-AU"/>
              </w:rPr>
              <w:t xml:space="preserve"> including access to primary and specialist care when needed</w:t>
            </w:r>
            <w:r w:rsidRPr="006C0B0B">
              <w:rPr>
                <w:rFonts w:eastAsia="Calibri"/>
                <w:color w:val="000000"/>
                <w:lang w:eastAsia="en-AU"/>
              </w:rPr>
              <w:t>.</w:t>
            </w:r>
          </w:p>
          <w:p w14:paraId="55D78F0C" w14:textId="77777777" w:rsidR="005F40CC" w:rsidRPr="00045A81" w:rsidRDefault="005F40CC" w:rsidP="00AB5A13">
            <w:pPr>
              <w:pStyle w:val="ListParagraph"/>
              <w:numPr>
                <w:ilvl w:val="0"/>
                <w:numId w:val="19"/>
              </w:numPr>
              <w:spacing w:after="0" w:line="20" w:lineRule="atLeast"/>
              <w:contextualSpacing w:val="0"/>
              <w:jc w:val="left"/>
              <w:rPr>
                <w:rFonts w:eastAsia="Calibri"/>
                <w:color w:val="000000"/>
                <w:lang w:eastAsia="en-AU"/>
              </w:rPr>
            </w:pPr>
            <w:r w:rsidRPr="006C0B0B">
              <w:rPr>
                <w:rFonts w:eastAsia="Calibri"/>
                <w:color w:val="000000"/>
                <w:lang w:eastAsia="en-AU"/>
              </w:rPr>
              <w:t xml:space="preserve">Identification, screening, and </w:t>
            </w:r>
            <w:r>
              <w:rPr>
                <w:rFonts w:eastAsia="Calibri"/>
                <w:color w:val="000000"/>
                <w:lang w:eastAsia="en-AU"/>
              </w:rPr>
              <w:t xml:space="preserve">specialist </w:t>
            </w:r>
            <w:r w:rsidRPr="006C0B0B">
              <w:rPr>
                <w:rFonts w:eastAsia="Calibri"/>
                <w:color w:val="000000"/>
                <w:lang w:eastAsia="en-AU"/>
              </w:rPr>
              <w:t>treatment and support for people experiencing alcohol and other drug issues</w:t>
            </w:r>
            <w:r>
              <w:rPr>
                <w:rFonts w:eastAsia="Calibri"/>
                <w:color w:val="000000"/>
                <w:lang w:eastAsia="en-AU"/>
              </w:rPr>
              <w:t>.</w:t>
            </w:r>
          </w:p>
          <w:p w14:paraId="49979108" w14:textId="77777777" w:rsidR="005F40CC" w:rsidRDefault="005F40CC" w:rsidP="00AB5A13">
            <w:pPr>
              <w:pStyle w:val="ListParagraph"/>
              <w:numPr>
                <w:ilvl w:val="0"/>
                <w:numId w:val="19"/>
              </w:numPr>
              <w:spacing w:after="0" w:line="20" w:lineRule="atLeast"/>
              <w:contextualSpacing w:val="0"/>
              <w:jc w:val="left"/>
              <w:rPr>
                <w:rFonts w:eastAsia="Calibri"/>
                <w:color w:val="000000"/>
                <w:lang w:eastAsia="en-AU"/>
              </w:rPr>
            </w:pPr>
            <w:r>
              <w:rPr>
                <w:rFonts w:eastAsia="Calibri"/>
                <w:color w:val="000000"/>
                <w:lang w:eastAsia="en-AU"/>
              </w:rPr>
              <w:t>Smoking cessation</w:t>
            </w:r>
          </w:p>
          <w:p w14:paraId="56A3B94B" w14:textId="77777777" w:rsidR="005F40CC" w:rsidRPr="006C0B0B" w:rsidRDefault="005F40CC" w:rsidP="00AB5A13">
            <w:pPr>
              <w:pStyle w:val="ListParagraph"/>
              <w:numPr>
                <w:ilvl w:val="0"/>
                <w:numId w:val="19"/>
              </w:numPr>
              <w:spacing w:after="0" w:line="20" w:lineRule="atLeast"/>
              <w:contextualSpacing w:val="0"/>
              <w:jc w:val="left"/>
              <w:rPr>
                <w:rFonts w:eastAsia="Calibri"/>
                <w:color w:val="000000"/>
                <w:lang w:eastAsia="en-AU"/>
              </w:rPr>
            </w:pPr>
            <w:r>
              <w:rPr>
                <w:rFonts w:eastAsia="Calibri"/>
                <w:color w:val="000000"/>
                <w:lang w:eastAsia="en-AU"/>
              </w:rPr>
              <w:t>A</w:t>
            </w:r>
            <w:r w:rsidRPr="006C0B0B">
              <w:rPr>
                <w:rFonts w:eastAsia="Calibri"/>
                <w:color w:val="000000"/>
                <w:lang w:eastAsia="en-AU"/>
              </w:rPr>
              <w:t xml:space="preserve">llied health </w:t>
            </w:r>
            <w:r>
              <w:rPr>
                <w:rFonts w:eastAsia="Calibri"/>
                <w:color w:val="000000"/>
                <w:lang w:eastAsia="en-AU"/>
              </w:rPr>
              <w:t xml:space="preserve">interventions </w:t>
            </w:r>
            <w:r w:rsidRPr="006C0B0B">
              <w:rPr>
                <w:rFonts w:eastAsia="Calibri"/>
                <w:color w:val="000000"/>
                <w:lang w:eastAsia="en-AU"/>
              </w:rPr>
              <w:t>(Occupational Therapy, physiotherapy, dietetics, pharmacist).</w:t>
            </w:r>
          </w:p>
          <w:p w14:paraId="620866D5" w14:textId="77777777" w:rsidR="005F40CC" w:rsidRDefault="005F40CC" w:rsidP="00AB5A13">
            <w:pPr>
              <w:pStyle w:val="ListParagraph"/>
              <w:numPr>
                <w:ilvl w:val="0"/>
                <w:numId w:val="19"/>
              </w:numPr>
              <w:spacing w:after="0" w:line="20" w:lineRule="atLeast"/>
              <w:contextualSpacing w:val="0"/>
              <w:jc w:val="left"/>
              <w:rPr>
                <w:rFonts w:eastAsia="Calibri"/>
                <w:color w:val="000000"/>
                <w:lang w:eastAsia="en-AU"/>
              </w:rPr>
            </w:pPr>
            <w:r>
              <w:rPr>
                <w:rFonts w:eastAsia="Calibri"/>
                <w:color w:val="000000"/>
                <w:lang w:eastAsia="en-AU"/>
              </w:rPr>
              <w:t>Traditional healers and cultural support.</w:t>
            </w:r>
          </w:p>
          <w:p w14:paraId="775DEB7E" w14:textId="77777777" w:rsidR="005F40CC" w:rsidRPr="006C0B0B" w:rsidRDefault="005F40CC" w:rsidP="00AB5A13">
            <w:pPr>
              <w:pStyle w:val="ListParagraph"/>
              <w:numPr>
                <w:ilvl w:val="0"/>
                <w:numId w:val="19"/>
              </w:numPr>
              <w:spacing w:after="0" w:line="20" w:lineRule="atLeast"/>
              <w:contextualSpacing w:val="0"/>
              <w:jc w:val="left"/>
              <w:rPr>
                <w:rFonts w:eastAsia="Calibri"/>
                <w:color w:val="000000"/>
                <w:lang w:eastAsia="en-AU"/>
              </w:rPr>
            </w:pPr>
            <w:r w:rsidRPr="006C0B0B">
              <w:rPr>
                <w:rFonts w:eastAsia="Calibri"/>
                <w:color w:val="000000"/>
                <w:lang w:eastAsia="en-AU"/>
              </w:rPr>
              <w:t>Peer-led support</w:t>
            </w:r>
            <w:r>
              <w:rPr>
                <w:rFonts w:eastAsia="Calibri"/>
                <w:color w:val="000000"/>
                <w:lang w:eastAsia="en-AU"/>
              </w:rPr>
              <w:t>.</w:t>
            </w:r>
            <w:r w:rsidRPr="006C0B0B">
              <w:rPr>
                <w:rFonts w:eastAsia="Calibri"/>
                <w:color w:val="000000"/>
                <w:lang w:eastAsia="en-AU"/>
              </w:rPr>
              <w:t xml:space="preserve"> </w:t>
            </w:r>
          </w:p>
          <w:p w14:paraId="6920331D" w14:textId="77777777" w:rsidR="005F40CC" w:rsidRPr="006C0B0B" w:rsidRDefault="005F40CC" w:rsidP="00AB5A13">
            <w:pPr>
              <w:pStyle w:val="ListParagraph"/>
              <w:numPr>
                <w:ilvl w:val="0"/>
                <w:numId w:val="19"/>
              </w:numPr>
              <w:spacing w:after="0" w:line="20" w:lineRule="atLeast"/>
              <w:contextualSpacing w:val="0"/>
              <w:jc w:val="left"/>
              <w:rPr>
                <w:rFonts w:eastAsia="Calibri"/>
                <w:color w:val="000000"/>
                <w:lang w:eastAsia="en-AU"/>
              </w:rPr>
            </w:pPr>
            <w:r w:rsidRPr="006C0B0B">
              <w:rPr>
                <w:rFonts w:eastAsia="Calibri"/>
                <w:color w:val="000000"/>
                <w:lang w:eastAsia="en-AU"/>
              </w:rPr>
              <w:t xml:space="preserve">Psychosocial </w:t>
            </w:r>
            <w:r>
              <w:rPr>
                <w:rFonts w:eastAsia="Calibri"/>
                <w:color w:val="000000"/>
                <w:lang w:eastAsia="en-AU"/>
              </w:rPr>
              <w:t xml:space="preserve">needs assessment, </w:t>
            </w:r>
            <w:r w:rsidRPr="006C0B0B">
              <w:rPr>
                <w:rFonts w:eastAsia="Calibri"/>
                <w:color w:val="000000"/>
                <w:lang w:eastAsia="en-AU"/>
              </w:rPr>
              <w:t>support and skill-building.</w:t>
            </w:r>
          </w:p>
          <w:p w14:paraId="1355C092" w14:textId="77777777" w:rsidR="005F40CC" w:rsidRPr="006C0B0B" w:rsidRDefault="005F40CC" w:rsidP="00AB5A13">
            <w:pPr>
              <w:pStyle w:val="ListParagraph"/>
              <w:numPr>
                <w:ilvl w:val="0"/>
                <w:numId w:val="19"/>
              </w:numPr>
              <w:spacing w:after="0" w:line="20" w:lineRule="atLeast"/>
              <w:contextualSpacing w:val="0"/>
              <w:jc w:val="left"/>
              <w:rPr>
                <w:rFonts w:eastAsia="Calibri"/>
                <w:color w:val="000000"/>
                <w:lang w:eastAsia="en-AU"/>
              </w:rPr>
            </w:pPr>
            <w:r w:rsidRPr="006C0B0B">
              <w:rPr>
                <w:rFonts w:eastAsia="Calibri"/>
                <w:color w:val="000000"/>
                <w:lang w:eastAsia="en-AU"/>
              </w:rPr>
              <w:t>Structured daily routines and therapeutic programs, including the arts.</w:t>
            </w:r>
          </w:p>
          <w:p w14:paraId="5BC95D21" w14:textId="77777777" w:rsidR="005F40CC" w:rsidRPr="006C0B0B" w:rsidRDefault="005F40CC" w:rsidP="00AB5A13">
            <w:pPr>
              <w:pStyle w:val="ListParagraph"/>
              <w:numPr>
                <w:ilvl w:val="0"/>
                <w:numId w:val="19"/>
              </w:numPr>
              <w:spacing w:after="0" w:line="20" w:lineRule="atLeast"/>
              <w:contextualSpacing w:val="0"/>
              <w:jc w:val="left"/>
              <w:rPr>
                <w:rFonts w:eastAsia="Calibri"/>
                <w:color w:val="000000"/>
                <w:lang w:eastAsia="en-AU"/>
              </w:rPr>
            </w:pPr>
            <w:r w:rsidRPr="006C0B0B">
              <w:rPr>
                <w:rFonts w:eastAsia="Calibri"/>
                <w:color w:val="000000"/>
                <w:lang w:eastAsia="en-AU"/>
              </w:rPr>
              <w:t>Access to outdoor and green spaces.</w:t>
            </w:r>
          </w:p>
          <w:p w14:paraId="5706AEC0" w14:textId="77777777" w:rsidR="005F40CC" w:rsidRPr="006C0B0B" w:rsidRDefault="005F40CC" w:rsidP="00AB5A13">
            <w:pPr>
              <w:pStyle w:val="ListParagraph"/>
              <w:numPr>
                <w:ilvl w:val="0"/>
                <w:numId w:val="19"/>
              </w:numPr>
              <w:spacing w:after="0" w:line="20" w:lineRule="atLeast"/>
              <w:contextualSpacing w:val="0"/>
              <w:jc w:val="left"/>
              <w:rPr>
                <w:rFonts w:eastAsia="Calibri"/>
                <w:color w:val="000000"/>
                <w:lang w:eastAsia="en-AU"/>
              </w:rPr>
            </w:pPr>
            <w:r w:rsidRPr="006C0B0B">
              <w:rPr>
                <w:rFonts w:eastAsia="Calibri"/>
                <w:color w:val="000000"/>
                <w:lang w:eastAsia="en-AU"/>
              </w:rPr>
              <w:t>Opportunities for rest, reflection, and downtime.</w:t>
            </w:r>
          </w:p>
          <w:p w14:paraId="070A2AF9" w14:textId="77777777" w:rsidR="005F40CC" w:rsidRDefault="005F40CC" w:rsidP="00AB5A13">
            <w:pPr>
              <w:pStyle w:val="ListParagraph"/>
              <w:numPr>
                <w:ilvl w:val="0"/>
                <w:numId w:val="19"/>
              </w:numPr>
              <w:spacing w:after="0" w:line="20" w:lineRule="atLeast"/>
              <w:contextualSpacing w:val="0"/>
              <w:jc w:val="left"/>
              <w:rPr>
                <w:rFonts w:eastAsia="Calibri"/>
                <w:color w:val="000000"/>
                <w:lang w:eastAsia="en-AU"/>
              </w:rPr>
            </w:pPr>
            <w:r w:rsidRPr="006C0B0B">
              <w:rPr>
                <w:rFonts w:eastAsia="Calibri"/>
                <w:color w:val="000000"/>
                <w:lang w:eastAsia="en-AU"/>
              </w:rPr>
              <w:t>Self-directed activities and autonomy-supportive options.</w:t>
            </w:r>
          </w:p>
          <w:p w14:paraId="549D83EF" w14:textId="4E7203D7" w:rsidR="005F40CC" w:rsidRPr="00564AF7" w:rsidRDefault="005F40CC" w:rsidP="00AB5A13">
            <w:pPr>
              <w:pStyle w:val="ListParagraph"/>
              <w:numPr>
                <w:ilvl w:val="0"/>
                <w:numId w:val="19"/>
              </w:numPr>
              <w:spacing w:after="0" w:line="20" w:lineRule="atLeast"/>
              <w:contextualSpacing w:val="0"/>
              <w:jc w:val="left"/>
              <w:rPr>
                <w:rFonts w:eastAsia="Calibri"/>
                <w:color w:val="000000"/>
                <w:lang w:eastAsia="en-AU"/>
              </w:rPr>
            </w:pPr>
            <w:r w:rsidRPr="00564AF7">
              <w:rPr>
                <w:rFonts w:eastAsia="Calibri"/>
                <w:color w:val="000000"/>
                <w:lang w:eastAsia="en-AU"/>
              </w:rPr>
              <w:lastRenderedPageBreak/>
              <w:t>Recreational and social activities that promote engagement, connection, and wellbeing.</w:t>
            </w:r>
            <w:bookmarkEnd w:id="1"/>
          </w:p>
        </w:tc>
        <w:sdt>
          <w:sdtPr>
            <w:rPr>
              <w:rFonts w:eastAsia="Calibri"/>
              <w:color w:val="000000"/>
              <w:lang w:eastAsia="en-AU"/>
            </w:rPr>
            <w:id w:val="1996524043"/>
            <w14:checkbox>
              <w14:checked w14:val="0"/>
              <w14:checkedState w14:val="2612" w14:font="MS Gothic"/>
              <w14:uncheckedState w14:val="2610" w14:font="MS Gothic"/>
            </w14:checkbox>
          </w:sdtPr>
          <w:sdtEndPr/>
          <w:sdtContent>
            <w:tc>
              <w:tcPr>
                <w:tcW w:w="806" w:type="dxa"/>
              </w:tcPr>
              <w:p w14:paraId="39DB4EB4" w14:textId="07F99CEC"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2D6711EE" w14:textId="77777777" w:rsidR="005F40CC" w:rsidRPr="00991331" w:rsidRDefault="005F40CC" w:rsidP="00AB5A13">
            <w:pPr>
              <w:spacing w:after="0" w:line="20" w:lineRule="atLeast"/>
              <w:rPr>
                <w:rFonts w:eastAsia="Calibri"/>
                <w:color w:val="000000"/>
                <w:lang w:eastAsia="en-AU"/>
              </w:rPr>
            </w:pPr>
          </w:p>
        </w:tc>
      </w:tr>
      <w:tr w:rsidR="005F40CC" w:rsidRPr="00991331" w14:paraId="1E0B39C5" w14:textId="77777777" w:rsidTr="007C4876">
        <w:tc>
          <w:tcPr>
            <w:tcW w:w="774" w:type="dxa"/>
          </w:tcPr>
          <w:p w14:paraId="56978630" w14:textId="47507A0C" w:rsidR="005F40CC" w:rsidRDefault="005F40CC" w:rsidP="00AB5A13">
            <w:pPr>
              <w:spacing w:after="0" w:line="20" w:lineRule="atLeast"/>
              <w:rPr>
                <w:lang w:eastAsia="en-AU"/>
              </w:rPr>
            </w:pPr>
            <w:r>
              <w:rPr>
                <w:lang w:eastAsia="en-AU"/>
              </w:rPr>
              <w:t>2.2.5</w:t>
            </w:r>
          </w:p>
        </w:tc>
        <w:tc>
          <w:tcPr>
            <w:tcW w:w="5092" w:type="dxa"/>
          </w:tcPr>
          <w:p w14:paraId="2FB3F34A" w14:textId="77777777" w:rsidR="005F40CC" w:rsidRPr="002B5969" w:rsidRDefault="005F40CC" w:rsidP="00AB5A13">
            <w:pPr>
              <w:spacing w:after="0" w:line="20" w:lineRule="atLeast"/>
              <w:rPr>
                <w:rFonts w:eastAsia="Calibri"/>
                <w:color w:val="000000"/>
                <w:lang w:val="en-US" w:eastAsia="en-AU"/>
              </w:rPr>
            </w:pPr>
            <w:r w:rsidRPr="002B5969">
              <w:rPr>
                <w:rFonts w:eastAsia="Calibri"/>
                <w:color w:val="000000"/>
                <w:lang w:val="en-US" w:eastAsia="en-AU"/>
              </w:rPr>
              <w:t xml:space="preserve">The </w:t>
            </w:r>
            <w:r>
              <w:rPr>
                <w:rFonts w:eastAsia="Calibri"/>
                <w:color w:val="000000"/>
                <w:lang w:val="en-US" w:eastAsia="en-AU"/>
              </w:rPr>
              <w:t>M</w:t>
            </w:r>
            <w:r w:rsidRPr="002B5969">
              <w:rPr>
                <w:rFonts w:eastAsia="Calibri"/>
                <w:color w:val="000000"/>
                <w:lang w:val="en-US" w:eastAsia="en-AU"/>
              </w:rPr>
              <w:t xml:space="preserve">odel of </w:t>
            </w:r>
            <w:r>
              <w:rPr>
                <w:rFonts w:eastAsia="Calibri"/>
                <w:color w:val="000000"/>
                <w:lang w:val="en-US" w:eastAsia="en-AU"/>
              </w:rPr>
              <w:t>C</w:t>
            </w:r>
            <w:r w:rsidRPr="002B5969">
              <w:rPr>
                <w:rFonts w:eastAsia="Calibri"/>
                <w:color w:val="000000"/>
                <w:lang w:val="en-US" w:eastAsia="en-AU"/>
              </w:rPr>
              <w:t>are outlines access to care:</w:t>
            </w:r>
          </w:p>
          <w:p w14:paraId="2589249E" w14:textId="77777777" w:rsidR="005F40CC" w:rsidRDefault="005F40CC" w:rsidP="00AB5A13">
            <w:pPr>
              <w:pStyle w:val="ListParagraph"/>
              <w:numPr>
                <w:ilvl w:val="0"/>
                <w:numId w:val="19"/>
              </w:numPr>
              <w:spacing w:after="0" w:line="20" w:lineRule="atLeast"/>
              <w:contextualSpacing w:val="0"/>
              <w:jc w:val="left"/>
              <w:rPr>
                <w:rFonts w:eastAsia="Calibri"/>
                <w:color w:val="000000"/>
                <w:lang w:val="en-US" w:eastAsia="en-AU"/>
              </w:rPr>
            </w:pPr>
            <w:r w:rsidRPr="002B5969">
              <w:rPr>
                <w:rFonts w:eastAsia="Calibri"/>
                <w:color w:val="000000"/>
                <w:lang w:val="en-US" w:eastAsia="en-AU"/>
              </w:rPr>
              <w:t>Access to care and programs outside standard hours, including weekends with sufficient staffing to ensure safe and effective delivery.</w:t>
            </w:r>
          </w:p>
          <w:p w14:paraId="194E86DC" w14:textId="77777777" w:rsidR="005F40CC" w:rsidRDefault="005F40CC" w:rsidP="00AB5A13">
            <w:pPr>
              <w:pStyle w:val="ListParagraph"/>
              <w:numPr>
                <w:ilvl w:val="0"/>
                <w:numId w:val="19"/>
              </w:numPr>
              <w:spacing w:after="0" w:line="20" w:lineRule="atLeast"/>
              <w:contextualSpacing w:val="0"/>
              <w:jc w:val="left"/>
              <w:rPr>
                <w:rFonts w:eastAsia="Calibri"/>
                <w:color w:val="000000"/>
                <w:lang w:eastAsia="en-AU"/>
              </w:rPr>
            </w:pPr>
            <w:r w:rsidRPr="002B5969">
              <w:rPr>
                <w:rFonts w:eastAsia="Calibri"/>
                <w:color w:val="000000"/>
                <w:lang w:eastAsia="en-AU"/>
              </w:rPr>
              <w:t xml:space="preserve">Access to cultural </w:t>
            </w:r>
            <w:r>
              <w:rPr>
                <w:rFonts w:eastAsia="Calibri"/>
                <w:color w:val="000000"/>
                <w:lang w:eastAsia="en-AU"/>
              </w:rPr>
              <w:t xml:space="preserve">and spiritual </w:t>
            </w:r>
            <w:r w:rsidRPr="002B5969">
              <w:rPr>
                <w:rFonts w:eastAsia="Calibri"/>
                <w:color w:val="000000"/>
                <w:lang w:eastAsia="en-AU"/>
              </w:rPr>
              <w:t>support appropriate for the local community</w:t>
            </w:r>
            <w:r>
              <w:rPr>
                <w:rFonts w:eastAsia="Calibri"/>
                <w:color w:val="000000"/>
                <w:lang w:eastAsia="en-AU"/>
              </w:rPr>
              <w:t xml:space="preserve"> including out of hours and at weekends</w:t>
            </w:r>
          </w:p>
          <w:p w14:paraId="74986801" w14:textId="77777777" w:rsidR="005F40CC" w:rsidRDefault="005F40CC" w:rsidP="00AB5A13">
            <w:pPr>
              <w:pStyle w:val="ListParagraph"/>
              <w:numPr>
                <w:ilvl w:val="0"/>
                <w:numId w:val="19"/>
              </w:numPr>
              <w:spacing w:after="0" w:line="20" w:lineRule="atLeast"/>
              <w:contextualSpacing w:val="0"/>
              <w:jc w:val="left"/>
              <w:rPr>
                <w:rFonts w:eastAsia="Calibri"/>
                <w:color w:val="000000"/>
                <w:lang w:eastAsia="en-AU"/>
              </w:rPr>
            </w:pPr>
            <w:r w:rsidRPr="002B5969">
              <w:rPr>
                <w:rFonts w:eastAsia="Calibri"/>
                <w:color w:val="000000"/>
                <w:lang w:eastAsia="en-AU"/>
              </w:rPr>
              <w:t xml:space="preserve">24/7 access to interpreter </w:t>
            </w:r>
            <w:r>
              <w:rPr>
                <w:rFonts w:eastAsia="Calibri"/>
                <w:color w:val="000000"/>
                <w:lang w:eastAsia="en-AU"/>
              </w:rPr>
              <w:t xml:space="preserve">and communication </w:t>
            </w:r>
            <w:r w:rsidRPr="002B5969">
              <w:rPr>
                <w:rFonts w:eastAsia="Calibri"/>
                <w:color w:val="000000"/>
                <w:lang w:eastAsia="en-AU"/>
              </w:rPr>
              <w:t xml:space="preserve">services, </w:t>
            </w:r>
            <w:r w:rsidRPr="00E41DDE">
              <w:rPr>
                <w:rFonts w:eastAsia="Calibri"/>
                <w:color w:val="000000"/>
                <w:lang w:eastAsia="en-AU"/>
              </w:rPr>
              <w:t>with consideration that in small communities an interpreter from outside the local area may be required to protect privacy and confidentiality.</w:t>
            </w:r>
          </w:p>
          <w:p w14:paraId="15DAF683" w14:textId="77777777" w:rsidR="005F40CC" w:rsidRPr="002B5969" w:rsidRDefault="005F40CC" w:rsidP="00AB5A13">
            <w:pPr>
              <w:pStyle w:val="ListParagraph"/>
              <w:numPr>
                <w:ilvl w:val="0"/>
                <w:numId w:val="19"/>
              </w:numPr>
              <w:spacing w:after="0" w:line="20" w:lineRule="atLeast"/>
              <w:contextualSpacing w:val="0"/>
              <w:jc w:val="left"/>
              <w:rPr>
                <w:rFonts w:eastAsia="Calibri"/>
                <w:color w:val="000000"/>
                <w:lang w:eastAsia="en-AU"/>
              </w:rPr>
            </w:pPr>
            <w:r>
              <w:rPr>
                <w:rFonts w:eastAsia="Calibri"/>
                <w:color w:val="000000"/>
                <w:lang w:eastAsia="en-AU"/>
              </w:rPr>
              <w:t>Access to primary and specialist medical care, advice and support when required</w:t>
            </w:r>
          </w:p>
          <w:p w14:paraId="0C2FB4B8" w14:textId="77777777" w:rsidR="005F40CC" w:rsidRDefault="005F40CC" w:rsidP="00AB5A13">
            <w:pPr>
              <w:pStyle w:val="ListParagraph"/>
              <w:numPr>
                <w:ilvl w:val="0"/>
                <w:numId w:val="19"/>
              </w:numPr>
              <w:spacing w:after="0" w:line="20" w:lineRule="atLeast"/>
              <w:contextualSpacing w:val="0"/>
              <w:jc w:val="left"/>
              <w:rPr>
                <w:rFonts w:eastAsia="Calibri"/>
                <w:color w:val="000000"/>
                <w:lang w:eastAsia="en-AU"/>
              </w:rPr>
            </w:pPr>
            <w:r w:rsidRPr="002B5969">
              <w:rPr>
                <w:rFonts w:eastAsia="Calibri"/>
                <w:color w:val="000000"/>
                <w:lang w:eastAsia="en-AU"/>
              </w:rPr>
              <w:t>Access to pharmacist, physiotherapist, and dieti</w:t>
            </w:r>
            <w:r>
              <w:rPr>
                <w:rFonts w:eastAsia="Calibri"/>
                <w:color w:val="000000"/>
                <w:lang w:eastAsia="en-AU"/>
              </w:rPr>
              <w:t>t</w:t>
            </w:r>
            <w:r w:rsidRPr="002B5969">
              <w:rPr>
                <w:rFonts w:eastAsia="Calibri"/>
                <w:color w:val="000000"/>
                <w:lang w:eastAsia="en-AU"/>
              </w:rPr>
              <w:t>ian, even where these are inreach functions rather than part of the core team.</w:t>
            </w:r>
          </w:p>
          <w:p w14:paraId="1A7BEA8B" w14:textId="77777777" w:rsidR="005F40CC" w:rsidRDefault="005F40CC" w:rsidP="00AB5A13">
            <w:pPr>
              <w:pStyle w:val="ListParagraph"/>
              <w:numPr>
                <w:ilvl w:val="0"/>
                <w:numId w:val="19"/>
              </w:numPr>
              <w:spacing w:after="0" w:line="20" w:lineRule="atLeast"/>
              <w:contextualSpacing w:val="0"/>
              <w:jc w:val="left"/>
              <w:rPr>
                <w:rFonts w:eastAsia="Calibri"/>
                <w:color w:val="000000"/>
                <w:lang w:eastAsia="en-AU"/>
              </w:rPr>
            </w:pPr>
            <w:r>
              <w:rPr>
                <w:rFonts w:eastAsia="Calibri"/>
                <w:color w:val="000000"/>
                <w:lang w:eastAsia="en-AU"/>
              </w:rPr>
              <w:t xml:space="preserve">Access to security and emergency response teams </w:t>
            </w:r>
          </w:p>
          <w:p w14:paraId="0E03D3CE" w14:textId="5B6706C7" w:rsidR="005F40CC" w:rsidRPr="00564AF7" w:rsidRDefault="005F40CC" w:rsidP="00AB5A13">
            <w:pPr>
              <w:pStyle w:val="ListParagraph"/>
              <w:numPr>
                <w:ilvl w:val="0"/>
                <w:numId w:val="19"/>
              </w:numPr>
              <w:spacing w:after="0" w:line="20" w:lineRule="atLeast"/>
              <w:contextualSpacing w:val="0"/>
              <w:jc w:val="left"/>
              <w:rPr>
                <w:rFonts w:eastAsia="Calibri"/>
                <w:color w:val="000000"/>
                <w:lang w:eastAsia="en-AU"/>
              </w:rPr>
            </w:pPr>
            <w:r w:rsidRPr="00564AF7">
              <w:rPr>
                <w:rFonts w:eastAsia="Calibri"/>
                <w:color w:val="000000"/>
              </w:rPr>
              <w:t xml:space="preserve">Clearly defined pathways of care and/or partnership agreements with external agencies including specialist services, linguistic support providers, primary care, Aboriginal Health Services, schools, community services and the Department of Justice, where these functions are not part of the core staffing model. </w:t>
            </w:r>
          </w:p>
        </w:tc>
        <w:sdt>
          <w:sdtPr>
            <w:rPr>
              <w:rFonts w:eastAsia="Calibri"/>
              <w:color w:val="000000"/>
              <w:lang w:eastAsia="en-AU"/>
            </w:rPr>
            <w:id w:val="877136855"/>
            <w14:checkbox>
              <w14:checked w14:val="0"/>
              <w14:checkedState w14:val="2612" w14:font="MS Gothic"/>
              <w14:uncheckedState w14:val="2610" w14:font="MS Gothic"/>
            </w14:checkbox>
          </w:sdtPr>
          <w:sdtEndPr/>
          <w:sdtContent>
            <w:tc>
              <w:tcPr>
                <w:tcW w:w="806" w:type="dxa"/>
              </w:tcPr>
              <w:p w14:paraId="43E13CAF" w14:textId="7DA3D390"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32E1DDEA" w14:textId="77777777" w:rsidR="005F40CC" w:rsidRPr="00991331" w:rsidRDefault="005F40CC" w:rsidP="00AB5A13">
            <w:pPr>
              <w:spacing w:after="0" w:line="20" w:lineRule="atLeast"/>
              <w:rPr>
                <w:rFonts w:eastAsia="Calibri"/>
                <w:color w:val="000000"/>
                <w:lang w:eastAsia="en-AU"/>
              </w:rPr>
            </w:pPr>
          </w:p>
        </w:tc>
      </w:tr>
      <w:tr w:rsidR="005F40CC" w:rsidRPr="00991331" w14:paraId="743C2FAC" w14:textId="77777777" w:rsidTr="007C4876">
        <w:tc>
          <w:tcPr>
            <w:tcW w:w="774" w:type="dxa"/>
          </w:tcPr>
          <w:p w14:paraId="4A67718E" w14:textId="7221C3CB" w:rsidR="005F40CC" w:rsidRDefault="005F40CC" w:rsidP="00AB5A13">
            <w:pPr>
              <w:spacing w:after="0" w:line="20" w:lineRule="atLeast"/>
              <w:rPr>
                <w:lang w:eastAsia="en-AU"/>
              </w:rPr>
            </w:pPr>
            <w:r>
              <w:rPr>
                <w:lang w:eastAsia="en-AU"/>
              </w:rPr>
              <w:lastRenderedPageBreak/>
              <w:t>2.2.6</w:t>
            </w:r>
          </w:p>
        </w:tc>
        <w:tc>
          <w:tcPr>
            <w:tcW w:w="5092" w:type="dxa"/>
          </w:tcPr>
          <w:p w14:paraId="43FDC41C" w14:textId="77777777" w:rsidR="005F40CC" w:rsidRPr="00102927" w:rsidRDefault="005F40CC" w:rsidP="00AB5A13">
            <w:pPr>
              <w:spacing w:after="0" w:line="20" w:lineRule="atLeast"/>
              <w:rPr>
                <w:rFonts w:eastAsia="Times New Roman"/>
                <w:lang w:eastAsia="en-AU"/>
              </w:rPr>
            </w:pPr>
            <w:bookmarkStart w:id="2" w:name="_Hlk213752680"/>
            <w:r w:rsidRPr="006C0B0B">
              <w:rPr>
                <w:rFonts w:eastAsia="Calibri"/>
                <w:lang w:eastAsia="en-AU"/>
              </w:rPr>
              <w:t>The Model of Care outlines a staffing structure that ensures:</w:t>
            </w:r>
          </w:p>
          <w:p w14:paraId="79592BED" w14:textId="77777777" w:rsidR="005F40CC" w:rsidRPr="00102927" w:rsidRDefault="005F40CC" w:rsidP="00AB5A13">
            <w:pPr>
              <w:pStyle w:val="ListParagraph"/>
              <w:numPr>
                <w:ilvl w:val="0"/>
                <w:numId w:val="20"/>
              </w:numPr>
              <w:spacing w:after="0" w:line="20" w:lineRule="atLeast"/>
              <w:contextualSpacing w:val="0"/>
              <w:jc w:val="left"/>
              <w:rPr>
                <w:rFonts w:eastAsia="Times New Roman"/>
                <w:lang w:eastAsia="en-AU"/>
              </w:rPr>
            </w:pPr>
            <w:r w:rsidRPr="006C0B0B">
              <w:rPr>
                <w:lang w:eastAsia="en-AU"/>
              </w:rPr>
              <w:t xml:space="preserve">Specialist-trained </w:t>
            </w:r>
            <w:r>
              <w:rPr>
                <w:lang w:eastAsia="en-AU"/>
              </w:rPr>
              <w:t xml:space="preserve">multidisciplinary </w:t>
            </w:r>
            <w:r w:rsidRPr="006C0B0B">
              <w:rPr>
                <w:lang w:eastAsia="en-AU"/>
              </w:rPr>
              <w:t>staff with expertise and scope of practice relevant to the cohort (e.g. acute, youth, forensic).</w:t>
            </w:r>
          </w:p>
          <w:bookmarkEnd w:id="2"/>
          <w:p w14:paraId="6CF7276B" w14:textId="77777777" w:rsidR="005F40CC" w:rsidRPr="009E440D" w:rsidRDefault="005F40CC" w:rsidP="00AB5A13">
            <w:pPr>
              <w:pStyle w:val="ListParagraph"/>
              <w:numPr>
                <w:ilvl w:val="0"/>
                <w:numId w:val="20"/>
              </w:numPr>
              <w:spacing w:after="0" w:line="20" w:lineRule="atLeast"/>
              <w:contextualSpacing w:val="0"/>
              <w:jc w:val="left"/>
              <w:rPr>
                <w:rFonts w:eastAsia="Calibri"/>
                <w:color w:val="000000"/>
                <w:lang w:eastAsia="en-AU"/>
              </w:rPr>
            </w:pPr>
            <w:r w:rsidRPr="00102927">
              <w:rPr>
                <w:rFonts w:eastAsia="Calibri"/>
                <w:color w:val="000000"/>
                <w:lang w:eastAsia="en-AU"/>
              </w:rPr>
              <w:t>Team-based approach, including staffing profiles, discipline roles, shared care planning, and information flow</w:t>
            </w:r>
            <w:r>
              <w:rPr>
                <w:rFonts w:eastAsia="Calibri"/>
                <w:color w:val="000000"/>
                <w:lang w:eastAsia="en-AU"/>
              </w:rPr>
              <w:t xml:space="preserve">. </w:t>
            </w:r>
          </w:p>
          <w:p w14:paraId="60B02BAE" w14:textId="77777777" w:rsidR="005F40CC" w:rsidRPr="00102927" w:rsidRDefault="005F40CC" w:rsidP="00AB5A13">
            <w:pPr>
              <w:pStyle w:val="ListParagraph"/>
              <w:numPr>
                <w:ilvl w:val="0"/>
                <w:numId w:val="20"/>
              </w:numPr>
              <w:spacing w:after="0" w:line="20" w:lineRule="atLeast"/>
              <w:contextualSpacing w:val="0"/>
              <w:jc w:val="left"/>
              <w:rPr>
                <w:rFonts w:eastAsia="Calibri"/>
                <w:color w:val="000000"/>
                <w:lang w:eastAsia="en-AU"/>
              </w:rPr>
            </w:pPr>
            <w:r w:rsidRPr="00102927">
              <w:rPr>
                <w:rFonts w:eastAsia="Calibri"/>
                <w:color w:val="000000"/>
                <w:lang w:eastAsia="en-AU"/>
              </w:rPr>
              <w:t>On-site clinical leadership by senior clinician available at all times.</w:t>
            </w:r>
          </w:p>
          <w:p w14:paraId="61889D22" w14:textId="77777777" w:rsidR="005F40CC" w:rsidRPr="00102927" w:rsidRDefault="005F40CC" w:rsidP="00AB5A13">
            <w:pPr>
              <w:pStyle w:val="ListParagraph"/>
              <w:numPr>
                <w:ilvl w:val="0"/>
                <w:numId w:val="20"/>
              </w:numPr>
              <w:spacing w:after="0" w:line="20" w:lineRule="atLeast"/>
              <w:contextualSpacing w:val="0"/>
              <w:jc w:val="left"/>
              <w:rPr>
                <w:rFonts w:eastAsia="Calibri"/>
                <w:color w:val="000000"/>
                <w:lang w:eastAsia="en-AU"/>
              </w:rPr>
            </w:pPr>
            <w:r w:rsidRPr="00102927">
              <w:rPr>
                <w:rFonts w:eastAsia="Calibri"/>
                <w:color w:val="000000"/>
                <w:lang w:eastAsia="en-AU"/>
              </w:rPr>
              <w:t>24/7 psychiatrist cover, with on call psychiatrist available outside standard hours</w:t>
            </w:r>
          </w:p>
          <w:p w14:paraId="510102E8" w14:textId="77777777" w:rsidR="005F40CC" w:rsidRPr="00102927" w:rsidRDefault="005F40CC" w:rsidP="00AB5A13">
            <w:pPr>
              <w:pStyle w:val="ListParagraph"/>
              <w:numPr>
                <w:ilvl w:val="0"/>
                <w:numId w:val="20"/>
              </w:numPr>
              <w:spacing w:after="0" w:line="20" w:lineRule="atLeast"/>
              <w:contextualSpacing w:val="0"/>
              <w:jc w:val="left"/>
              <w:rPr>
                <w:rFonts w:eastAsia="Calibri"/>
                <w:b/>
                <w:bCs/>
                <w:color w:val="000000" w:themeColor="text1"/>
                <w:lang w:eastAsia="en-AU"/>
              </w:rPr>
            </w:pPr>
            <w:r w:rsidRPr="00102927">
              <w:rPr>
                <w:rFonts w:eastAsia="Calibri"/>
                <w:color w:val="000000"/>
                <w:lang w:eastAsia="en-AU"/>
              </w:rPr>
              <w:t>24/7 access to urgent or emergency physical health care</w:t>
            </w:r>
            <w:r>
              <w:rPr>
                <w:rFonts w:eastAsia="Calibri"/>
                <w:color w:val="000000"/>
                <w:lang w:eastAsia="en-AU"/>
              </w:rPr>
              <w:t>.</w:t>
            </w:r>
          </w:p>
          <w:p w14:paraId="2ED96B27" w14:textId="77777777" w:rsidR="005F40CC" w:rsidRPr="003D66F6" w:rsidRDefault="005F40CC" w:rsidP="00AB5A13">
            <w:pPr>
              <w:pStyle w:val="ListParagraph"/>
              <w:numPr>
                <w:ilvl w:val="0"/>
                <w:numId w:val="20"/>
              </w:numPr>
              <w:spacing w:after="0" w:line="20" w:lineRule="atLeast"/>
              <w:contextualSpacing w:val="0"/>
              <w:jc w:val="left"/>
              <w:rPr>
                <w:rFonts w:eastAsia="Calibri"/>
                <w:b/>
                <w:bCs/>
                <w:color w:val="000000" w:themeColor="text1"/>
                <w:lang w:eastAsia="en-AU"/>
              </w:rPr>
            </w:pPr>
            <w:r w:rsidRPr="00102927">
              <w:rPr>
                <w:rFonts w:eastAsia="Calibri"/>
                <w:color w:val="000000"/>
                <w:lang w:eastAsia="en-AU"/>
              </w:rPr>
              <w:t>Management and administrative staffing and systems to support care delivery, workforce management, service coordination, operational governance, compliance with legislative obligations under MHA (including data collection and reporting), quality improvement and service development.</w:t>
            </w:r>
          </w:p>
          <w:p w14:paraId="65F08E15" w14:textId="77777777" w:rsidR="005F40CC" w:rsidRPr="00102927" w:rsidRDefault="005F40CC" w:rsidP="00AB5A13">
            <w:pPr>
              <w:pStyle w:val="ListParagraph"/>
              <w:numPr>
                <w:ilvl w:val="0"/>
                <w:numId w:val="20"/>
              </w:numPr>
              <w:spacing w:after="0" w:line="20" w:lineRule="atLeast"/>
              <w:contextualSpacing w:val="0"/>
              <w:jc w:val="left"/>
              <w:rPr>
                <w:rFonts w:eastAsia="Calibri"/>
                <w:b/>
                <w:bCs/>
                <w:color w:val="000000" w:themeColor="text1"/>
                <w:lang w:eastAsia="en-AU"/>
              </w:rPr>
            </w:pPr>
            <w:r>
              <w:rPr>
                <w:rFonts w:eastAsia="Calibri"/>
                <w:color w:val="000000"/>
                <w:lang w:eastAsia="en-AU"/>
              </w:rPr>
              <w:t xml:space="preserve">Capacity to respond to the cultural needs of the cohort, including dedicated cultural roles such as Aboriginal Mental Health Workers (noting that patients may require access to workers of specific genders). </w:t>
            </w:r>
          </w:p>
          <w:p w14:paraId="31F32EAE" w14:textId="77777777" w:rsidR="005F40CC" w:rsidRPr="003B4006" w:rsidRDefault="005F40CC" w:rsidP="00AB5A13">
            <w:pPr>
              <w:pStyle w:val="ListParagraph"/>
              <w:numPr>
                <w:ilvl w:val="0"/>
                <w:numId w:val="20"/>
              </w:numPr>
              <w:spacing w:after="0" w:line="20" w:lineRule="atLeast"/>
              <w:contextualSpacing w:val="0"/>
              <w:jc w:val="left"/>
              <w:rPr>
                <w:rFonts w:eastAsia="Calibri"/>
                <w:b/>
                <w:bCs/>
                <w:color w:val="000000" w:themeColor="text1"/>
                <w:lang w:eastAsia="en-AU"/>
              </w:rPr>
            </w:pPr>
            <w:r w:rsidRPr="00102927">
              <w:rPr>
                <w:rFonts w:eastAsia="Calibri"/>
                <w:color w:val="000000"/>
                <w:lang w:eastAsia="en-AU"/>
              </w:rPr>
              <w:t xml:space="preserve">Peer workers integrated as valued members of multidisciplinary teams, with clearly defined roles, appropriate supervision (including lived experience peer supervision, ideally external to the organisation, alongside clinical supervision/line management) and </w:t>
            </w:r>
            <w:r w:rsidRPr="00102927">
              <w:rPr>
                <w:rFonts w:eastAsia="Calibri"/>
                <w:color w:val="000000"/>
                <w:lang w:eastAsia="en-AU"/>
              </w:rPr>
              <w:lastRenderedPageBreak/>
              <w:t>recognition of their unique contribution to recovery-oriented care.</w:t>
            </w:r>
          </w:p>
          <w:p w14:paraId="7D7C35D7" w14:textId="3BE3EC76" w:rsidR="005F40CC" w:rsidRPr="003B4006" w:rsidRDefault="005F40CC" w:rsidP="00AB5A13">
            <w:pPr>
              <w:pStyle w:val="ListParagraph"/>
              <w:numPr>
                <w:ilvl w:val="0"/>
                <w:numId w:val="20"/>
              </w:numPr>
              <w:spacing w:after="0" w:line="20" w:lineRule="atLeast"/>
              <w:contextualSpacing w:val="0"/>
              <w:jc w:val="left"/>
              <w:rPr>
                <w:rFonts w:eastAsia="Calibri"/>
                <w:b/>
                <w:bCs/>
                <w:color w:val="000000" w:themeColor="text1"/>
                <w:lang w:eastAsia="en-AU"/>
              </w:rPr>
            </w:pPr>
            <w:r w:rsidRPr="003B4006">
              <w:rPr>
                <w:rFonts w:eastAsia="Calibri"/>
                <w:color w:val="000000"/>
                <w:lang w:eastAsia="en-AU"/>
              </w:rPr>
              <w:t>Support services to ensure safe, efficient delivery of essential functions such as cleaning, catering, linen and other operational supports.</w:t>
            </w:r>
          </w:p>
        </w:tc>
        <w:sdt>
          <w:sdtPr>
            <w:rPr>
              <w:rFonts w:eastAsia="Calibri"/>
              <w:color w:val="000000"/>
              <w:lang w:eastAsia="en-AU"/>
            </w:rPr>
            <w:id w:val="1831400768"/>
            <w14:checkbox>
              <w14:checked w14:val="0"/>
              <w14:checkedState w14:val="2612" w14:font="MS Gothic"/>
              <w14:uncheckedState w14:val="2610" w14:font="MS Gothic"/>
            </w14:checkbox>
          </w:sdtPr>
          <w:sdtEndPr/>
          <w:sdtContent>
            <w:tc>
              <w:tcPr>
                <w:tcW w:w="806" w:type="dxa"/>
              </w:tcPr>
              <w:p w14:paraId="212A7078" w14:textId="5B54DA1E"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4296CB4" w14:textId="77777777" w:rsidR="005F40CC" w:rsidRPr="00991331" w:rsidRDefault="005F40CC" w:rsidP="00AB5A13">
            <w:pPr>
              <w:spacing w:after="0" w:line="20" w:lineRule="atLeast"/>
              <w:rPr>
                <w:rFonts w:eastAsia="Calibri"/>
                <w:color w:val="000000"/>
                <w:lang w:eastAsia="en-AU"/>
              </w:rPr>
            </w:pPr>
          </w:p>
        </w:tc>
      </w:tr>
      <w:tr w:rsidR="005F40CC" w:rsidRPr="00991331" w14:paraId="559CC58A" w14:textId="77777777" w:rsidTr="007C4876">
        <w:tc>
          <w:tcPr>
            <w:tcW w:w="774" w:type="dxa"/>
          </w:tcPr>
          <w:p w14:paraId="570B3883" w14:textId="6942B9C7" w:rsidR="005F40CC" w:rsidRDefault="005F40CC" w:rsidP="00AB5A13">
            <w:pPr>
              <w:spacing w:after="0" w:line="20" w:lineRule="atLeast"/>
              <w:rPr>
                <w:lang w:eastAsia="en-AU"/>
              </w:rPr>
            </w:pPr>
            <w:r>
              <w:rPr>
                <w:lang w:eastAsia="en-AU"/>
              </w:rPr>
              <w:t>2.2.7</w:t>
            </w:r>
          </w:p>
        </w:tc>
        <w:tc>
          <w:tcPr>
            <w:tcW w:w="5092" w:type="dxa"/>
          </w:tcPr>
          <w:p w14:paraId="7A5332F8" w14:textId="77777777" w:rsidR="005F40CC" w:rsidRPr="006C0B0B" w:rsidRDefault="005F40CC" w:rsidP="00AB5A13">
            <w:pPr>
              <w:spacing w:after="0" w:line="20" w:lineRule="atLeast"/>
              <w:rPr>
                <w:rFonts w:eastAsia="Calibri"/>
                <w:color w:val="000000"/>
                <w:lang w:eastAsia="en-AU"/>
              </w:rPr>
            </w:pPr>
            <w:r w:rsidRPr="006C0B0B">
              <w:rPr>
                <w:rFonts w:eastAsia="Calibri"/>
                <w:color w:val="000000"/>
                <w:lang w:eastAsia="en-AU"/>
              </w:rPr>
              <w:t xml:space="preserve">The Model of Care outlines </w:t>
            </w:r>
            <w:r>
              <w:rPr>
                <w:rFonts w:eastAsia="Calibri"/>
                <w:color w:val="000000"/>
                <w:lang w:eastAsia="en-AU"/>
              </w:rPr>
              <w:t xml:space="preserve">clinical and operational governance </w:t>
            </w:r>
            <w:r w:rsidRPr="006C0B0B">
              <w:rPr>
                <w:rFonts w:eastAsia="Calibri"/>
                <w:color w:val="000000"/>
                <w:lang w:eastAsia="en-AU"/>
              </w:rPr>
              <w:t xml:space="preserve">including:    </w:t>
            </w:r>
          </w:p>
          <w:p w14:paraId="64D74D40" w14:textId="77777777" w:rsidR="005F40CC" w:rsidRPr="00D150ED" w:rsidRDefault="005F40CC" w:rsidP="00AB5A13">
            <w:pPr>
              <w:pStyle w:val="ListParagraph"/>
              <w:numPr>
                <w:ilvl w:val="0"/>
                <w:numId w:val="21"/>
              </w:numPr>
              <w:spacing w:after="0" w:line="20" w:lineRule="atLeast"/>
              <w:contextualSpacing w:val="0"/>
              <w:rPr>
                <w:rFonts w:eastAsia="Calibri"/>
                <w:color w:val="000000"/>
                <w:lang w:eastAsia="en-AU"/>
              </w:rPr>
            </w:pPr>
            <w:r w:rsidRPr="00D150ED">
              <w:rPr>
                <w:rFonts w:eastAsia="Calibri"/>
                <w:color w:val="000000"/>
                <w:lang w:eastAsia="en-AU"/>
              </w:rPr>
              <w:t xml:space="preserve">Defined oversight structures and lines of accountability </w:t>
            </w:r>
          </w:p>
          <w:p w14:paraId="32BB8584" w14:textId="77777777" w:rsidR="005F40CC" w:rsidRPr="00BF367B" w:rsidRDefault="005F40CC" w:rsidP="00AB5A13">
            <w:pPr>
              <w:pStyle w:val="ListParagraph"/>
              <w:numPr>
                <w:ilvl w:val="0"/>
                <w:numId w:val="21"/>
              </w:numPr>
              <w:spacing w:after="0" w:line="20" w:lineRule="atLeast"/>
              <w:contextualSpacing w:val="0"/>
              <w:rPr>
                <w:rFonts w:eastAsia="Calibri"/>
                <w:color w:val="000000"/>
                <w:lang w:eastAsia="en-AU"/>
              </w:rPr>
            </w:pPr>
            <w:r>
              <w:rPr>
                <w:rFonts w:eastAsia="Calibri"/>
                <w:color w:val="000000"/>
                <w:lang w:eastAsia="en-AU"/>
              </w:rPr>
              <w:t xml:space="preserve">Mental health </w:t>
            </w:r>
            <w:r w:rsidRPr="00D150ED">
              <w:rPr>
                <w:rFonts w:eastAsia="Calibri"/>
                <w:color w:val="000000"/>
                <w:lang w:eastAsia="en-AU"/>
              </w:rPr>
              <w:t>clinical leadership and oversight</w:t>
            </w:r>
          </w:p>
          <w:p w14:paraId="4B2237EA" w14:textId="77777777" w:rsidR="005F40CC" w:rsidRPr="00D150ED" w:rsidRDefault="005F40CC" w:rsidP="00AB5A13">
            <w:pPr>
              <w:pStyle w:val="ListParagraph"/>
              <w:numPr>
                <w:ilvl w:val="0"/>
                <w:numId w:val="21"/>
              </w:numPr>
              <w:spacing w:after="0" w:line="20" w:lineRule="atLeast"/>
              <w:contextualSpacing w:val="0"/>
              <w:rPr>
                <w:rFonts w:eastAsia="Calibri"/>
                <w:color w:val="000000"/>
                <w:lang w:eastAsia="en-AU"/>
              </w:rPr>
            </w:pPr>
            <w:r w:rsidRPr="00D150ED">
              <w:rPr>
                <w:rFonts w:eastAsia="Calibri"/>
                <w:color w:val="000000" w:themeColor="text1"/>
                <w:lang w:eastAsia="en-AU"/>
              </w:rPr>
              <w:t>Mechanisms for monitoring compliance with relevant legislation, e.g. MHA and CLMI</w:t>
            </w:r>
            <w:r w:rsidRPr="006C0B0B">
              <w:rPr>
                <w:lang w:eastAsia="en-AU"/>
              </w:rPr>
              <w:t>.</w:t>
            </w:r>
          </w:p>
          <w:p w14:paraId="7AC7F042" w14:textId="77777777" w:rsidR="005F40CC" w:rsidRPr="00D150ED" w:rsidRDefault="005F40CC" w:rsidP="00AB5A13">
            <w:pPr>
              <w:pStyle w:val="ListParagraph"/>
              <w:numPr>
                <w:ilvl w:val="0"/>
                <w:numId w:val="21"/>
              </w:numPr>
              <w:spacing w:after="0" w:line="20" w:lineRule="atLeast"/>
              <w:contextualSpacing w:val="0"/>
              <w:rPr>
                <w:rFonts w:eastAsia="Calibri"/>
                <w:color w:val="000000"/>
                <w:lang w:eastAsia="en-AU"/>
              </w:rPr>
            </w:pPr>
            <w:r>
              <w:rPr>
                <w:rFonts w:eastAsia="Calibri"/>
                <w:color w:val="000000"/>
                <w:lang w:eastAsia="en-AU"/>
              </w:rPr>
              <w:t>M</w:t>
            </w:r>
            <w:r w:rsidRPr="00D150ED">
              <w:rPr>
                <w:rFonts w:eastAsia="Calibri"/>
                <w:color w:val="000000"/>
                <w:lang w:eastAsia="en-AU"/>
              </w:rPr>
              <w:t xml:space="preserve">echanisms for monitoring compliance with Chief Psychiatrist’s Standards and </w:t>
            </w:r>
            <w:r>
              <w:rPr>
                <w:rFonts w:eastAsia="Calibri"/>
                <w:color w:val="000000"/>
                <w:lang w:eastAsia="en-AU"/>
              </w:rPr>
              <w:t xml:space="preserve">statutory </w:t>
            </w:r>
            <w:r w:rsidRPr="00D150ED">
              <w:rPr>
                <w:rFonts w:eastAsia="Calibri"/>
                <w:color w:val="000000"/>
                <w:lang w:eastAsia="en-AU"/>
              </w:rPr>
              <w:t xml:space="preserve">reporting requirements </w:t>
            </w:r>
          </w:p>
          <w:p w14:paraId="2BD6F83F" w14:textId="77777777" w:rsidR="00032CCC" w:rsidRPr="00D150ED" w:rsidRDefault="00032CCC" w:rsidP="00032CCC">
            <w:pPr>
              <w:pStyle w:val="ListParagraph"/>
              <w:numPr>
                <w:ilvl w:val="0"/>
                <w:numId w:val="21"/>
              </w:numPr>
              <w:spacing w:after="0" w:line="20" w:lineRule="atLeast"/>
              <w:contextualSpacing w:val="0"/>
              <w:rPr>
                <w:rFonts w:eastAsia="Calibri"/>
                <w:color w:val="000000" w:themeColor="text1"/>
                <w:lang w:eastAsia="en-AU"/>
              </w:rPr>
            </w:pPr>
            <w:r w:rsidRPr="00D150ED">
              <w:rPr>
                <w:rFonts w:eastAsia="Calibri"/>
                <w:color w:val="000000" w:themeColor="text1"/>
                <w:lang w:eastAsia="en-AU"/>
              </w:rPr>
              <w:t>Mechanisms for monitoring compliance with safety and quality standards.</w:t>
            </w:r>
          </w:p>
          <w:p w14:paraId="4ED6FD3C" w14:textId="17544552" w:rsidR="005F40CC" w:rsidRDefault="005F40CC" w:rsidP="00AB5A13">
            <w:pPr>
              <w:pStyle w:val="ListParagraph"/>
              <w:numPr>
                <w:ilvl w:val="0"/>
                <w:numId w:val="21"/>
              </w:numPr>
              <w:spacing w:after="0" w:line="20" w:lineRule="atLeast"/>
              <w:contextualSpacing w:val="0"/>
              <w:rPr>
                <w:rFonts w:eastAsia="Calibri"/>
                <w:color w:val="000000"/>
              </w:rPr>
            </w:pPr>
            <w:r w:rsidRPr="00D150ED">
              <w:rPr>
                <w:rFonts w:eastAsia="Calibri"/>
                <w:color w:val="000000"/>
              </w:rPr>
              <w:t>A system that ensures policies and procedures are contemporary, evidence-informed, and regularly reviewed.</w:t>
            </w:r>
          </w:p>
          <w:p w14:paraId="6483EE54" w14:textId="6D221044" w:rsidR="005F40CC" w:rsidRPr="003B4006" w:rsidRDefault="005F40CC" w:rsidP="00AB5A13">
            <w:pPr>
              <w:pStyle w:val="ListParagraph"/>
              <w:numPr>
                <w:ilvl w:val="0"/>
                <w:numId w:val="21"/>
              </w:numPr>
              <w:spacing w:after="0" w:line="20" w:lineRule="atLeast"/>
              <w:contextualSpacing w:val="0"/>
              <w:rPr>
                <w:rFonts w:eastAsia="Calibri"/>
                <w:color w:val="000000"/>
              </w:rPr>
            </w:pPr>
            <w:r w:rsidRPr="006C0B0B">
              <w:t>A r</w:t>
            </w:r>
            <w:r w:rsidRPr="003B4006">
              <w:rPr>
                <w:rFonts w:eastAsia="Calibri"/>
                <w:color w:val="000000" w:themeColor="text1"/>
                <w:lang w:eastAsia="en-AU"/>
              </w:rPr>
              <w:t>isk management framework which outlines systems for identifying, monitoring  and managing risks.</w:t>
            </w:r>
          </w:p>
        </w:tc>
        <w:sdt>
          <w:sdtPr>
            <w:rPr>
              <w:rFonts w:eastAsia="Calibri"/>
              <w:color w:val="000000"/>
              <w:lang w:eastAsia="en-AU"/>
            </w:rPr>
            <w:id w:val="665124737"/>
            <w14:checkbox>
              <w14:checked w14:val="0"/>
              <w14:checkedState w14:val="2612" w14:font="MS Gothic"/>
              <w14:uncheckedState w14:val="2610" w14:font="MS Gothic"/>
            </w14:checkbox>
          </w:sdtPr>
          <w:sdtEndPr/>
          <w:sdtContent>
            <w:tc>
              <w:tcPr>
                <w:tcW w:w="806" w:type="dxa"/>
              </w:tcPr>
              <w:p w14:paraId="345AE635" w14:textId="53003BF1"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E3E42FE" w14:textId="77777777" w:rsidR="005F40CC" w:rsidRPr="00991331" w:rsidRDefault="005F40CC" w:rsidP="00AB5A13">
            <w:pPr>
              <w:spacing w:after="0" w:line="20" w:lineRule="atLeast"/>
              <w:rPr>
                <w:rFonts w:eastAsia="Calibri"/>
                <w:color w:val="000000"/>
                <w:lang w:eastAsia="en-AU"/>
              </w:rPr>
            </w:pPr>
          </w:p>
        </w:tc>
      </w:tr>
      <w:tr w:rsidR="005F40CC" w:rsidRPr="00991331" w14:paraId="73BD21A8" w14:textId="77777777" w:rsidTr="007C4876">
        <w:tc>
          <w:tcPr>
            <w:tcW w:w="774" w:type="dxa"/>
          </w:tcPr>
          <w:p w14:paraId="53AD2680" w14:textId="07744CB7" w:rsidR="005F40CC" w:rsidRDefault="005F40CC" w:rsidP="00AB5A13">
            <w:pPr>
              <w:spacing w:after="0" w:line="20" w:lineRule="atLeast"/>
              <w:rPr>
                <w:lang w:eastAsia="en-AU"/>
              </w:rPr>
            </w:pPr>
            <w:r>
              <w:rPr>
                <w:lang w:eastAsia="en-AU"/>
              </w:rPr>
              <w:t>2.2.8</w:t>
            </w:r>
          </w:p>
        </w:tc>
        <w:tc>
          <w:tcPr>
            <w:tcW w:w="5092" w:type="dxa"/>
          </w:tcPr>
          <w:p w14:paraId="39C11BB3" w14:textId="77777777" w:rsidR="005F40CC" w:rsidRPr="006C0B0B" w:rsidRDefault="005F40CC" w:rsidP="00AB5A13">
            <w:pPr>
              <w:spacing w:after="0" w:line="20" w:lineRule="atLeast"/>
              <w:rPr>
                <w:rFonts w:eastAsia="Calibri"/>
                <w:color w:val="000000"/>
                <w:lang w:eastAsia="en-AU"/>
              </w:rPr>
            </w:pPr>
            <w:r w:rsidRPr="006C0B0B">
              <w:rPr>
                <w:rFonts w:eastAsia="Calibri"/>
                <w:color w:val="000000"/>
                <w:lang w:eastAsia="en-AU"/>
              </w:rPr>
              <w:t>The Model of Care identifies key enablers that support effective implementation, including:</w:t>
            </w:r>
          </w:p>
          <w:p w14:paraId="40506AA2" w14:textId="77777777" w:rsidR="005F40CC" w:rsidRPr="00D150ED" w:rsidRDefault="005F40CC" w:rsidP="00AB5A13">
            <w:pPr>
              <w:pStyle w:val="ListParagraph"/>
              <w:numPr>
                <w:ilvl w:val="0"/>
                <w:numId w:val="22"/>
              </w:numPr>
              <w:spacing w:after="0" w:line="20" w:lineRule="atLeast"/>
              <w:contextualSpacing w:val="0"/>
              <w:jc w:val="left"/>
              <w:rPr>
                <w:rFonts w:eastAsia="Calibri"/>
                <w:color w:val="000000"/>
                <w:lang w:eastAsia="en-AU"/>
              </w:rPr>
            </w:pPr>
            <w:r w:rsidRPr="00D150ED">
              <w:rPr>
                <w:rFonts w:eastAsia="Calibri"/>
                <w:color w:val="000000"/>
                <w:lang w:eastAsia="en-AU"/>
              </w:rPr>
              <w:t xml:space="preserve">Physical environment. </w:t>
            </w:r>
          </w:p>
          <w:p w14:paraId="10203D17" w14:textId="77777777" w:rsidR="005F40CC" w:rsidRDefault="005F40CC" w:rsidP="00AB5A13">
            <w:pPr>
              <w:pStyle w:val="ListParagraph"/>
              <w:numPr>
                <w:ilvl w:val="0"/>
                <w:numId w:val="22"/>
              </w:numPr>
              <w:spacing w:after="0" w:line="20" w:lineRule="atLeast"/>
              <w:contextualSpacing w:val="0"/>
              <w:jc w:val="left"/>
              <w:rPr>
                <w:rFonts w:eastAsia="Calibri"/>
                <w:color w:val="000000"/>
                <w:lang w:eastAsia="en-AU"/>
              </w:rPr>
            </w:pPr>
            <w:r w:rsidRPr="00D150ED">
              <w:rPr>
                <w:rFonts w:eastAsia="Calibri"/>
                <w:color w:val="000000"/>
                <w:lang w:eastAsia="en-AU"/>
              </w:rPr>
              <w:t xml:space="preserve">Technology. </w:t>
            </w:r>
          </w:p>
          <w:p w14:paraId="34AACFD2" w14:textId="77EB120C" w:rsidR="005F40CC" w:rsidRPr="003B4006" w:rsidRDefault="005F40CC" w:rsidP="00AB5A13">
            <w:pPr>
              <w:pStyle w:val="ListParagraph"/>
              <w:numPr>
                <w:ilvl w:val="0"/>
                <w:numId w:val="22"/>
              </w:numPr>
              <w:spacing w:after="0" w:line="20" w:lineRule="atLeast"/>
              <w:contextualSpacing w:val="0"/>
              <w:jc w:val="left"/>
              <w:rPr>
                <w:rFonts w:eastAsia="Calibri"/>
                <w:color w:val="000000"/>
                <w:lang w:eastAsia="en-AU"/>
              </w:rPr>
            </w:pPr>
            <w:r w:rsidRPr="003B4006">
              <w:rPr>
                <w:rFonts w:eastAsia="Calibri"/>
                <w:color w:val="000000"/>
                <w:lang w:eastAsia="en-AU"/>
              </w:rPr>
              <w:t xml:space="preserve">Partnerships. </w:t>
            </w:r>
          </w:p>
        </w:tc>
        <w:sdt>
          <w:sdtPr>
            <w:rPr>
              <w:rFonts w:eastAsia="Calibri"/>
              <w:color w:val="000000"/>
              <w:lang w:eastAsia="en-AU"/>
            </w:rPr>
            <w:id w:val="-1573654221"/>
            <w14:checkbox>
              <w14:checked w14:val="0"/>
              <w14:checkedState w14:val="2612" w14:font="MS Gothic"/>
              <w14:uncheckedState w14:val="2610" w14:font="MS Gothic"/>
            </w14:checkbox>
          </w:sdtPr>
          <w:sdtEndPr/>
          <w:sdtContent>
            <w:tc>
              <w:tcPr>
                <w:tcW w:w="806" w:type="dxa"/>
              </w:tcPr>
              <w:p w14:paraId="17F38488" w14:textId="4EEBD166"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43015B1" w14:textId="77777777" w:rsidR="005F40CC" w:rsidRPr="00991331" w:rsidRDefault="005F40CC" w:rsidP="00AB5A13">
            <w:pPr>
              <w:spacing w:after="0" w:line="20" w:lineRule="atLeast"/>
              <w:rPr>
                <w:rFonts w:eastAsia="Calibri"/>
                <w:color w:val="000000"/>
                <w:lang w:eastAsia="en-AU"/>
              </w:rPr>
            </w:pPr>
          </w:p>
        </w:tc>
      </w:tr>
      <w:tr w:rsidR="005F40CC" w:rsidRPr="00991331" w14:paraId="4A9D5B97" w14:textId="77777777" w:rsidTr="007C4876">
        <w:tc>
          <w:tcPr>
            <w:tcW w:w="774" w:type="dxa"/>
          </w:tcPr>
          <w:p w14:paraId="0DB99502" w14:textId="2524D26E" w:rsidR="005F40CC" w:rsidRDefault="005F40CC" w:rsidP="00AB5A13">
            <w:pPr>
              <w:spacing w:after="0" w:line="20" w:lineRule="atLeast"/>
              <w:rPr>
                <w:lang w:eastAsia="en-AU"/>
              </w:rPr>
            </w:pPr>
            <w:r>
              <w:rPr>
                <w:lang w:eastAsia="en-AU"/>
              </w:rPr>
              <w:t>2.2.9</w:t>
            </w:r>
          </w:p>
        </w:tc>
        <w:tc>
          <w:tcPr>
            <w:tcW w:w="5092" w:type="dxa"/>
          </w:tcPr>
          <w:p w14:paraId="11CF7B89" w14:textId="77777777" w:rsidR="005F40CC" w:rsidRPr="006C0B0B" w:rsidRDefault="005F40CC" w:rsidP="00AB5A13">
            <w:pPr>
              <w:spacing w:after="0" w:line="20" w:lineRule="atLeast"/>
              <w:rPr>
                <w:rFonts w:eastAsia="Calibri"/>
                <w:color w:val="000000"/>
                <w:lang w:eastAsia="en-AU"/>
              </w:rPr>
            </w:pPr>
            <w:r w:rsidRPr="006C0B0B">
              <w:rPr>
                <w:rFonts w:eastAsia="Calibri"/>
                <w:color w:val="000000"/>
                <w:lang w:eastAsia="en-AU"/>
              </w:rPr>
              <w:t xml:space="preserve">The Model of Care outlines mechanisms for measuring performance and driving improvement, including how </w:t>
            </w:r>
            <w:r w:rsidRPr="006C0B0B">
              <w:rPr>
                <w:rFonts w:eastAsia="Calibri"/>
                <w:color w:val="000000"/>
                <w:lang w:eastAsia="en-AU"/>
              </w:rPr>
              <w:lastRenderedPageBreak/>
              <w:t>data and risk insights are used to inform service design and drive continuous improvement.  This includes:</w:t>
            </w:r>
          </w:p>
          <w:p w14:paraId="5FC2FBC7" w14:textId="77777777" w:rsidR="005F40CC" w:rsidRPr="00D150ED" w:rsidRDefault="005F40CC" w:rsidP="00AB5A13">
            <w:pPr>
              <w:pStyle w:val="ListParagraph"/>
              <w:numPr>
                <w:ilvl w:val="0"/>
                <w:numId w:val="23"/>
              </w:numPr>
              <w:spacing w:after="0" w:line="20" w:lineRule="atLeast"/>
              <w:contextualSpacing w:val="0"/>
              <w:jc w:val="left"/>
              <w:rPr>
                <w:rFonts w:eastAsia="Calibri"/>
                <w:color w:val="000000"/>
                <w:lang w:eastAsia="en-AU"/>
              </w:rPr>
            </w:pPr>
            <w:r w:rsidRPr="00D150ED">
              <w:rPr>
                <w:rFonts w:eastAsia="Calibri"/>
                <w:color w:val="000000"/>
                <w:lang w:eastAsia="en-AU"/>
              </w:rPr>
              <w:t>Performance metrics.</w:t>
            </w:r>
          </w:p>
          <w:p w14:paraId="5641E64C" w14:textId="77777777" w:rsidR="005F40CC" w:rsidRDefault="005F40CC" w:rsidP="00AB5A13">
            <w:pPr>
              <w:pStyle w:val="ListParagraph"/>
              <w:numPr>
                <w:ilvl w:val="0"/>
                <w:numId w:val="23"/>
              </w:numPr>
              <w:spacing w:after="0" w:line="20" w:lineRule="atLeast"/>
              <w:contextualSpacing w:val="0"/>
              <w:jc w:val="left"/>
              <w:rPr>
                <w:rFonts w:eastAsia="Calibri"/>
                <w:color w:val="000000"/>
                <w:lang w:eastAsia="en-AU"/>
              </w:rPr>
            </w:pPr>
            <w:r w:rsidRPr="00BE7960">
              <w:rPr>
                <w:rFonts w:eastAsia="Calibri"/>
                <w:color w:val="000000"/>
                <w:lang w:eastAsia="en-AU"/>
              </w:rPr>
              <w:t xml:space="preserve">Clinical and operational data. </w:t>
            </w:r>
          </w:p>
          <w:p w14:paraId="16395F73" w14:textId="77777777" w:rsidR="005F40CC" w:rsidRDefault="005F40CC" w:rsidP="00AB5A13">
            <w:pPr>
              <w:pStyle w:val="ListParagraph"/>
              <w:numPr>
                <w:ilvl w:val="0"/>
                <w:numId w:val="23"/>
              </w:numPr>
              <w:spacing w:after="0" w:line="20" w:lineRule="atLeast"/>
              <w:contextualSpacing w:val="0"/>
              <w:jc w:val="left"/>
              <w:rPr>
                <w:rFonts w:eastAsia="Calibri"/>
                <w:color w:val="000000"/>
                <w:lang w:eastAsia="en-AU"/>
              </w:rPr>
            </w:pPr>
            <w:r>
              <w:rPr>
                <w:rFonts w:eastAsia="Calibri"/>
                <w:color w:val="000000"/>
                <w:lang w:eastAsia="en-AU"/>
              </w:rPr>
              <w:t>Consumer feedback.</w:t>
            </w:r>
          </w:p>
          <w:p w14:paraId="239630B7" w14:textId="153B124A" w:rsidR="005F40CC" w:rsidRPr="003B4006" w:rsidRDefault="005F40CC" w:rsidP="00AB5A13">
            <w:pPr>
              <w:pStyle w:val="ListParagraph"/>
              <w:numPr>
                <w:ilvl w:val="0"/>
                <w:numId w:val="23"/>
              </w:numPr>
              <w:spacing w:after="0" w:line="20" w:lineRule="atLeast"/>
              <w:contextualSpacing w:val="0"/>
              <w:jc w:val="left"/>
              <w:rPr>
                <w:rFonts w:eastAsia="Calibri"/>
                <w:color w:val="000000"/>
                <w:lang w:eastAsia="en-AU"/>
              </w:rPr>
            </w:pPr>
            <w:r w:rsidRPr="003B4006">
              <w:rPr>
                <w:rFonts w:eastAsia="Calibri"/>
                <w:color w:val="000000"/>
                <w:lang w:eastAsia="en-AU"/>
              </w:rPr>
              <w:t>Population data relating to the target cohort.</w:t>
            </w:r>
          </w:p>
        </w:tc>
        <w:sdt>
          <w:sdtPr>
            <w:rPr>
              <w:rFonts w:eastAsia="Calibri"/>
              <w:color w:val="000000"/>
              <w:lang w:eastAsia="en-AU"/>
            </w:rPr>
            <w:id w:val="-234008387"/>
            <w14:checkbox>
              <w14:checked w14:val="0"/>
              <w14:checkedState w14:val="2612" w14:font="MS Gothic"/>
              <w14:uncheckedState w14:val="2610" w14:font="MS Gothic"/>
            </w14:checkbox>
          </w:sdtPr>
          <w:sdtEndPr/>
          <w:sdtContent>
            <w:tc>
              <w:tcPr>
                <w:tcW w:w="806" w:type="dxa"/>
              </w:tcPr>
              <w:p w14:paraId="53D79ECB" w14:textId="0E1C1699"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1F3A213" w14:textId="77777777" w:rsidR="005F40CC" w:rsidRPr="00991331" w:rsidRDefault="005F40CC" w:rsidP="00AB5A13">
            <w:pPr>
              <w:spacing w:after="0" w:line="20" w:lineRule="atLeast"/>
              <w:rPr>
                <w:rFonts w:eastAsia="Calibri"/>
                <w:color w:val="000000"/>
                <w:lang w:eastAsia="en-AU"/>
              </w:rPr>
            </w:pPr>
          </w:p>
        </w:tc>
      </w:tr>
      <w:tr w:rsidR="005F40CC" w:rsidRPr="00B50151" w14:paraId="1567D414" w14:textId="77777777" w:rsidTr="00E86F2F">
        <w:tc>
          <w:tcPr>
            <w:tcW w:w="774" w:type="dxa"/>
            <w:shd w:val="clear" w:color="auto" w:fill="A5C4E9"/>
          </w:tcPr>
          <w:p w14:paraId="4C260E29" w14:textId="22AC67B9" w:rsidR="005F40CC" w:rsidRPr="00B50151" w:rsidRDefault="005F40CC" w:rsidP="00AB5A13">
            <w:pPr>
              <w:spacing w:after="0" w:line="20" w:lineRule="atLeast"/>
              <w:rPr>
                <w:rFonts w:cs="Calibri"/>
                <w:b/>
                <w:bCs/>
                <w:szCs w:val="22"/>
                <w:lang w:eastAsia="en-AU"/>
              </w:rPr>
            </w:pPr>
            <w:r>
              <w:rPr>
                <w:rFonts w:cs="Calibri"/>
                <w:b/>
                <w:bCs/>
                <w:szCs w:val="22"/>
                <w:lang w:eastAsia="en-AU"/>
              </w:rPr>
              <w:t>3.</w:t>
            </w:r>
          </w:p>
        </w:tc>
        <w:tc>
          <w:tcPr>
            <w:tcW w:w="13543" w:type="dxa"/>
            <w:gridSpan w:val="3"/>
            <w:shd w:val="clear" w:color="auto" w:fill="A5C4E9"/>
          </w:tcPr>
          <w:p w14:paraId="6AFA0A3E" w14:textId="4B7031AD" w:rsidR="005F40CC" w:rsidRPr="00B50151" w:rsidRDefault="005F40CC" w:rsidP="00AB5A13">
            <w:pPr>
              <w:spacing w:after="0" w:line="20" w:lineRule="atLeast"/>
              <w:rPr>
                <w:rFonts w:eastAsia="Calibri" w:cs="Calibri"/>
                <w:b/>
                <w:bCs/>
                <w:color w:val="000000"/>
                <w:szCs w:val="22"/>
                <w:lang w:eastAsia="en-AU"/>
              </w:rPr>
            </w:pPr>
            <w:r>
              <w:rPr>
                <w:rFonts w:eastAsia="Calibri" w:cs="Calibri"/>
                <w:b/>
                <w:bCs/>
                <w:color w:val="000000"/>
                <w:szCs w:val="22"/>
                <w:lang w:eastAsia="en-AU"/>
              </w:rPr>
              <w:t>Operational Planning</w:t>
            </w:r>
          </w:p>
        </w:tc>
      </w:tr>
      <w:tr w:rsidR="005F40CC" w:rsidRPr="001415FC" w14:paraId="66EDEC4D" w14:textId="77777777" w:rsidTr="00094E6F">
        <w:tc>
          <w:tcPr>
            <w:tcW w:w="774" w:type="dxa"/>
            <w:shd w:val="clear" w:color="auto" w:fill="D9D9D9" w:themeFill="background1" w:themeFillShade="D9"/>
          </w:tcPr>
          <w:p w14:paraId="4B3FB7F1" w14:textId="2EEBCBD6" w:rsidR="005F40CC" w:rsidRPr="001415FC" w:rsidRDefault="005F40CC" w:rsidP="00AB5A13">
            <w:pPr>
              <w:spacing w:after="0" w:line="20" w:lineRule="atLeast"/>
              <w:rPr>
                <w:rFonts w:cs="Calibri"/>
                <w:b/>
                <w:bCs/>
                <w:szCs w:val="22"/>
                <w:lang w:eastAsia="en-AU"/>
              </w:rPr>
            </w:pPr>
            <w:r w:rsidRPr="001415FC">
              <w:rPr>
                <w:rFonts w:cs="Calibri"/>
                <w:b/>
                <w:bCs/>
                <w:szCs w:val="22"/>
                <w:lang w:eastAsia="en-AU"/>
              </w:rPr>
              <w:t>3.1</w:t>
            </w:r>
          </w:p>
        </w:tc>
        <w:tc>
          <w:tcPr>
            <w:tcW w:w="13543" w:type="dxa"/>
            <w:gridSpan w:val="3"/>
            <w:shd w:val="clear" w:color="auto" w:fill="D9D9D9" w:themeFill="background1" w:themeFillShade="D9"/>
          </w:tcPr>
          <w:p w14:paraId="668066A0" w14:textId="2A800D17" w:rsidR="005F40CC" w:rsidRPr="001415FC" w:rsidRDefault="005F40CC" w:rsidP="00AB5A13">
            <w:pPr>
              <w:spacing w:after="0" w:line="20" w:lineRule="atLeast"/>
              <w:rPr>
                <w:rFonts w:eastAsia="Calibri" w:cs="Calibri"/>
                <w:b/>
                <w:bCs/>
                <w:color w:val="000000"/>
                <w:szCs w:val="22"/>
                <w:lang w:eastAsia="en-AU"/>
              </w:rPr>
            </w:pPr>
            <w:r w:rsidRPr="001415FC">
              <w:rPr>
                <w:rFonts w:eastAsia="Calibri" w:cs="Calibri"/>
                <w:b/>
                <w:bCs/>
                <w:color w:val="000000"/>
                <w:szCs w:val="22"/>
                <w:lang w:eastAsia="en-AU"/>
              </w:rPr>
              <w:t>Policies and procedures</w:t>
            </w:r>
          </w:p>
        </w:tc>
      </w:tr>
      <w:tr w:rsidR="005F40CC" w:rsidRPr="00991331" w14:paraId="367186D4" w14:textId="77777777" w:rsidTr="007C4876">
        <w:tc>
          <w:tcPr>
            <w:tcW w:w="774" w:type="dxa"/>
          </w:tcPr>
          <w:p w14:paraId="6CF008DE" w14:textId="0CFEFCBF" w:rsidR="005F40CC" w:rsidRDefault="005F40CC" w:rsidP="00AB5A13">
            <w:pPr>
              <w:spacing w:after="0" w:line="20" w:lineRule="atLeast"/>
              <w:rPr>
                <w:lang w:eastAsia="en-AU"/>
              </w:rPr>
            </w:pPr>
            <w:r>
              <w:rPr>
                <w:rFonts w:cs="Calibri"/>
                <w:lang w:eastAsia="en-AU"/>
              </w:rPr>
              <w:t>3.1.1</w:t>
            </w:r>
          </w:p>
        </w:tc>
        <w:tc>
          <w:tcPr>
            <w:tcW w:w="5092" w:type="dxa"/>
          </w:tcPr>
          <w:p w14:paraId="216B7E48" w14:textId="2D32DB31" w:rsidR="005F40CC" w:rsidRPr="00DE5CB1" w:rsidRDefault="005F40CC" w:rsidP="00AB5A13">
            <w:pPr>
              <w:spacing w:after="0" w:line="20" w:lineRule="atLeast"/>
              <w:jc w:val="left"/>
              <w:rPr>
                <w:rFonts w:eastAsia="Calibri"/>
                <w:color w:val="000000"/>
                <w:lang w:eastAsia="en-AU"/>
              </w:rPr>
            </w:pPr>
            <w:r w:rsidRPr="00F94648">
              <w:rPr>
                <w:rFonts w:eastAsia="Calibri" w:cs="Calibri"/>
                <w:color w:val="000000"/>
                <w:lang w:eastAsia="en-AU"/>
              </w:rPr>
              <w:t>Policies and procedures are in place to support the Model of Care. These demonstrate how care</w:t>
            </w:r>
            <w:r>
              <w:rPr>
                <w:rFonts w:eastAsia="Calibri" w:cs="Calibri"/>
                <w:color w:val="000000"/>
                <w:lang w:eastAsia="en-AU"/>
              </w:rPr>
              <w:t>-</w:t>
            </w:r>
            <w:r w:rsidRPr="00F94648">
              <w:rPr>
                <w:rFonts w:eastAsia="Calibri" w:cs="Calibri"/>
                <w:color w:val="000000"/>
                <w:lang w:eastAsia="en-AU"/>
              </w:rPr>
              <w:t xml:space="preserve">delivery principles are integrated into service delivery and daily practice. </w:t>
            </w:r>
          </w:p>
        </w:tc>
        <w:sdt>
          <w:sdtPr>
            <w:rPr>
              <w:rFonts w:eastAsia="Calibri"/>
              <w:color w:val="000000"/>
              <w:lang w:eastAsia="en-AU"/>
            </w:rPr>
            <w:id w:val="1019969233"/>
            <w14:checkbox>
              <w14:checked w14:val="0"/>
              <w14:checkedState w14:val="2612" w14:font="MS Gothic"/>
              <w14:uncheckedState w14:val="2610" w14:font="MS Gothic"/>
            </w14:checkbox>
          </w:sdtPr>
          <w:sdtEndPr/>
          <w:sdtContent>
            <w:tc>
              <w:tcPr>
                <w:tcW w:w="806" w:type="dxa"/>
              </w:tcPr>
              <w:p w14:paraId="33D8559E" w14:textId="27F53C9F"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D59507D" w14:textId="77777777" w:rsidR="005F40CC" w:rsidRPr="00991331" w:rsidRDefault="005F40CC" w:rsidP="00AB5A13">
            <w:pPr>
              <w:spacing w:after="0" w:line="20" w:lineRule="atLeast"/>
              <w:rPr>
                <w:rFonts w:eastAsia="Calibri"/>
                <w:color w:val="000000"/>
                <w:lang w:eastAsia="en-AU"/>
              </w:rPr>
            </w:pPr>
          </w:p>
        </w:tc>
      </w:tr>
      <w:tr w:rsidR="005F40CC" w:rsidRPr="001415FC" w14:paraId="3CC5FCC0" w14:textId="77777777" w:rsidTr="00094E6F">
        <w:tc>
          <w:tcPr>
            <w:tcW w:w="774" w:type="dxa"/>
            <w:shd w:val="clear" w:color="auto" w:fill="D9D9D9" w:themeFill="background1" w:themeFillShade="D9"/>
          </w:tcPr>
          <w:p w14:paraId="088E1B8C" w14:textId="0D7AB01C" w:rsidR="005F40CC" w:rsidRPr="001415FC" w:rsidRDefault="005F40CC" w:rsidP="00AB5A13">
            <w:pPr>
              <w:spacing w:after="0" w:line="20" w:lineRule="atLeast"/>
              <w:rPr>
                <w:rFonts w:cs="Calibri"/>
                <w:b/>
                <w:bCs/>
                <w:szCs w:val="22"/>
                <w:lang w:eastAsia="en-AU"/>
              </w:rPr>
            </w:pPr>
            <w:r w:rsidRPr="001415FC">
              <w:rPr>
                <w:rFonts w:cs="Calibri"/>
                <w:b/>
                <w:bCs/>
                <w:szCs w:val="22"/>
                <w:lang w:eastAsia="en-AU"/>
              </w:rPr>
              <w:t>3.2</w:t>
            </w:r>
          </w:p>
        </w:tc>
        <w:tc>
          <w:tcPr>
            <w:tcW w:w="13543" w:type="dxa"/>
            <w:gridSpan w:val="3"/>
            <w:shd w:val="clear" w:color="auto" w:fill="D9D9D9" w:themeFill="background1" w:themeFillShade="D9"/>
          </w:tcPr>
          <w:p w14:paraId="4EC37E02" w14:textId="74229DBF" w:rsidR="005F40CC" w:rsidRPr="001415FC" w:rsidRDefault="005F40CC" w:rsidP="00AB5A13">
            <w:pPr>
              <w:spacing w:after="0" w:line="20" w:lineRule="atLeast"/>
              <w:rPr>
                <w:rFonts w:eastAsia="Calibri" w:cs="Calibri"/>
                <w:b/>
                <w:bCs/>
                <w:color w:val="000000"/>
                <w:szCs w:val="22"/>
                <w:lang w:eastAsia="en-AU"/>
              </w:rPr>
            </w:pPr>
            <w:r w:rsidRPr="001415FC">
              <w:rPr>
                <w:rFonts w:eastAsia="Calibri" w:cs="Calibri"/>
                <w:b/>
                <w:bCs/>
                <w:color w:val="000000"/>
                <w:szCs w:val="22"/>
                <w:lang w:eastAsia="en-AU"/>
              </w:rPr>
              <w:t>Compliance with legal frameworks</w:t>
            </w:r>
          </w:p>
        </w:tc>
      </w:tr>
      <w:tr w:rsidR="005F40CC" w:rsidRPr="00991331" w14:paraId="00DE14F2" w14:textId="77777777" w:rsidTr="007C4876">
        <w:tc>
          <w:tcPr>
            <w:tcW w:w="774" w:type="dxa"/>
          </w:tcPr>
          <w:p w14:paraId="0B2E9A1C" w14:textId="2941D213" w:rsidR="005F40CC" w:rsidRDefault="005F40CC" w:rsidP="00AB5A13">
            <w:pPr>
              <w:spacing w:after="0" w:line="20" w:lineRule="atLeast"/>
              <w:rPr>
                <w:lang w:eastAsia="en-AU"/>
              </w:rPr>
            </w:pPr>
            <w:r>
              <w:rPr>
                <w:lang w:eastAsia="en-AU"/>
              </w:rPr>
              <w:t>3.2.1</w:t>
            </w:r>
          </w:p>
        </w:tc>
        <w:tc>
          <w:tcPr>
            <w:tcW w:w="5092" w:type="dxa"/>
          </w:tcPr>
          <w:p w14:paraId="15DAEA88" w14:textId="5D24E630" w:rsidR="005F40CC" w:rsidRPr="00DE5CB1" w:rsidRDefault="005F40CC" w:rsidP="00AB5A13">
            <w:pPr>
              <w:spacing w:after="0" w:line="20" w:lineRule="atLeast"/>
              <w:jc w:val="left"/>
              <w:rPr>
                <w:rFonts w:eastAsia="Calibri"/>
                <w:color w:val="000000"/>
                <w:lang w:eastAsia="en-AU"/>
              </w:rPr>
            </w:pPr>
            <w:r w:rsidRPr="008F2D51">
              <w:rPr>
                <w:rFonts w:eastAsia="Calibri"/>
                <w:color w:val="000000"/>
              </w:rPr>
              <w:t>Policies and procedures are in place to support compliance with the MHA.</w:t>
            </w:r>
          </w:p>
        </w:tc>
        <w:sdt>
          <w:sdtPr>
            <w:rPr>
              <w:rFonts w:eastAsia="Calibri"/>
              <w:color w:val="000000"/>
              <w:lang w:eastAsia="en-AU"/>
            </w:rPr>
            <w:id w:val="768286361"/>
            <w14:checkbox>
              <w14:checked w14:val="0"/>
              <w14:checkedState w14:val="2612" w14:font="MS Gothic"/>
              <w14:uncheckedState w14:val="2610" w14:font="MS Gothic"/>
            </w14:checkbox>
          </w:sdtPr>
          <w:sdtEndPr/>
          <w:sdtContent>
            <w:tc>
              <w:tcPr>
                <w:tcW w:w="806" w:type="dxa"/>
              </w:tcPr>
              <w:p w14:paraId="0A642C64" w14:textId="25741C2C"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4007A8A8" w14:textId="77777777" w:rsidR="005F40CC" w:rsidRPr="00991331" w:rsidRDefault="005F40CC" w:rsidP="00AB5A13">
            <w:pPr>
              <w:spacing w:after="0" w:line="20" w:lineRule="atLeast"/>
              <w:rPr>
                <w:rFonts w:eastAsia="Calibri"/>
                <w:color w:val="000000"/>
                <w:lang w:eastAsia="en-AU"/>
              </w:rPr>
            </w:pPr>
          </w:p>
        </w:tc>
      </w:tr>
      <w:tr w:rsidR="005F40CC" w:rsidRPr="00991331" w14:paraId="2E792281" w14:textId="77777777" w:rsidTr="007C4876">
        <w:tc>
          <w:tcPr>
            <w:tcW w:w="774" w:type="dxa"/>
          </w:tcPr>
          <w:p w14:paraId="291CCE11" w14:textId="782D67BB" w:rsidR="005F40CC" w:rsidRDefault="005F40CC" w:rsidP="00AB5A13">
            <w:pPr>
              <w:spacing w:after="0" w:line="20" w:lineRule="atLeast"/>
              <w:rPr>
                <w:lang w:eastAsia="en-AU"/>
              </w:rPr>
            </w:pPr>
            <w:r>
              <w:rPr>
                <w:lang w:eastAsia="en-AU"/>
              </w:rPr>
              <w:t>3.2.2</w:t>
            </w:r>
          </w:p>
        </w:tc>
        <w:tc>
          <w:tcPr>
            <w:tcW w:w="5092" w:type="dxa"/>
          </w:tcPr>
          <w:p w14:paraId="511A284F" w14:textId="00F16BF8" w:rsidR="005F40CC" w:rsidRPr="008F2D51" w:rsidRDefault="005F40CC" w:rsidP="00AB5A13">
            <w:pPr>
              <w:spacing w:after="0" w:line="20" w:lineRule="atLeast"/>
              <w:jc w:val="left"/>
              <w:rPr>
                <w:rFonts w:eastAsia="Calibri"/>
                <w:color w:val="000000"/>
              </w:rPr>
            </w:pPr>
            <w:r>
              <w:rPr>
                <w:rFonts w:eastAsia="Calibri"/>
                <w:color w:val="000000"/>
              </w:rPr>
              <w:t xml:space="preserve">Policies and procedures are in place </w:t>
            </w:r>
            <w:r w:rsidRPr="0090340E">
              <w:rPr>
                <w:rFonts w:eastAsia="Calibri"/>
                <w:color w:val="000000"/>
              </w:rPr>
              <w:t xml:space="preserve">that embed the statutory requirements of the </w:t>
            </w:r>
            <w:hyperlink r:id="rId15" w:history="1">
              <w:r w:rsidRPr="0083404D">
                <w:rPr>
                  <w:rStyle w:val="Hyperlink"/>
                  <w:rFonts w:eastAsia="Calibri" w:cs="Calibri"/>
                </w:rPr>
                <w:t>Chief Psychiatrist’s Standards</w:t>
              </w:r>
            </w:hyperlink>
            <w:r w:rsidRPr="0090340E">
              <w:rPr>
                <w:rFonts w:eastAsia="Calibri"/>
                <w:color w:val="000000"/>
              </w:rPr>
              <w:t xml:space="preserve"> into the day</w:t>
            </w:r>
            <w:r>
              <w:rPr>
                <w:rFonts w:eastAsia="Calibri"/>
                <w:color w:val="000000"/>
              </w:rPr>
              <w:t>-</w:t>
            </w:r>
            <w:r w:rsidRPr="0090340E">
              <w:rPr>
                <w:rFonts w:eastAsia="Calibri"/>
                <w:color w:val="000000"/>
              </w:rPr>
              <w:t>to</w:t>
            </w:r>
            <w:r>
              <w:rPr>
                <w:rFonts w:eastAsia="Calibri"/>
                <w:color w:val="000000"/>
              </w:rPr>
              <w:t>-</w:t>
            </w:r>
            <w:r w:rsidRPr="0090340E">
              <w:rPr>
                <w:rFonts w:eastAsia="Calibri"/>
                <w:color w:val="000000"/>
              </w:rPr>
              <w:t>day function of the service</w:t>
            </w:r>
            <w:r>
              <w:rPr>
                <w:rFonts w:eastAsia="Calibri"/>
                <w:color w:val="000000"/>
              </w:rPr>
              <w:t>.</w:t>
            </w:r>
          </w:p>
        </w:tc>
        <w:sdt>
          <w:sdtPr>
            <w:rPr>
              <w:rFonts w:eastAsia="Calibri"/>
              <w:color w:val="000000"/>
              <w:lang w:eastAsia="en-AU"/>
            </w:rPr>
            <w:id w:val="-282733325"/>
            <w14:checkbox>
              <w14:checked w14:val="0"/>
              <w14:checkedState w14:val="2612" w14:font="MS Gothic"/>
              <w14:uncheckedState w14:val="2610" w14:font="MS Gothic"/>
            </w14:checkbox>
          </w:sdtPr>
          <w:sdtEndPr/>
          <w:sdtContent>
            <w:tc>
              <w:tcPr>
                <w:tcW w:w="806" w:type="dxa"/>
              </w:tcPr>
              <w:p w14:paraId="73893923" w14:textId="54187F6B"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261D6C4" w14:textId="77777777" w:rsidR="005F40CC" w:rsidRPr="00991331" w:rsidRDefault="005F40CC" w:rsidP="00AB5A13">
            <w:pPr>
              <w:spacing w:after="0" w:line="20" w:lineRule="atLeast"/>
              <w:rPr>
                <w:rFonts w:eastAsia="Calibri"/>
                <w:color w:val="000000"/>
                <w:lang w:eastAsia="en-AU"/>
              </w:rPr>
            </w:pPr>
          </w:p>
        </w:tc>
      </w:tr>
      <w:tr w:rsidR="005F40CC" w:rsidRPr="00991331" w14:paraId="16D8A0EF" w14:textId="77777777" w:rsidTr="007C4876">
        <w:tc>
          <w:tcPr>
            <w:tcW w:w="774" w:type="dxa"/>
          </w:tcPr>
          <w:p w14:paraId="468855DF" w14:textId="0FA2B3BD" w:rsidR="005F40CC" w:rsidRDefault="005F40CC" w:rsidP="00AB5A13">
            <w:pPr>
              <w:spacing w:after="0" w:line="20" w:lineRule="atLeast"/>
              <w:rPr>
                <w:lang w:eastAsia="en-AU"/>
              </w:rPr>
            </w:pPr>
            <w:r>
              <w:rPr>
                <w:lang w:eastAsia="en-AU"/>
              </w:rPr>
              <w:t>3.2.3</w:t>
            </w:r>
          </w:p>
        </w:tc>
        <w:tc>
          <w:tcPr>
            <w:tcW w:w="5092" w:type="dxa"/>
          </w:tcPr>
          <w:p w14:paraId="77532ED7" w14:textId="6FD61500" w:rsidR="005F40CC" w:rsidRDefault="005F40CC" w:rsidP="00AB5A13">
            <w:pPr>
              <w:spacing w:after="0" w:line="20" w:lineRule="atLeast"/>
              <w:jc w:val="left"/>
              <w:rPr>
                <w:rFonts w:eastAsia="Calibri"/>
                <w:color w:val="000000"/>
              </w:rPr>
            </w:pPr>
            <w:r w:rsidRPr="00143A54">
              <w:rPr>
                <w:rFonts w:eastAsia="Calibri"/>
                <w:color w:val="000000"/>
                <w:lang w:eastAsia="en-AU"/>
              </w:rPr>
              <w:t>Operational policies are in place around consent and capacity to consent in accordance with Part 5 of the MHA.</w:t>
            </w:r>
          </w:p>
        </w:tc>
        <w:sdt>
          <w:sdtPr>
            <w:rPr>
              <w:rFonts w:eastAsia="Calibri"/>
              <w:color w:val="000000"/>
              <w:lang w:eastAsia="en-AU"/>
            </w:rPr>
            <w:id w:val="-679117365"/>
            <w14:checkbox>
              <w14:checked w14:val="0"/>
              <w14:checkedState w14:val="2612" w14:font="MS Gothic"/>
              <w14:uncheckedState w14:val="2610" w14:font="MS Gothic"/>
            </w14:checkbox>
          </w:sdtPr>
          <w:sdtEndPr/>
          <w:sdtContent>
            <w:tc>
              <w:tcPr>
                <w:tcW w:w="806" w:type="dxa"/>
              </w:tcPr>
              <w:p w14:paraId="4D38DE59" w14:textId="2C64208A"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9B6DA12" w14:textId="77777777" w:rsidR="005F40CC" w:rsidRPr="00991331" w:rsidRDefault="005F40CC" w:rsidP="00AB5A13">
            <w:pPr>
              <w:spacing w:after="0" w:line="20" w:lineRule="atLeast"/>
              <w:rPr>
                <w:rFonts w:eastAsia="Calibri"/>
                <w:color w:val="000000"/>
                <w:lang w:eastAsia="en-AU"/>
              </w:rPr>
            </w:pPr>
          </w:p>
        </w:tc>
      </w:tr>
      <w:tr w:rsidR="005F40CC" w:rsidRPr="00991331" w14:paraId="6A0C2DC1" w14:textId="77777777" w:rsidTr="007C4876">
        <w:tc>
          <w:tcPr>
            <w:tcW w:w="774" w:type="dxa"/>
          </w:tcPr>
          <w:p w14:paraId="21A60C16" w14:textId="704427F1" w:rsidR="005F40CC" w:rsidRDefault="005F40CC" w:rsidP="00AB5A13">
            <w:pPr>
              <w:spacing w:after="0" w:line="20" w:lineRule="atLeast"/>
              <w:rPr>
                <w:lang w:eastAsia="en-AU"/>
              </w:rPr>
            </w:pPr>
            <w:r>
              <w:rPr>
                <w:lang w:eastAsia="en-AU"/>
              </w:rPr>
              <w:t>3.2.4</w:t>
            </w:r>
          </w:p>
        </w:tc>
        <w:tc>
          <w:tcPr>
            <w:tcW w:w="5092" w:type="dxa"/>
          </w:tcPr>
          <w:p w14:paraId="7A2A64AE" w14:textId="01BD38CC" w:rsidR="005F40CC" w:rsidRPr="00143A54" w:rsidRDefault="005F40CC" w:rsidP="00AB5A13">
            <w:pPr>
              <w:spacing w:after="0" w:line="20" w:lineRule="atLeast"/>
              <w:jc w:val="left"/>
              <w:rPr>
                <w:rFonts w:eastAsia="Calibri"/>
                <w:color w:val="000000"/>
                <w:lang w:eastAsia="en-AU"/>
              </w:rPr>
            </w:pPr>
            <w:r w:rsidRPr="003972F2">
              <w:rPr>
                <w:rFonts w:eastAsia="Calibri"/>
                <w:color w:val="000000"/>
                <w:lang w:eastAsia="en-AU"/>
              </w:rPr>
              <w:t xml:space="preserve">Processes </w:t>
            </w:r>
            <w:r>
              <w:rPr>
                <w:rFonts w:eastAsia="Calibri"/>
                <w:color w:val="000000"/>
                <w:lang w:eastAsia="en-AU"/>
              </w:rPr>
              <w:t xml:space="preserve">are in place </w:t>
            </w:r>
            <w:r w:rsidRPr="003972F2">
              <w:rPr>
                <w:rFonts w:eastAsia="Calibri"/>
                <w:color w:val="000000"/>
                <w:lang w:eastAsia="en-AU"/>
              </w:rPr>
              <w:t>around identifying and responding to advanced care directive</w:t>
            </w:r>
            <w:r>
              <w:rPr>
                <w:rFonts w:eastAsia="Calibri"/>
                <w:color w:val="000000"/>
                <w:lang w:eastAsia="en-AU"/>
              </w:rPr>
              <w:t>s and working with guardians and substitute decision makers</w:t>
            </w:r>
            <w:r w:rsidRPr="003972F2">
              <w:rPr>
                <w:rFonts w:eastAsia="Calibri"/>
                <w:color w:val="000000"/>
                <w:lang w:eastAsia="en-AU"/>
              </w:rPr>
              <w:t>.</w:t>
            </w:r>
          </w:p>
        </w:tc>
        <w:sdt>
          <w:sdtPr>
            <w:rPr>
              <w:rFonts w:eastAsia="Calibri"/>
              <w:color w:val="000000"/>
              <w:lang w:eastAsia="en-AU"/>
            </w:rPr>
            <w:id w:val="-936283944"/>
            <w14:checkbox>
              <w14:checked w14:val="0"/>
              <w14:checkedState w14:val="2612" w14:font="MS Gothic"/>
              <w14:uncheckedState w14:val="2610" w14:font="MS Gothic"/>
            </w14:checkbox>
          </w:sdtPr>
          <w:sdtEndPr/>
          <w:sdtContent>
            <w:tc>
              <w:tcPr>
                <w:tcW w:w="806" w:type="dxa"/>
              </w:tcPr>
              <w:p w14:paraId="47656C5C" w14:textId="1400B7A7"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8FAD6B9" w14:textId="77777777" w:rsidR="005F40CC" w:rsidRPr="00991331" w:rsidRDefault="005F40CC" w:rsidP="00AB5A13">
            <w:pPr>
              <w:spacing w:after="0" w:line="20" w:lineRule="atLeast"/>
              <w:rPr>
                <w:rFonts w:eastAsia="Calibri"/>
                <w:color w:val="000000"/>
                <w:lang w:eastAsia="en-AU"/>
              </w:rPr>
            </w:pPr>
          </w:p>
        </w:tc>
      </w:tr>
      <w:tr w:rsidR="005F40CC" w:rsidRPr="00991331" w14:paraId="77C9F68E" w14:textId="77777777" w:rsidTr="007C4876">
        <w:tc>
          <w:tcPr>
            <w:tcW w:w="774" w:type="dxa"/>
          </w:tcPr>
          <w:p w14:paraId="7DD10BC7" w14:textId="1A048F3D" w:rsidR="005F40CC" w:rsidRDefault="005F40CC" w:rsidP="00AB5A13">
            <w:pPr>
              <w:spacing w:after="0" w:line="20" w:lineRule="atLeast"/>
              <w:rPr>
                <w:lang w:eastAsia="en-AU"/>
              </w:rPr>
            </w:pPr>
            <w:r>
              <w:rPr>
                <w:lang w:eastAsia="en-AU"/>
              </w:rPr>
              <w:t>3.2.5</w:t>
            </w:r>
          </w:p>
        </w:tc>
        <w:tc>
          <w:tcPr>
            <w:tcW w:w="5092" w:type="dxa"/>
          </w:tcPr>
          <w:p w14:paraId="57BDC641" w14:textId="3BF7CF22" w:rsidR="005F40CC" w:rsidRPr="003972F2" w:rsidRDefault="005F40CC" w:rsidP="00AB5A13">
            <w:pPr>
              <w:spacing w:after="0" w:line="20" w:lineRule="atLeast"/>
              <w:jc w:val="left"/>
              <w:rPr>
                <w:rFonts w:eastAsia="Calibri"/>
                <w:color w:val="000000"/>
                <w:lang w:eastAsia="en-AU"/>
              </w:rPr>
            </w:pPr>
            <w:r w:rsidRPr="00060D7C">
              <w:t xml:space="preserve">Access to legal advice </w:t>
            </w:r>
            <w:r w:rsidRPr="00060D7C">
              <w:rPr>
                <w:rFonts w:eastAsia="Calibri"/>
                <w:lang w:eastAsia="en-AU"/>
              </w:rPr>
              <w:t xml:space="preserve">is in place </w:t>
            </w:r>
            <w:r>
              <w:rPr>
                <w:rFonts w:eastAsia="Calibri"/>
                <w:lang w:eastAsia="en-AU"/>
              </w:rPr>
              <w:t xml:space="preserve">and accessible to support </w:t>
            </w:r>
            <w:r w:rsidRPr="00060D7C">
              <w:rPr>
                <w:rFonts w:eastAsia="Calibri"/>
                <w:lang w:eastAsia="en-AU"/>
              </w:rPr>
              <w:t xml:space="preserve">the service </w:t>
            </w:r>
            <w:r>
              <w:rPr>
                <w:rFonts w:eastAsia="Calibri"/>
                <w:lang w:eastAsia="en-AU"/>
              </w:rPr>
              <w:t>and</w:t>
            </w:r>
            <w:r w:rsidRPr="00060D7C">
              <w:rPr>
                <w:rFonts w:eastAsia="Calibri"/>
                <w:lang w:eastAsia="en-AU"/>
              </w:rPr>
              <w:t xml:space="preserve"> guide complex scenarios</w:t>
            </w:r>
            <w:r>
              <w:rPr>
                <w:rFonts w:eastAsia="Calibri"/>
                <w:lang w:eastAsia="en-AU"/>
              </w:rPr>
              <w:t>.</w:t>
            </w:r>
          </w:p>
        </w:tc>
        <w:sdt>
          <w:sdtPr>
            <w:rPr>
              <w:rFonts w:eastAsia="Calibri"/>
              <w:color w:val="000000"/>
              <w:lang w:eastAsia="en-AU"/>
            </w:rPr>
            <w:id w:val="-466198630"/>
            <w14:checkbox>
              <w14:checked w14:val="0"/>
              <w14:checkedState w14:val="2612" w14:font="MS Gothic"/>
              <w14:uncheckedState w14:val="2610" w14:font="MS Gothic"/>
            </w14:checkbox>
          </w:sdtPr>
          <w:sdtEndPr/>
          <w:sdtContent>
            <w:tc>
              <w:tcPr>
                <w:tcW w:w="806" w:type="dxa"/>
              </w:tcPr>
              <w:p w14:paraId="266B9A49" w14:textId="37400031"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90AA0DD" w14:textId="77777777" w:rsidR="005F40CC" w:rsidRPr="00991331" w:rsidRDefault="005F40CC" w:rsidP="00AB5A13">
            <w:pPr>
              <w:spacing w:after="0" w:line="20" w:lineRule="atLeast"/>
              <w:rPr>
                <w:rFonts w:eastAsia="Calibri"/>
                <w:color w:val="000000"/>
                <w:lang w:eastAsia="en-AU"/>
              </w:rPr>
            </w:pPr>
          </w:p>
        </w:tc>
      </w:tr>
      <w:tr w:rsidR="005F40CC" w:rsidRPr="001415FC" w14:paraId="7B142DE8" w14:textId="77777777" w:rsidTr="007C4876">
        <w:tc>
          <w:tcPr>
            <w:tcW w:w="774" w:type="dxa"/>
            <w:shd w:val="clear" w:color="auto" w:fill="F2F2F2" w:themeFill="background1" w:themeFillShade="F2"/>
          </w:tcPr>
          <w:p w14:paraId="4147054D" w14:textId="430B17CD" w:rsidR="005F40CC" w:rsidRPr="001415FC" w:rsidRDefault="005F40CC" w:rsidP="00AB5A13">
            <w:pPr>
              <w:spacing w:after="0" w:line="20" w:lineRule="atLeast"/>
              <w:rPr>
                <w:rFonts w:cs="Calibri"/>
                <w:b/>
                <w:bCs/>
                <w:szCs w:val="22"/>
                <w:lang w:eastAsia="en-AU"/>
              </w:rPr>
            </w:pPr>
            <w:r w:rsidRPr="001415FC">
              <w:rPr>
                <w:rFonts w:cs="Calibri"/>
                <w:b/>
                <w:bCs/>
                <w:szCs w:val="22"/>
                <w:lang w:eastAsia="en-AU"/>
              </w:rPr>
              <w:t>3.3</w:t>
            </w:r>
          </w:p>
        </w:tc>
        <w:tc>
          <w:tcPr>
            <w:tcW w:w="13543" w:type="dxa"/>
            <w:gridSpan w:val="3"/>
            <w:shd w:val="clear" w:color="auto" w:fill="F2F2F2" w:themeFill="background1" w:themeFillShade="F2"/>
          </w:tcPr>
          <w:p w14:paraId="5CA32D78" w14:textId="302D1438" w:rsidR="005F40CC" w:rsidRPr="001415FC" w:rsidRDefault="005F40CC" w:rsidP="00AB5A13">
            <w:pPr>
              <w:spacing w:after="0" w:line="20" w:lineRule="atLeast"/>
              <w:rPr>
                <w:rFonts w:eastAsia="Calibri" w:cs="Calibri"/>
                <w:b/>
                <w:bCs/>
                <w:color w:val="000000"/>
                <w:szCs w:val="22"/>
                <w:lang w:eastAsia="en-AU"/>
              </w:rPr>
            </w:pPr>
            <w:r w:rsidRPr="001415FC">
              <w:rPr>
                <w:rFonts w:eastAsia="Calibri" w:cs="Calibri"/>
                <w:b/>
                <w:bCs/>
                <w:color w:val="000000"/>
                <w:szCs w:val="22"/>
                <w:lang w:eastAsia="en-AU"/>
              </w:rPr>
              <w:t>Upholding patient and support person/s rights</w:t>
            </w:r>
          </w:p>
        </w:tc>
      </w:tr>
      <w:tr w:rsidR="005F40CC" w:rsidRPr="00DB344A" w14:paraId="6816F19F" w14:textId="77777777" w:rsidTr="007C4876">
        <w:tc>
          <w:tcPr>
            <w:tcW w:w="774" w:type="dxa"/>
          </w:tcPr>
          <w:p w14:paraId="50320AE7" w14:textId="3C087332" w:rsidR="005F40CC" w:rsidRPr="00DB344A" w:rsidRDefault="005F40CC" w:rsidP="00AB5A13">
            <w:pPr>
              <w:spacing w:after="0" w:line="20" w:lineRule="atLeast"/>
              <w:rPr>
                <w:lang w:eastAsia="en-AU"/>
              </w:rPr>
            </w:pPr>
            <w:r w:rsidRPr="00DB344A">
              <w:rPr>
                <w:rFonts w:cs="Calibri"/>
                <w:lang w:eastAsia="en-AU"/>
              </w:rPr>
              <w:lastRenderedPageBreak/>
              <w:t>3.3.1</w:t>
            </w:r>
          </w:p>
        </w:tc>
        <w:tc>
          <w:tcPr>
            <w:tcW w:w="5092" w:type="dxa"/>
          </w:tcPr>
          <w:p w14:paraId="2B382898" w14:textId="77777777" w:rsidR="005F40CC" w:rsidRPr="00DB344A" w:rsidRDefault="005F40CC" w:rsidP="00AB5A13">
            <w:pPr>
              <w:spacing w:after="0" w:line="20" w:lineRule="atLeast"/>
              <w:ind w:left="34"/>
              <w:rPr>
                <w:rFonts w:eastAsia="Calibri" w:cs="Calibri"/>
                <w:color w:val="000000"/>
              </w:rPr>
            </w:pPr>
            <w:r w:rsidRPr="00DB344A">
              <w:rPr>
                <w:rFonts w:eastAsia="Calibri" w:cs="Calibri"/>
                <w:color w:val="000000"/>
                <w:lang w:eastAsia="en-AU"/>
              </w:rPr>
              <w:t>Clear, freely accessible information for patients and support person/s about their rights and care, and the pathways available if they feel those rights have not been met.</w:t>
            </w:r>
            <w:r w:rsidRPr="00DB344A">
              <w:rPr>
                <w:rFonts w:eastAsia="Calibri" w:cs="Calibri"/>
                <w:color w:val="000000"/>
                <w:lang w:val="en-US" w:eastAsia="en-AU"/>
              </w:rPr>
              <w:t xml:space="preserve">  Information is </w:t>
            </w:r>
            <w:r w:rsidRPr="00DB344A">
              <w:rPr>
                <w:rFonts w:eastAsia="Calibri" w:cs="Calibri"/>
                <w:color w:val="000000"/>
                <w:lang w:eastAsia="en-AU"/>
              </w:rPr>
              <w:t>available in multiple formats (written, verbal, pictorial), culturally appropriate and tailored to cognitive and literacy needs, and includes:</w:t>
            </w:r>
          </w:p>
          <w:p w14:paraId="247A2A7C" w14:textId="77777777" w:rsidR="005F40CC" w:rsidRPr="00DB344A" w:rsidRDefault="005F40CC" w:rsidP="00AB5A13">
            <w:pPr>
              <w:pStyle w:val="OCPBodyText"/>
              <w:numPr>
                <w:ilvl w:val="0"/>
                <w:numId w:val="24"/>
              </w:numPr>
              <w:spacing w:line="20" w:lineRule="atLeast"/>
              <w:rPr>
                <w:rFonts w:eastAsia="Calibri" w:cs="Calibri"/>
              </w:rPr>
            </w:pPr>
            <w:r w:rsidRPr="00DB344A">
              <w:rPr>
                <w:rFonts w:eastAsia="Calibri" w:cs="Calibri"/>
              </w:rPr>
              <w:t>Patient’s rights under the MHA.</w:t>
            </w:r>
          </w:p>
          <w:p w14:paraId="7DBC93A9" w14:textId="77777777" w:rsidR="005F40CC" w:rsidRPr="00DB344A" w:rsidRDefault="005F40CC" w:rsidP="00AB5A13">
            <w:pPr>
              <w:pStyle w:val="OCPBodyText"/>
              <w:numPr>
                <w:ilvl w:val="0"/>
                <w:numId w:val="24"/>
              </w:numPr>
              <w:spacing w:line="20" w:lineRule="atLeast"/>
              <w:rPr>
                <w:rFonts w:eastAsia="Calibri" w:cs="Calibri"/>
              </w:rPr>
            </w:pPr>
            <w:r w:rsidRPr="00DB344A">
              <w:rPr>
                <w:rFonts w:eastAsia="Calibri" w:cs="Calibri"/>
              </w:rPr>
              <w:t>Chief Psychiatrist’s Standards of Care.</w:t>
            </w:r>
          </w:p>
          <w:p w14:paraId="5233C140" w14:textId="77777777" w:rsidR="005F40CC" w:rsidRPr="00DB344A" w:rsidRDefault="005F40CC" w:rsidP="00AB5A13">
            <w:pPr>
              <w:pStyle w:val="OCPBodyText"/>
              <w:numPr>
                <w:ilvl w:val="0"/>
                <w:numId w:val="24"/>
              </w:numPr>
              <w:spacing w:line="20" w:lineRule="atLeast"/>
              <w:rPr>
                <w:rFonts w:eastAsia="Calibri" w:cs="Calibri"/>
              </w:rPr>
            </w:pPr>
            <w:r w:rsidRPr="00DB344A">
              <w:rPr>
                <w:rFonts w:eastAsia="Calibri" w:cs="Calibri"/>
              </w:rPr>
              <w:t>Mental Health Advocacy Service access.</w:t>
            </w:r>
          </w:p>
          <w:p w14:paraId="2AD90FDE" w14:textId="6F740D6B" w:rsidR="005F40CC" w:rsidRPr="00DB344A" w:rsidRDefault="005F40CC" w:rsidP="00AB5A13">
            <w:pPr>
              <w:pStyle w:val="OCPBodyText"/>
              <w:numPr>
                <w:ilvl w:val="0"/>
                <w:numId w:val="24"/>
              </w:numPr>
              <w:spacing w:line="20" w:lineRule="atLeast"/>
              <w:rPr>
                <w:rFonts w:eastAsia="Calibri" w:cs="Calibri"/>
              </w:rPr>
            </w:pPr>
            <w:r w:rsidRPr="00DB344A">
              <w:rPr>
                <w:rFonts w:eastAsia="Calibri" w:cs="Calibri"/>
              </w:rPr>
              <w:t xml:space="preserve">Complaints </w:t>
            </w:r>
            <w:r w:rsidRPr="00DB344A">
              <w:rPr>
                <w:rFonts w:eastAsia="Calibri" w:cs="Calibri"/>
                <w:lang w:val="en-US" w:eastAsia="en-AU"/>
              </w:rPr>
              <w:t xml:space="preserve">pathways under the </w:t>
            </w:r>
            <w:hyperlink r:id="rId16" w:history="1">
              <w:r w:rsidRPr="00DB344A">
                <w:rPr>
                  <w:rStyle w:val="Hyperlink"/>
                  <w:rFonts w:eastAsia="Calibri" w:cs="Calibri"/>
                  <w:kern w:val="2"/>
                  <w:lang w:val="en-US" w:eastAsia="en-AU"/>
                  <w14:ligatures w14:val="standardContextual"/>
                </w:rPr>
                <w:t>Health and Disability Services Complaints Act</w:t>
              </w:r>
              <w:r w:rsidRPr="00DB344A">
                <w:rPr>
                  <w:rStyle w:val="Hyperlink"/>
                  <w:rFonts w:eastAsia="Calibri" w:cs="Calibri"/>
                  <w:lang w:val="en-US" w:eastAsia="en-AU"/>
                </w:rPr>
                <w:t xml:space="preserve"> 1995</w:t>
              </w:r>
            </w:hyperlink>
            <w:r w:rsidRPr="00DB344A">
              <w:rPr>
                <w:rFonts w:eastAsia="Calibri" w:cs="Calibri"/>
                <w:lang w:val="en-US" w:eastAsia="en-AU"/>
              </w:rPr>
              <w:t>.</w:t>
            </w:r>
          </w:p>
        </w:tc>
        <w:sdt>
          <w:sdtPr>
            <w:rPr>
              <w:rFonts w:eastAsia="Calibri"/>
              <w:color w:val="000000"/>
              <w:lang w:eastAsia="en-AU"/>
            </w:rPr>
            <w:id w:val="791176465"/>
            <w14:checkbox>
              <w14:checked w14:val="0"/>
              <w14:checkedState w14:val="2612" w14:font="MS Gothic"/>
              <w14:uncheckedState w14:val="2610" w14:font="MS Gothic"/>
            </w14:checkbox>
          </w:sdtPr>
          <w:sdtEndPr/>
          <w:sdtContent>
            <w:tc>
              <w:tcPr>
                <w:tcW w:w="806" w:type="dxa"/>
              </w:tcPr>
              <w:p w14:paraId="64428A38" w14:textId="14677267" w:rsidR="005F40CC" w:rsidRPr="00DB344A"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7BD66A0" w14:textId="77777777" w:rsidR="005F40CC" w:rsidRPr="00DB344A" w:rsidRDefault="005F40CC" w:rsidP="00AB5A13">
            <w:pPr>
              <w:spacing w:after="0" w:line="20" w:lineRule="atLeast"/>
              <w:rPr>
                <w:rFonts w:eastAsia="Calibri"/>
                <w:color w:val="000000"/>
                <w:lang w:eastAsia="en-AU"/>
              </w:rPr>
            </w:pPr>
          </w:p>
        </w:tc>
      </w:tr>
      <w:tr w:rsidR="005F40CC" w:rsidRPr="00991331" w14:paraId="581DAB6C" w14:textId="77777777" w:rsidTr="007C4876">
        <w:tc>
          <w:tcPr>
            <w:tcW w:w="774" w:type="dxa"/>
          </w:tcPr>
          <w:p w14:paraId="579F4D04" w14:textId="054642E7" w:rsidR="005F40CC" w:rsidRDefault="005F40CC" w:rsidP="00AB5A13">
            <w:pPr>
              <w:spacing w:after="0" w:line="20" w:lineRule="atLeast"/>
              <w:rPr>
                <w:rFonts w:cs="Calibri"/>
                <w:lang w:eastAsia="en-AU"/>
              </w:rPr>
            </w:pPr>
            <w:r>
              <w:rPr>
                <w:rFonts w:cs="Calibri"/>
                <w:lang w:eastAsia="en-AU"/>
              </w:rPr>
              <w:t>3.3.2</w:t>
            </w:r>
          </w:p>
        </w:tc>
        <w:tc>
          <w:tcPr>
            <w:tcW w:w="5092" w:type="dxa"/>
          </w:tcPr>
          <w:p w14:paraId="155A7609" w14:textId="73814446" w:rsidR="005F40CC" w:rsidRDefault="005F40CC" w:rsidP="00AB5A13">
            <w:pPr>
              <w:spacing w:after="0" w:line="20" w:lineRule="atLeast"/>
              <w:ind w:left="34"/>
              <w:rPr>
                <w:rFonts w:eastAsia="Calibri" w:cs="Calibri"/>
                <w:color w:val="000000"/>
                <w:lang w:eastAsia="en-AU"/>
              </w:rPr>
            </w:pPr>
            <w:r w:rsidRPr="00533887">
              <w:rPr>
                <w:rFonts w:eastAsia="Calibri" w:cs="Calibri"/>
                <w:color w:val="000000"/>
                <w:lang w:eastAsia="en-AU"/>
              </w:rPr>
              <w:t>Welcome information (e.g. welcome packs or digital equivalents) is provided for patients, families, support persons and nominated persons, outlining rights, ward routines, involvement in care planning, advocacy pathways and escalation processes.</w:t>
            </w:r>
          </w:p>
        </w:tc>
        <w:sdt>
          <w:sdtPr>
            <w:rPr>
              <w:rFonts w:eastAsia="Calibri"/>
              <w:color w:val="000000"/>
              <w:lang w:eastAsia="en-AU"/>
            </w:rPr>
            <w:id w:val="1216704322"/>
            <w14:checkbox>
              <w14:checked w14:val="0"/>
              <w14:checkedState w14:val="2612" w14:font="MS Gothic"/>
              <w14:uncheckedState w14:val="2610" w14:font="MS Gothic"/>
            </w14:checkbox>
          </w:sdtPr>
          <w:sdtEndPr/>
          <w:sdtContent>
            <w:tc>
              <w:tcPr>
                <w:tcW w:w="806" w:type="dxa"/>
              </w:tcPr>
              <w:p w14:paraId="4A6EFA1B" w14:textId="6A372139"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E7DB88D" w14:textId="77777777" w:rsidR="005F40CC" w:rsidRPr="00991331" w:rsidRDefault="005F40CC" w:rsidP="00AB5A13">
            <w:pPr>
              <w:spacing w:after="0" w:line="20" w:lineRule="atLeast"/>
              <w:rPr>
                <w:rFonts w:eastAsia="Calibri"/>
                <w:color w:val="000000"/>
                <w:lang w:eastAsia="en-AU"/>
              </w:rPr>
            </w:pPr>
          </w:p>
        </w:tc>
      </w:tr>
      <w:tr w:rsidR="005F40CC" w:rsidRPr="00991331" w14:paraId="5A0AFC2D" w14:textId="77777777" w:rsidTr="007C4876">
        <w:tc>
          <w:tcPr>
            <w:tcW w:w="774" w:type="dxa"/>
          </w:tcPr>
          <w:p w14:paraId="486C6999" w14:textId="72793F0C" w:rsidR="005F40CC" w:rsidRDefault="005F40CC" w:rsidP="00AB5A13">
            <w:pPr>
              <w:spacing w:after="0" w:line="20" w:lineRule="atLeast"/>
              <w:rPr>
                <w:rFonts w:cs="Calibri"/>
                <w:lang w:eastAsia="en-AU"/>
              </w:rPr>
            </w:pPr>
            <w:r>
              <w:rPr>
                <w:rFonts w:cs="Calibri"/>
                <w:lang w:eastAsia="en-AU"/>
              </w:rPr>
              <w:t>3.3.3</w:t>
            </w:r>
          </w:p>
        </w:tc>
        <w:tc>
          <w:tcPr>
            <w:tcW w:w="5092" w:type="dxa"/>
          </w:tcPr>
          <w:p w14:paraId="021BFDD0" w14:textId="307498B6" w:rsidR="005F40CC" w:rsidRPr="00533887" w:rsidRDefault="005F40CC" w:rsidP="00AB5A13">
            <w:pPr>
              <w:spacing w:after="0" w:line="20" w:lineRule="atLeast"/>
              <w:ind w:left="34"/>
              <w:rPr>
                <w:rFonts w:eastAsia="Calibri" w:cs="Calibri"/>
                <w:color w:val="000000"/>
                <w:lang w:eastAsia="en-AU"/>
              </w:rPr>
            </w:pPr>
            <w:r w:rsidRPr="00533887">
              <w:rPr>
                <w:rFonts w:eastAsia="Calibri" w:cs="Calibri"/>
                <w:color w:val="000000"/>
                <w:lang w:val="en-US" w:eastAsia="en-AU"/>
              </w:rPr>
              <w:t xml:space="preserve">Patient and support person rights are addressed at admission, revisited and reinforced throughout care. </w:t>
            </w:r>
            <w:r w:rsidRPr="00533887">
              <w:rPr>
                <w:rFonts w:eastAsiaTheme="minorEastAsia" w:cs="Calibri"/>
                <w:kern w:val="2"/>
                <w14:ligatures w14:val="standardContextual"/>
              </w:rPr>
              <w:t xml:space="preserve">These are communicated in ways that are accessible, meaningful, and appropriate for each cohort, addressing </w:t>
            </w:r>
            <w:r w:rsidRPr="00533887">
              <w:rPr>
                <w:rFonts w:eastAsiaTheme="minorEastAsia" w:cs="Calibri"/>
              </w:rPr>
              <w:t xml:space="preserve">cohort specific </w:t>
            </w:r>
            <w:r w:rsidRPr="00533887">
              <w:rPr>
                <w:rFonts w:cs="Calibri"/>
                <w:kern w:val="2"/>
                <w14:ligatures w14:val="standardContextual"/>
              </w:rPr>
              <w:t>complexities and principles, with clear pathways to independent advocacy.</w:t>
            </w:r>
          </w:p>
        </w:tc>
        <w:sdt>
          <w:sdtPr>
            <w:rPr>
              <w:rFonts w:eastAsia="Calibri"/>
              <w:color w:val="000000"/>
              <w:lang w:eastAsia="en-AU"/>
            </w:rPr>
            <w:id w:val="-751884754"/>
            <w14:checkbox>
              <w14:checked w14:val="0"/>
              <w14:checkedState w14:val="2612" w14:font="MS Gothic"/>
              <w14:uncheckedState w14:val="2610" w14:font="MS Gothic"/>
            </w14:checkbox>
          </w:sdtPr>
          <w:sdtEndPr/>
          <w:sdtContent>
            <w:tc>
              <w:tcPr>
                <w:tcW w:w="806" w:type="dxa"/>
              </w:tcPr>
              <w:p w14:paraId="06E4B5E9" w14:textId="5292BFA8"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F23589B" w14:textId="77777777" w:rsidR="005F40CC" w:rsidRPr="00991331" w:rsidRDefault="005F40CC" w:rsidP="00AB5A13">
            <w:pPr>
              <w:spacing w:after="0" w:line="20" w:lineRule="atLeast"/>
              <w:rPr>
                <w:rFonts w:eastAsia="Calibri"/>
                <w:color w:val="000000"/>
                <w:lang w:eastAsia="en-AU"/>
              </w:rPr>
            </w:pPr>
          </w:p>
        </w:tc>
      </w:tr>
      <w:tr w:rsidR="005F40CC" w:rsidRPr="00991331" w14:paraId="26C6FF7E" w14:textId="77777777" w:rsidTr="007C4876">
        <w:tc>
          <w:tcPr>
            <w:tcW w:w="774" w:type="dxa"/>
          </w:tcPr>
          <w:p w14:paraId="199F1577" w14:textId="3B444B22" w:rsidR="005F40CC" w:rsidRDefault="005F40CC" w:rsidP="00AB5A13">
            <w:pPr>
              <w:spacing w:after="0" w:line="20" w:lineRule="atLeast"/>
              <w:rPr>
                <w:rFonts w:cs="Calibri"/>
                <w:lang w:eastAsia="en-AU"/>
              </w:rPr>
            </w:pPr>
            <w:r>
              <w:rPr>
                <w:rFonts w:cs="Calibri"/>
                <w:lang w:eastAsia="en-AU"/>
              </w:rPr>
              <w:t>3.3.4</w:t>
            </w:r>
          </w:p>
        </w:tc>
        <w:tc>
          <w:tcPr>
            <w:tcW w:w="5092" w:type="dxa"/>
          </w:tcPr>
          <w:p w14:paraId="46032055" w14:textId="77777777" w:rsidR="005F40CC" w:rsidRPr="00497854" w:rsidRDefault="005F40CC" w:rsidP="00AB5A13">
            <w:pPr>
              <w:spacing w:after="0" w:line="20" w:lineRule="atLeast"/>
              <w:ind w:left="34"/>
              <w:rPr>
                <w:rFonts w:eastAsia="Calibri" w:cs="Calibri"/>
                <w:color w:val="000000"/>
              </w:rPr>
            </w:pPr>
            <w:r w:rsidRPr="00533887">
              <w:rPr>
                <w:rFonts w:eastAsia="Calibri" w:cs="Calibri"/>
                <w:color w:val="000000"/>
              </w:rPr>
              <w:t>Operational processes support communication access for patients and support persons, including:</w:t>
            </w:r>
          </w:p>
          <w:p w14:paraId="0BF1F81D" w14:textId="77777777" w:rsidR="005F40CC" w:rsidRPr="00DB344A" w:rsidRDefault="005F40CC" w:rsidP="00AB5A13">
            <w:pPr>
              <w:pStyle w:val="ListParagraph"/>
              <w:numPr>
                <w:ilvl w:val="0"/>
                <w:numId w:val="25"/>
              </w:numPr>
              <w:spacing w:after="0" w:line="20" w:lineRule="atLeast"/>
              <w:contextualSpacing w:val="0"/>
              <w:jc w:val="left"/>
              <w:rPr>
                <w:rFonts w:eastAsia="Calibri"/>
                <w:i/>
                <w:iCs/>
                <w:color w:val="000000"/>
              </w:rPr>
            </w:pPr>
            <w:r w:rsidRPr="008744E7">
              <w:rPr>
                <w:rFonts w:eastAsia="Calibri"/>
                <w:color w:val="000000"/>
                <w:lang w:eastAsia="en-AU"/>
              </w:rPr>
              <w:t>Availability of telephones or other communication tools for patient use, with reasonable privacy.</w:t>
            </w:r>
          </w:p>
          <w:p w14:paraId="07072DE8" w14:textId="285CD206" w:rsidR="005F40CC" w:rsidRPr="00DB344A" w:rsidRDefault="005F40CC" w:rsidP="00AB5A13">
            <w:pPr>
              <w:pStyle w:val="ListParagraph"/>
              <w:numPr>
                <w:ilvl w:val="0"/>
                <w:numId w:val="25"/>
              </w:numPr>
              <w:spacing w:after="0" w:line="20" w:lineRule="atLeast"/>
              <w:contextualSpacing w:val="0"/>
              <w:jc w:val="left"/>
              <w:rPr>
                <w:rFonts w:eastAsia="Calibri"/>
                <w:i/>
                <w:iCs/>
                <w:color w:val="000000"/>
              </w:rPr>
            </w:pPr>
            <w:r w:rsidRPr="00DB344A">
              <w:rPr>
                <w:rFonts w:eastAsia="Calibri"/>
                <w:color w:val="000000"/>
                <w:lang w:eastAsia="en-AU"/>
              </w:rPr>
              <w:t>Procedures that ensure safe use of communication devices, including supervision protocols where clinically indicated.</w:t>
            </w:r>
          </w:p>
        </w:tc>
        <w:sdt>
          <w:sdtPr>
            <w:rPr>
              <w:rFonts w:eastAsia="Calibri"/>
              <w:color w:val="000000"/>
              <w:lang w:eastAsia="en-AU"/>
            </w:rPr>
            <w:id w:val="-922720373"/>
            <w14:checkbox>
              <w14:checked w14:val="0"/>
              <w14:checkedState w14:val="2612" w14:font="MS Gothic"/>
              <w14:uncheckedState w14:val="2610" w14:font="MS Gothic"/>
            </w14:checkbox>
          </w:sdtPr>
          <w:sdtEndPr/>
          <w:sdtContent>
            <w:tc>
              <w:tcPr>
                <w:tcW w:w="806" w:type="dxa"/>
              </w:tcPr>
              <w:p w14:paraId="3978CF2F" w14:textId="30EB08E0"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AB116DD" w14:textId="77777777" w:rsidR="005F40CC" w:rsidRPr="00991331" w:rsidRDefault="005F40CC" w:rsidP="00AB5A13">
            <w:pPr>
              <w:spacing w:after="0" w:line="20" w:lineRule="atLeast"/>
              <w:rPr>
                <w:rFonts w:eastAsia="Calibri"/>
                <w:color w:val="000000"/>
                <w:lang w:eastAsia="en-AU"/>
              </w:rPr>
            </w:pPr>
          </w:p>
        </w:tc>
      </w:tr>
      <w:tr w:rsidR="005F40CC" w:rsidRPr="00991331" w14:paraId="1F38235C" w14:textId="77777777" w:rsidTr="007C4876">
        <w:tc>
          <w:tcPr>
            <w:tcW w:w="774" w:type="dxa"/>
          </w:tcPr>
          <w:p w14:paraId="05B648C1" w14:textId="47B143A2" w:rsidR="005F40CC" w:rsidRDefault="005F40CC" w:rsidP="00AB5A13">
            <w:pPr>
              <w:spacing w:after="0" w:line="20" w:lineRule="atLeast"/>
              <w:rPr>
                <w:rFonts w:cs="Calibri"/>
                <w:lang w:eastAsia="en-AU"/>
              </w:rPr>
            </w:pPr>
            <w:r>
              <w:rPr>
                <w:rFonts w:cs="Calibri"/>
                <w:lang w:eastAsia="en-AU"/>
              </w:rPr>
              <w:lastRenderedPageBreak/>
              <w:t>3.3.5</w:t>
            </w:r>
          </w:p>
        </w:tc>
        <w:tc>
          <w:tcPr>
            <w:tcW w:w="5092" w:type="dxa"/>
          </w:tcPr>
          <w:p w14:paraId="3D11CB30" w14:textId="767C7511" w:rsidR="005F40CC" w:rsidRPr="00533887" w:rsidRDefault="005F40CC" w:rsidP="00AB5A13">
            <w:pPr>
              <w:spacing w:after="0" w:line="20" w:lineRule="atLeast"/>
              <w:ind w:left="34"/>
              <w:rPr>
                <w:rFonts w:eastAsia="Calibri" w:cs="Calibri"/>
                <w:color w:val="000000"/>
              </w:rPr>
            </w:pPr>
            <w:r w:rsidRPr="00497854">
              <w:rPr>
                <w:rFonts w:eastAsia="Calibri" w:cs="Calibri"/>
                <w:lang w:eastAsia="en-AU"/>
              </w:rPr>
              <w:t>Support persons have a clearly defined role as a core part of the treatment and recovery team, aligned with the patient’s consent, cultural context and wishes, and only where this is in the patient’s best interests.  They are supported and actively involved in care, including through videoconferencing for regional patients, with facilitated access to appropriate external support services</w:t>
            </w:r>
            <w:r w:rsidRPr="00497854">
              <w:rPr>
                <w:rFonts w:eastAsia="Calibri" w:cs="Calibri"/>
                <w:i/>
                <w:iCs/>
                <w:lang w:eastAsia="en-AU"/>
              </w:rPr>
              <w:t>.</w:t>
            </w:r>
          </w:p>
        </w:tc>
        <w:sdt>
          <w:sdtPr>
            <w:rPr>
              <w:rFonts w:eastAsia="Calibri"/>
              <w:color w:val="000000"/>
              <w:lang w:eastAsia="en-AU"/>
            </w:rPr>
            <w:id w:val="1215620334"/>
            <w14:checkbox>
              <w14:checked w14:val="0"/>
              <w14:checkedState w14:val="2612" w14:font="MS Gothic"/>
              <w14:uncheckedState w14:val="2610" w14:font="MS Gothic"/>
            </w14:checkbox>
          </w:sdtPr>
          <w:sdtEndPr/>
          <w:sdtContent>
            <w:tc>
              <w:tcPr>
                <w:tcW w:w="806" w:type="dxa"/>
              </w:tcPr>
              <w:p w14:paraId="6EACB751" w14:textId="5975C0F0"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301982E" w14:textId="77777777" w:rsidR="005F40CC" w:rsidRPr="00991331" w:rsidRDefault="005F40CC" w:rsidP="00AB5A13">
            <w:pPr>
              <w:spacing w:after="0" w:line="20" w:lineRule="atLeast"/>
              <w:rPr>
                <w:rFonts w:eastAsia="Calibri"/>
                <w:color w:val="000000"/>
                <w:lang w:eastAsia="en-AU"/>
              </w:rPr>
            </w:pPr>
          </w:p>
        </w:tc>
      </w:tr>
      <w:tr w:rsidR="005F40CC" w:rsidRPr="00991331" w14:paraId="37201C33" w14:textId="77777777" w:rsidTr="007C4876">
        <w:tc>
          <w:tcPr>
            <w:tcW w:w="774" w:type="dxa"/>
          </w:tcPr>
          <w:p w14:paraId="5F21AA16" w14:textId="65E6A053" w:rsidR="005F40CC" w:rsidRDefault="005F40CC" w:rsidP="00AB5A13">
            <w:pPr>
              <w:spacing w:after="0" w:line="20" w:lineRule="atLeast"/>
              <w:rPr>
                <w:rFonts w:cs="Calibri"/>
                <w:lang w:eastAsia="en-AU"/>
              </w:rPr>
            </w:pPr>
            <w:r w:rsidRPr="00A22DDD">
              <w:rPr>
                <w:rFonts w:cs="Calibri"/>
                <w:lang w:eastAsia="en-AU"/>
              </w:rPr>
              <w:t>3.3.</w:t>
            </w:r>
            <w:r>
              <w:rPr>
                <w:rFonts w:cs="Calibri"/>
                <w:lang w:eastAsia="en-AU"/>
              </w:rPr>
              <w:t>6</w:t>
            </w:r>
          </w:p>
        </w:tc>
        <w:tc>
          <w:tcPr>
            <w:tcW w:w="5092" w:type="dxa"/>
          </w:tcPr>
          <w:p w14:paraId="2986EE47" w14:textId="5BA17B26" w:rsidR="005F40CC" w:rsidRPr="00497854" w:rsidRDefault="005F40CC" w:rsidP="00AB5A13">
            <w:pPr>
              <w:spacing w:after="0" w:line="20" w:lineRule="atLeast"/>
              <w:ind w:left="34"/>
              <w:rPr>
                <w:rFonts w:eastAsia="Calibri" w:cs="Calibri"/>
                <w:lang w:eastAsia="en-AU"/>
              </w:rPr>
            </w:pPr>
            <w:r w:rsidRPr="00A22DDD">
              <w:rPr>
                <w:rFonts w:eastAsia="Times New Roman" w:cs="Calibri"/>
                <w:lang w:eastAsia="en-AU"/>
              </w:rPr>
              <w:t>Systems are in place that demonstrate the service’s commitment to working towards the principles of co-production including structured lived experience roles in governance, advisory processes or workforce.</w:t>
            </w:r>
          </w:p>
        </w:tc>
        <w:sdt>
          <w:sdtPr>
            <w:rPr>
              <w:rFonts w:eastAsia="Calibri"/>
              <w:color w:val="000000"/>
              <w:lang w:eastAsia="en-AU"/>
            </w:rPr>
            <w:id w:val="1506480184"/>
            <w14:checkbox>
              <w14:checked w14:val="0"/>
              <w14:checkedState w14:val="2612" w14:font="MS Gothic"/>
              <w14:uncheckedState w14:val="2610" w14:font="MS Gothic"/>
            </w14:checkbox>
          </w:sdtPr>
          <w:sdtEndPr/>
          <w:sdtContent>
            <w:tc>
              <w:tcPr>
                <w:tcW w:w="806" w:type="dxa"/>
              </w:tcPr>
              <w:p w14:paraId="386FDCEE" w14:textId="2342CF7F"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367B66B6" w14:textId="77777777" w:rsidR="005F40CC" w:rsidRPr="00991331" w:rsidRDefault="005F40CC" w:rsidP="00AB5A13">
            <w:pPr>
              <w:spacing w:after="0" w:line="20" w:lineRule="atLeast"/>
              <w:rPr>
                <w:rFonts w:eastAsia="Calibri"/>
                <w:color w:val="000000"/>
                <w:lang w:eastAsia="en-AU"/>
              </w:rPr>
            </w:pPr>
          </w:p>
        </w:tc>
      </w:tr>
      <w:tr w:rsidR="005F40CC" w:rsidRPr="001415FC" w14:paraId="737F94B3" w14:textId="77777777" w:rsidTr="00094E6F">
        <w:tc>
          <w:tcPr>
            <w:tcW w:w="774" w:type="dxa"/>
            <w:shd w:val="clear" w:color="auto" w:fill="D9D9D9" w:themeFill="background1" w:themeFillShade="D9"/>
          </w:tcPr>
          <w:p w14:paraId="224176AC" w14:textId="522AEDC9" w:rsidR="005F40CC" w:rsidRPr="001415FC" w:rsidRDefault="005F40CC" w:rsidP="00AB5A13">
            <w:pPr>
              <w:spacing w:after="0" w:line="20" w:lineRule="atLeast"/>
              <w:rPr>
                <w:rFonts w:cs="Calibri"/>
                <w:b/>
                <w:bCs/>
                <w:szCs w:val="22"/>
                <w:lang w:eastAsia="en-AU"/>
              </w:rPr>
            </w:pPr>
            <w:r w:rsidRPr="001415FC">
              <w:rPr>
                <w:rFonts w:cs="Calibri"/>
                <w:b/>
                <w:bCs/>
                <w:szCs w:val="22"/>
                <w:lang w:eastAsia="en-AU"/>
              </w:rPr>
              <w:t>3.4</w:t>
            </w:r>
          </w:p>
        </w:tc>
        <w:tc>
          <w:tcPr>
            <w:tcW w:w="13543" w:type="dxa"/>
            <w:gridSpan w:val="3"/>
            <w:shd w:val="clear" w:color="auto" w:fill="D9D9D9" w:themeFill="background1" w:themeFillShade="D9"/>
          </w:tcPr>
          <w:p w14:paraId="44726453" w14:textId="2B14004B" w:rsidR="005F40CC" w:rsidRPr="001415FC" w:rsidRDefault="005F40CC" w:rsidP="00AB5A13">
            <w:pPr>
              <w:spacing w:after="0" w:line="20" w:lineRule="atLeast"/>
              <w:rPr>
                <w:rFonts w:eastAsia="Calibri" w:cs="Calibri"/>
                <w:b/>
                <w:bCs/>
                <w:color w:val="000000"/>
                <w:szCs w:val="22"/>
                <w:lang w:eastAsia="en-AU"/>
              </w:rPr>
            </w:pPr>
            <w:r w:rsidRPr="001415FC">
              <w:rPr>
                <w:rFonts w:eastAsia="Calibri" w:cs="Calibri"/>
                <w:b/>
                <w:bCs/>
                <w:color w:val="000000"/>
                <w:szCs w:val="22"/>
                <w:lang w:eastAsia="en-AU"/>
              </w:rPr>
              <w:t>Risk management</w:t>
            </w:r>
          </w:p>
        </w:tc>
      </w:tr>
      <w:tr w:rsidR="005F40CC" w:rsidRPr="00991331" w14:paraId="59F53558" w14:textId="77777777" w:rsidTr="007C4876">
        <w:tc>
          <w:tcPr>
            <w:tcW w:w="774" w:type="dxa"/>
          </w:tcPr>
          <w:p w14:paraId="00787AFC" w14:textId="574978A5" w:rsidR="005F40CC" w:rsidRDefault="005F40CC" w:rsidP="00AB5A13">
            <w:pPr>
              <w:spacing w:after="0" w:line="20" w:lineRule="atLeast"/>
              <w:rPr>
                <w:lang w:eastAsia="en-AU"/>
              </w:rPr>
            </w:pPr>
            <w:r>
              <w:t>3.4.1</w:t>
            </w:r>
          </w:p>
        </w:tc>
        <w:tc>
          <w:tcPr>
            <w:tcW w:w="5092" w:type="dxa"/>
          </w:tcPr>
          <w:p w14:paraId="2912D503" w14:textId="38A62C75" w:rsidR="005F40CC" w:rsidRPr="00DE5CB1" w:rsidRDefault="005F40CC" w:rsidP="00AB5A13">
            <w:pPr>
              <w:spacing w:after="0" w:line="20" w:lineRule="atLeast"/>
              <w:jc w:val="left"/>
              <w:rPr>
                <w:rFonts w:eastAsia="Calibri"/>
                <w:color w:val="000000"/>
                <w:lang w:eastAsia="en-AU"/>
              </w:rPr>
            </w:pPr>
            <w:r w:rsidRPr="00F62500">
              <w:t xml:space="preserve">Risk </w:t>
            </w:r>
            <w:r>
              <w:t>management</w:t>
            </w:r>
            <w:r w:rsidRPr="00F62500">
              <w:t xml:space="preserve"> and safety strategies are aligned with the Model of Care and </w:t>
            </w:r>
            <w:r w:rsidRPr="00F62500">
              <w:rPr>
                <w:color w:val="000000"/>
                <w:lang w:eastAsia="en-AU"/>
              </w:rPr>
              <w:t>tailored</w:t>
            </w:r>
            <w:r w:rsidRPr="00F62500">
              <w:t xml:space="preserve"> </w:t>
            </w:r>
            <w:r w:rsidRPr="00F62500">
              <w:rPr>
                <w:lang w:val="en-US"/>
              </w:rPr>
              <w:t>to the patient cohort, with strategies applied across physical, relational, and procedural domains.</w:t>
            </w:r>
          </w:p>
        </w:tc>
        <w:sdt>
          <w:sdtPr>
            <w:rPr>
              <w:rFonts w:eastAsia="Calibri"/>
              <w:color w:val="000000"/>
              <w:lang w:eastAsia="en-AU"/>
            </w:rPr>
            <w:id w:val="-40290425"/>
            <w14:checkbox>
              <w14:checked w14:val="0"/>
              <w14:checkedState w14:val="2612" w14:font="MS Gothic"/>
              <w14:uncheckedState w14:val="2610" w14:font="MS Gothic"/>
            </w14:checkbox>
          </w:sdtPr>
          <w:sdtEndPr/>
          <w:sdtContent>
            <w:tc>
              <w:tcPr>
                <w:tcW w:w="806" w:type="dxa"/>
              </w:tcPr>
              <w:p w14:paraId="5282A829" w14:textId="3170F013"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97A0A97" w14:textId="77777777" w:rsidR="005F40CC" w:rsidRPr="00991331" w:rsidRDefault="005F40CC" w:rsidP="00AB5A13">
            <w:pPr>
              <w:spacing w:after="0" w:line="20" w:lineRule="atLeast"/>
              <w:rPr>
                <w:rFonts w:eastAsia="Calibri"/>
                <w:color w:val="000000"/>
                <w:lang w:eastAsia="en-AU"/>
              </w:rPr>
            </w:pPr>
          </w:p>
        </w:tc>
      </w:tr>
      <w:tr w:rsidR="005F40CC" w:rsidRPr="00991331" w14:paraId="3A3F5269" w14:textId="77777777" w:rsidTr="007C4876">
        <w:tc>
          <w:tcPr>
            <w:tcW w:w="774" w:type="dxa"/>
          </w:tcPr>
          <w:p w14:paraId="6CE49730" w14:textId="2A494948" w:rsidR="005F40CC" w:rsidRDefault="005F40CC" w:rsidP="00AB5A13">
            <w:pPr>
              <w:spacing w:after="0" w:line="20" w:lineRule="atLeast"/>
            </w:pPr>
            <w:r>
              <w:t>3.4.2</w:t>
            </w:r>
          </w:p>
        </w:tc>
        <w:tc>
          <w:tcPr>
            <w:tcW w:w="5092" w:type="dxa"/>
          </w:tcPr>
          <w:p w14:paraId="1888FA0F" w14:textId="588D1F67" w:rsidR="005F40CC" w:rsidRPr="00F62500" w:rsidRDefault="005F40CC" w:rsidP="00AB5A13">
            <w:pPr>
              <w:spacing w:after="0" w:line="20" w:lineRule="atLeast"/>
              <w:jc w:val="left"/>
            </w:pPr>
            <w:r w:rsidRPr="00F62500">
              <w:rPr>
                <w:lang w:val="en-US"/>
              </w:rPr>
              <w:t xml:space="preserve">Risk </w:t>
            </w:r>
            <w:r>
              <w:rPr>
                <w:lang w:val="en-US"/>
              </w:rPr>
              <w:t>management</w:t>
            </w:r>
            <w:r w:rsidRPr="00F62500">
              <w:rPr>
                <w:lang w:val="en-US"/>
              </w:rPr>
              <w:t xml:space="preserve"> include</w:t>
            </w:r>
            <w:r>
              <w:rPr>
                <w:lang w:val="en-US"/>
              </w:rPr>
              <w:t>s</w:t>
            </w:r>
            <w:r w:rsidRPr="00F62500">
              <w:rPr>
                <w:lang w:val="en-US"/>
              </w:rPr>
              <w:t xml:space="preserve"> risks to self and others, including ligature points, </w:t>
            </w:r>
            <w:r w:rsidRPr="00F62500">
              <w:rPr>
                <w:color w:val="000000"/>
                <w:lang w:eastAsia="en-AU"/>
              </w:rPr>
              <w:t>weaponisation</w:t>
            </w:r>
            <w:r w:rsidRPr="00F62500">
              <w:rPr>
                <w:lang w:val="en-US"/>
              </w:rPr>
              <w:t xml:space="preserve"> of </w:t>
            </w:r>
            <w:r w:rsidRPr="00863A82">
              <w:rPr>
                <w:rFonts w:eastAsia="Calibri"/>
                <w:lang w:eastAsia="en-AU"/>
              </w:rPr>
              <w:t>furniture</w:t>
            </w:r>
            <w:r w:rsidRPr="00F62500">
              <w:rPr>
                <w:lang w:val="en-US"/>
              </w:rPr>
              <w:t>, fixtures, and equipment, and the potential misuse of everyday items to cause harm (</w:t>
            </w:r>
            <w:r>
              <w:rPr>
                <w:lang w:val="en-US"/>
              </w:rPr>
              <w:t>e.g.</w:t>
            </w:r>
            <w:r w:rsidRPr="00F62500">
              <w:rPr>
                <w:lang w:val="en-US"/>
              </w:rPr>
              <w:t xml:space="preserve"> batteries in remote controls, cutlery, linen, plastic bags). Where risks cannot be physically mitigated, operational strategies </w:t>
            </w:r>
            <w:r>
              <w:rPr>
                <w:lang w:val="en-US"/>
              </w:rPr>
              <w:t>are</w:t>
            </w:r>
            <w:r w:rsidRPr="00F62500">
              <w:rPr>
                <w:lang w:val="en-US"/>
              </w:rPr>
              <w:t xml:space="preserve"> in place.</w:t>
            </w:r>
          </w:p>
        </w:tc>
        <w:sdt>
          <w:sdtPr>
            <w:rPr>
              <w:rFonts w:eastAsia="Calibri"/>
              <w:color w:val="000000"/>
              <w:lang w:eastAsia="en-AU"/>
            </w:rPr>
            <w:id w:val="979043500"/>
            <w14:checkbox>
              <w14:checked w14:val="0"/>
              <w14:checkedState w14:val="2612" w14:font="MS Gothic"/>
              <w14:uncheckedState w14:val="2610" w14:font="MS Gothic"/>
            </w14:checkbox>
          </w:sdtPr>
          <w:sdtEndPr/>
          <w:sdtContent>
            <w:tc>
              <w:tcPr>
                <w:tcW w:w="806" w:type="dxa"/>
              </w:tcPr>
              <w:p w14:paraId="59EDE165" w14:textId="7D9D57E7"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5ECD8A1" w14:textId="77777777" w:rsidR="005F40CC" w:rsidRPr="00991331" w:rsidRDefault="005F40CC" w:rsidP="00AB5A13">
            <w:pPr>
              <w:spacing w:after="0" w:line="20" w:lineRule="atLeast"/>
              <w:rPr>
                <w:rFonts w:eastAsia="Calibri"/>
                <w:color w:val="000000"/>
                <w:lang w:eastAsia="en-AU"/>
              </w:rPr>
            </w:pPr>
          </w:p>
        </w:tc>
      </w:tr>
      <w:tr w:rsidR="005F40CC" w:rsidRPr="00991331" w14:paraId="7B296494" w14:textId="77777777" w:rsidTr="007C4876">
        <w:tc>
          <w:tcPr>
            <w:tcW w:w="774" w:type="dxa"/>
          </w:tcPr>
          <w:p w14:paraId="6B56D00E" w14:textId="7E047560" w:rsidR="005F40CC" w:rsidRDefault="005F40CC" w:rsidP="00AB5A13">
            <w:pPr>
              <w:spacing w:after="0" w:line="20" w:lineRule="atLeast"/>
            </w:pPr>
            <w:r>
              <w:t>3.4.3</w:t>
            </w:r>
          </w:p>
        </w:tc>
        <w:tc>
          <w:tcPr>
            <w:tcW w:w="5092" w:type="dxa"/>
          </w:tcPr>
          <w:p w14:paraId="7C789DBF" w14:textId="0C17EE92" w:rsidR="005F40CC" w:rsidRPr="00F62500" w:rsidRDefault="005F40CC" w:rsidP="00AB5A13">
            <w:pPr>
              <w:spacing w:after="0" w:line="20" w:lineRule="atLeast"/>
              <w:jc w:val="left"/>
              <w:rPr>
                <w:lang w:val="en-US"/>
              </w:rPr>
            </w:pPr>
            <w:r w:rsidRPr="00F62500">
              <w:t xml:space="preserve">Risk </w:t>
            </w:r>
            <w:r>
              <w:rPr>
                <w:rFonts w:eastAsia="Calibri"/>
                <w:lang w:eastAsia="en-AU"/>
              </w:rPr>
              <w:t>management</w:t>
            </w:r>
            <w:r w:rsidRPr="00F62500">
              <w:t xml:space="preserve"> consider</w:t>
            </w:r>
            <w:r>
              <w:t>s</w:t>
            </w:r>
            <w:r w:rsidRPr="00F62500">
              <w:t xml:space="preserve"> not only physical hazards but also relational dynamics (e.g. patient mix, interaction patterns</w:t>
            </w:r>
            <w:r>
              <w:t>, sexual safety</w:t>
            </w:r>
            <w:r w:rsidRPr="00F62500">
              <w:t>)</w:t>
            </w:r>
            <w:r>
              <w:t>.</w:t>
            </w:r>
          </w:p>
        </w:tc>
        <w:sdt>
          <w:sdtPr>
            <w:rPr>
              <w:rFonts w:eastAsia="Calibri"/>
              <w:color w:val="000000"/>
              <w:lang w:eastAsia="en-AU"/>
            </w:rPr>
            <w:id w:val="87976316"/>
            <w14:checkbox>
              <w14:checked w14:val="0"/>
              <w14:checkedState w14:val="2612" w14:font="MS Gothic"/>
              <w14:uncheckedState w14:val="2610" w14:font="MS Gothic"/>
            </w14:checkbox>
          </w:sdtPr>
          <w:sdtEndPr/>
          <w:sdtContent>
            <w:tc>
              <w:tcPr>
                <w:tcW w:w="806" w:type="dxa"/>
              </w:tcPr>
              <w:p w14:paraId="3A48A18C" w14:textId="5F427D45"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F6A46C3" w14:textId="77777777" w:rsidR="005F40CC" w:rsidRPr="00991331" w:rsidRDefault="005F40CC" w:rsidP="00AB5A13">
            <w:pPr>
              <w:spacing w:after="0" w:line="20" w:lineRule="atLeast"/>
              <w:rPr>
                <w:rFonts w:eastAsia="Calibri"/>
                <w:color w:val="000000"/>
                <w:lang w:eastAsia="en-AU"/>
              </w:rPr>
            </w:pPr>
          </w:p>
        </w:tc>
      </w:tr>
      <w:tr w:rsidR="005F40CC" w:rsidRPr="00991331" w14:paraId="49A14ACC" w14:textId="77777777" w:rsidTr="007C4876">
        <w:tc>
          <w:tcPr>
            <w:tcW w:w="774" w:type="dxa"/>
          </w:tcPr>
          <w:p w14:paraId="531E39CA" w14:textId="4BBF4C60" w:rsidR="005F40CC" w:rsidRDefault="005F40CC" w:rsidP="00AB5A13">
            <w:pPr>
              <w:spacing w:after="0" w:line="20" w:lineRule="atLeast"/>
            </w:pPr>
            <w:r>
              <w:t>3.4.4</w:t>
            </w:r>
          </w:p>
        </w:tc>
        <w:tc>
          <w:tcPr>
            <w:tcW w:w="5092" w:type="dxa"/>
          </w:tcPr>
          <w:p w14:paraId="499BE6BB" w14:textId="04E1D7AB" w:rsidR="005F40CC" w:rsidRPr="00F62500" w:rsidRDefault="005F40CC" w:rsidP="00AB5A13">
            <w:pPr>
              <w:spacing w:after="0" w:line="20" w:lineRule="atLeast"/>
              <w:jc w:val="left"/>
            </w:pPr>
            <w:r>
              <w:rPr>
                <w:rFonts w:eastAsia="Calibri"/>
                <w:color w:val="000000"/>
                <w:lang w:eastAsia="en-AU"/>
              </w:rPr>
              <w:t>Risk management considers contraband control.</w:t>
            </w:r>
          </w:p>
        </w:tc>
        <w:sdt>
          <w:sdtPr>
            <w:rPr>
              <w:rFonts w:eastAsia="Calibri"/>
              <w:color w:val="000000"/>
              <w:lang w:eastAsia="en-AU"/>
            </w:rPr>
            <w:id w:val="-2116277959"/>
            <w14:checkbox>
              <w14:checked w14:val="0"/>
              <w14:checkedState w14:val="2612" w14:font="MS Gothic"/>
              <w14:uncheckedState w14:val="2610" w14:font="MS Gothic"/>
            </w14:checkbox>
          </w:sdtPr>
          <w:sdtEndPr/>
          <w:sdtContent>
            <w:tc>
              <w:tcPr>
                <w:tcW w:w="806" w:type="dxa"/>
              </w:tcPr>
              <w:p w14:paraId="7CEF606F" w14:textId="742D14C2"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6536DA0" w14:textId="77777777" w:rsidR="005F40CC" w:rsidRPr="00991331" w:rsidRDefault="005F40CC" w:rsidP="00AB5A13">
            <w:pPr>
              <w:spacing w:after="0" w:line="20" w:lineRule="atLeast"/>
              <w:rPr>
                <w:rFonts w:eastAsia="Calibri"/>
                <w:color w:val="000000"/>
                <w:lang w:eastAsia="en-AU"/>
              </w:rPr>
            </w:pPr>
          </w:p>
        </w:tc>
      </w:tr>
      <w:tr w:rsidR="005F40CC" w:rsidRPr="00991331" w14:paraId="4B299F61" w14:textId="77777777" w:rsidTr="007C4876">
        <w:tc>
          <w:tcPr>
            <w:tcW w:w="774" w:type="dxa"/>
          </w:tcPr>
          <w:p w14:paraId="0B6251BC" w14:textId="16D41BD1" w:rsidR="005F40CC" w:rsidRDefault="005F40CC" w:rsidP="00AB5A13">
            <w:pPr>
              <w:spacing w:after="0" w:line="20" w:lineRule="atLeast"/>
            </w:pPr>
            <w:r>
              <w:lastRenderedPageBreak/>
              <w:t>3.4.5</w:t>
            </w:r>
          </w:p>
        </w:tc>
        <w:tc>
          <w:tcPr>
            <w:tcW w:w="5092" w:type="dxa"/>
          </w:tcPr>
          <w:p w14:paraId="55E65FF4" w14:textId="623BD0A7" w:rsidR="005F40CC" w:rsidRDefault="005F40CC" w:rsidP="00AB5A13">
            <w:pPr>
              <w:spacing w:after="0" w:line="20" w:lineRule="atLeast"/>
              <w:jc w:val="left"/>
              <w:rPr>
                <w:rFonts w:eastAsia="Calibri"/>
                <w:color w:val="000000"/>
                <w:lang w:eastAsia="en-AU"/>
              </w:rPr>
            </w:pPr>
            <w:r w:rsidRPr="00837D84">
              <w:rPr>
                <w:rFonts w:eastAsia="Calibri"/>
                <w:color w:val="000000"/>
                <w:lang w:eastAsia="en-AU"/>
              </w:rPr>
              <w:t xml:space="preserve">A documented safety and risk management program is in place, tailored to the mental health service, with risks regularly assessed and mitigated through planned reviews (at least annually) and </w:t>
            </w:r>
            <w:r>
              <w:rPr>
                <w:rFonts w:eastAsia="Calibri"/>
                <w:color w:val="000000"/>
                <w:lang w:eastAsia="en-AU"/>
              </w:rPr>
              <w:t xml:space="preserve">through </w:t>
            </w:r>
            <w:r w:rsidRPr="00837D84">
              <w:rPr>
                <w:rFonts w:eastAsia="Calibri"/>
                <w:color w:val="000000"/>
                <w:lang w:eastAsia="en-AU"/>
              </w:rPr>
              <w:t>operational strategies where infrastructure changes are not feasible.</w:t>
            </w:r>
          </w:p>
        </w:tc>
        <w:sdt>
          <w:sdtPr>
            <w:rPr>
              <w:rFonts w:eastAsia="Calibri"/>
              <w:color w:val="000000"/>
              <w:lang w:eastAsia="en-AU"/>
            </w:rPr>
            <w:id w:val="376134196"/>
            <w14:checkbox>
              <w14:checked w14:val="0"/>
              <w14:checkedState w14:val="2612" w14:font="MS Gothic"/>
              <w14:uncheckedState w14:val="2610" w14:font="MS Gothic"/>
            </w14:checkbox>
          </w:sdtPr>
          <w:sdtEndPr/>
          <w:sdtContent>
            <w:tc>
              <w:tcPr>
                <w:tcW w:w="806" w:type="dxa"/>
              </w:tcPr>
              <w:p w14:paraId="01FBF880" w14:textId="2EF35CC5"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3A78E658" w14:textId="77777777" w:rsidR="005F40CC" w:rsidRPr="00991331" w:rsidRDefault="005F40CC" w:rsidP="00AB5A13">
            <w:pPr>
              <w:spacing w:after="0" w:line="20" w:lineRule="atLeast"/>
              <w:rPr>
                <w:rFonts w:eastAsia="Calibri"/>
                <w:color w:val="000000"/>
                <w:lang w:eastAsia="en-AU"/>
              </w:rPr>
            </w:pPr>
          </w:p>
        </w:tc>
      </w:tr>
      <w:tr w:rsidR="005F40CC" w:rsidRPr="00991331" w14:paraId="45A23FA2" w14:textId="77777777" w:rsidTr="007C4876">
        <w:tc>
          <w:tcPr>
            <w:tcW w:w="774" w:type="dxa"/>
          </w:tcPr>
          <w:p w14:paraId="1FC42B0A" w14:textId="7C6FFA05" w:rsidR="005F40CC" w:rsidRDefault="005F40CC" w:rsidP="00AB5A13">
            <w:pPr>
              <w:spacing w:after="0" w:line="20" w:lineRule="atLeast"/>
            </w:pPr>
            <w:r>
              <w:t>3.4.6</w:t>
            </w:r>
          </w:p>
        </w:tc>
        <w:tc>
          <w:tcPr>
            <w:tcW w:w="5092" w:type="dxa"/>
          </w:tcPr>
          <w:p w14:paraId="43B3EE95" w14:textId="6ED79FA7" w:rsidR="005F40CC" w:rsidRPr="00837D84" w:rsidRDefault="005F40CC" w:rsidP="00AB5A13">
            <w:pPr>
              <w:spacing w:after="0" w:line="20" w:lineRule="atLeast"/>
              <w:jc w:val="left"/>
              <w:rPr>
                <w:rFonts w:eastAsia="Calibri"/>
                <w:color w:val="000000"/>
                <w:lang w:eastAsia="en-AU"/>
              </w:rPr>
            </w:pPr>
            <w:r w:rsidRPr="00837D84">
              <w:rPr>
                <w:rFonts w:eastAsia="Calibri"/>
                <w:color w:val="000000"/>
                <w:lang w:eastAsia="en-AU"/>
              </w:rPr>
              <w:t>Identification and mitigation of environmental, ligature and clinical risks supported by risk registers.</w:t>
            </w:r>
          </w:p>
        </w:tc>
        <w:sdt>
          <w:sdtPr>
            <w:rPr>
              <w:rFonts w:eastAsia="Calibri"/>
              <w:color w:val="000000"/>
              <w:lang w:eastAsia="en-AU"/>
            </w:rPr>
            <w:id w:val="1531610316"/>
            <w14:checkbox>
              <w14:checked w14:val="0"/>
              <w14:checkedState w14:val="2612" w14:font="MS Gothic"/>
              <w14:uncheckedState w14:val="2610" w14:font="MS Gothic"/>
            </w14:checkbox>
          </w:sdtPr>
          <w:sdtEndPr/>
          <w:sdtContent>
            <w:tc>
              <w:tcPr>
                <w:tcW w:w="806" w:type="dxa"/>
              </w:tcPr>
              <w:p w14:paraId="68D4B3B3" w14:textId="0A09C999"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42FED79B" w14:textId="77777777" w:rsidR="005F40CC" w:rsidRPr="00991331" w:rsidRDefault="005F40CC" w:rsidP="00AB5A13">
            <w:pPr>
              <w:spacing w:after="0" w:line="20" w:lineRule="atLeast"/>
              <w:rPr>
                <w:rFonts w:eastAsia="Calibri"/>
                <w:color w:val="000000"/>
                <w:lang w:eastAsia="en-AU"/>
              </w:rPr>
            </w:pPr>
          </w:p>
        </w:tc>
      </w:tr>
      <w:tr w:rsidR="005F40CC" w:rsidRPr="001415FC" w14:paraId="17D00CCD" w14:textId="77777777" w:rsidTr="00094E6F">
        <w:tc>
          <w:tcPr>
            <w:tcW w:w="774" w:type="dxa"/>
            <w:shd w:val="clear" w:color="auto" w:fill="D9D9D9" w:themeFill="background1" w:themeFillShade="D9"/>
          </w:tcPr>
          <w:p w14:paraId="1218D819" w14:textId="26045D0B" w:rsidR="005F40CC" w:rsidRPr="001415FC" w:rsidRDefault="005F40CC" w:rsidP="00AB5A13">
            <w:pPr>
              <w:spacing w:after="0" w:line="20" w:lineRule="atLeast"/>
              <w:rPr>
                <w:rFonts w:cs="Calibri"/>
                <w:b/>
                <w:bCs/>
                <w:szCs w:val="22"/>
                <w:lang w:eastAsia="en-AU"/>
              </w:rPr>
            </w:pPr>
            <w:r w:rsidRPr="001415FC">
              <w:rPr>
                <w:rFonts w:cs="Calibri"/>
                <w:b/>
                <w:bCs/>
                <w:szCs w:val="22"/>
                <w:lang w:eastAsia="en-AU"/>
              </w:rPr>
              <w:t>3.5</w:t>
            </w:r>
          </w:p>
        </w:tc>
        <w:tc>
          <w:tcPr>
            <w:tcW w:w="13543" w:type="dxa"/>
            <w:gridSpan w:val="3"/>
            <w:shd w:val="clear" w:color="auto" w:fill="D9D9D9" w:themeFill="background1" w:themeFillShade="D9"/>
          </w:tcPr>
          <w:p w14:paraId="5E26F69F" w14:textId="3C686E5D" w:rsidR="005F40CC" w:rsidRPr="001415FC" w:rsidRDefault="005F40CC" w:rsidP="00AB5A13">
            <w:pPr>
              <w:spacing w:after="0" w:line="20" w:lineRule="atLeast"/>
              <w:rPr>
                <w:rFonts w:eastAsia="Calibri" w:cs="Calibri"/>
                <w:b/>
                <w:bCs/>
                <w:color w:val="000000"/>
                <w:szCs w:val="22"/>
                <w:lang w:eastAsia="en-AU"/>
              </w:rPr>
            </w:pPr>
            <w:r w:rsidRPr="001415FC">
              <w:rPr>
                <w:rFonts w:eastAsia="Calibri" w:cs="Calibri"/>
                <w:b/>
                <w:bCs/>
                <w:color w:val="000000"/>
                <w:szCs w:val="22"/>
                <w:lang w:eastAsia="en-AU"/>
              </w:rPr>
              <w:t>Procedural safety</w:t>
            </w:r>
          </w:p>
        </w:tc>
      </w:tr>
      <w:tr w:rsidR="005F40CC" w:rsidRPr="00991331" w14:paraId="348BF914" w14:textId="77777777" w:rsidTr="007C4876">
        <w:tc>
          <w:tcPr>
            <w:tcW w:w="774" w:type="dxa"/>
          </w:tcPr>
          <w:p w14:paraId="2387E28D" w14:textId="41076423" w:rsidR="005F40CC" w:rsidRDefault="005F40CC" w:rsidP="00AB5A13">
            <w:pPr>
              <w:spacing w:after="0" w:line="20" w:lineRule="atLeast"/>
              <w:rPr>
                <w:lang w:eastAsia="en-AU"/>
              </w:rPr>
            </w:pPr>
            <w:r>
              <w:t>3.5.1</w:t>
            </w:r>
          </w:p>
        </w:tc>
        <w:tc>
          <w:tcPr>
            <w:tcW w:w="5092" w:type="dxa"/>
          </w:tcPr>
          <w:p w14:paraId="2F0AF90A" w14:textId="53997638" w:rsidR="005F40CC" w:rsidRPr="00DE5CB1" w:rsidRDefault="005F40CC" w:rsidP="00AB5A13">
            <w:pPr>
              <w:spacing w:after="0" w:line="20" w:lineRule="atLeast"/>
              <w:jc w:val="left"/>
              <w:rPr>
                <w:rFonts w:eastAsia="Calibri"/>
                <w:color w:val="000000"/>
                <w:lang w:eastAsia="en-AU"/>
              </w:rPr>
            </w:pPr>
            <w:r w:rsidRPr="006C25F9">
              <w:t xml:space="preserve">Procedural measures reinforce physical and relational safeguards through clear roles, responsibilities, </w:t>
            </w:r>
            <w:r w:rsidRPr="00855FED">
              <w:rPr>
                <w:lang w:val="en-US"/>
              </w:rPr>
              <w:t>and</w:t>
            </w:r>
            <w:r w:rsidRPr="006C25F9">
              <w:t xml:space="preserve"> escalation protocols.</w:t>
            </w:r>
          </w:p>
        </w:tc>
        <w:sdt>
          <w:sdtPr>
            <w:rPr>
              <w:rFonts w:eastAsia="Calibri"/>
              <w:color w:val="000000"/>
              <w:lang w:eastAsia="en-AU"/>
            </w:rPr>
            <w:id w:val="1033230075"/>
            <w14:checkbox>
              <w14:checked w14:val="0"/>
              <w14:checkedState w14:val="2612" w14:font="MS Gothic"/>
              <w14:uncheckedState w14:val="2610" w14:font="MS Gothic"/>
            </w14:checkbox>
          </w:sdtPr>
          <w:sdtEndPr/>
          <w:sdtContent>
            <w:tc>
              <w:tcPr>
                <w:tcW w:w="806" w:type="dxa"/>
              </w:tcPr>
              <w:p w14:paraId="5300C8DA" w14:textId="085C08AD"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0263354" w14:textId="77777777" w:rsidR="005F40CC" w:rsidRPr="00991331" w:rsidRDefault="005F40CC" w:rsidP="00AB5A13">
            <w:pPr>
              <w:spacing w:after="0" w:line="20" w:lineRule="atLeast"/>
              <w:rPr>
                <w:rFonts w:eastAsia="Calibri"/>
                <w:color w:val="000000"/>
                <w:lang w:eastAsia="en-AU"/>
              </w:rPr>
            </w:pPr>
          </w:p>
        </w:tc>
      </w:tr>
      <w:tr w:rsidR="005F40CC" w:rsidRPr="00991331" w14:paraId="5CD8AF57" w14:textId="77777777" w:rsidTr="007C4876">
        <w:tc>
          <w:tcPr>
            <w:tcW w:w="774" w:type="dxa"/>
          </w:tcPr>
          <w:p w14:paraId="40297366" w14:textId="7FCB74DE" w:rsidR="005F40CC" w:rsidRDefault="005F40CC" w:rsidP="00AB5A13">
            <w:pPr>
              <w:spacing w:after="0" w:line="20" w:lineRule="atLeast"/>
            </w:pPr>
            <w:r>
              <w:t>3.5.2</w:t>
            </w:r>
          </w:p>
        </w:tc>
        <w:tc>
          <w:tcPr>
            <w:tcW w:w="5092" w:type="dxa"/>
          </w:tcPr>
          <w:p w14:paraId="113CD60A" w14:textId="3B4F67CD" w:rsidR="005F40CC" w:rsidRPr="006C25F9" w:rsidRDefault="005F40CC" w:rsidP="00AB5A13">
            <w:pPr>
              <w:spacing w:after="0" w:line="20" w:lineRule="atLeast"/>
              <w:jc w:val="left"/>
            </w:pPr>
            <w:r w:rsidRPr="006C25F9">
              <w:t>Policies and procedures support consistent supervision, patient movement, contraband control, and emergency response.</w:t>
            </w:r>
          </w:p>
        </w:tc>
        <w:sdt>
          <w:sdtPr>
            <w:rPr>
              <w:rFonts w:eastAsia="Calibri"/>
              <w:color w:val="000000"/>
              <w:lang w:eastAsia="en-AU"/>
            </w:rPr>
            <w:id w:val="-1023247371"/>
            <w14:checkbox>
              <w14:checked w14:val="0"/>
              <w14:checkedState w14:val="2612" w14:font="MS Gothic"/>
              <w14:uncheckedState w14:val="2610" w14:font="MS Gothic"/>
            </w14:checkbox>
          </w:sdtPr>
          <w:sdtEndPr/>
          <w:sdtContent>
            <w:tc>
              <w:tcPr>
                <w:tcW w:w="806" w:type="dxa"/>
              </w:tcPr>
              <w:p w14:paraId="65EC0A22" w14:textId="149034AF"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2B4DA5A7" w14:textId="77777777" w:rsidR="005F40CC" w:rsidRPr="00991331" w:rsidRDefault="005F40CC" w:rsidP="00AB5A13">
            <w:pPr>
              <w:spacing w:after="0" w:line="20" w:lineRule="atLeast"/>
              <w:rPr>
                <w:rFonts w:eastAsia="Calibri"/>
                <w:color w:val="000000"/>
                <w:lang w:eastAsia="en-AU"/>
              </w:rPr>
            </w:pPr>
          </w:p>
        </w:tc>
      </w:tr>
      <w:tr w:rsidR="005F40CC" w:rsidRPr="00991331" w14:paraId="6A62C889" w14:textId="77777777" w:rsidTr="007C4876">
        <w:tc>
          <w:tcPr>
            <w:tcW w:w="774" w:type="dxa"/>
          </w:tcPr>
          <w:p w14:paraId="46182D73" w14:textId="6AB42BB3" w:rsidR="005F40CC" w:rsidRDefault="005F40CC" w:rsidP="00AB5A13">
            <w:pPr>
              <w:spacing w:after="0" w:line="20" w:lineRule="atLeast"/>
            </w:pPr>
            <w:r>
              <w:t>3.5.3</w:t>
            </w:r>
          </w:p>
        </w:tc>
        <w:tc>
          <w:tcPr>
            <w:tcW w:w="5092" w:type="dxa"/>
          </w:tcPr>
          <w:p w14:paraId="2894700B" w14:textId="1CFD5C81" w:rsidR="005F40CC" w:rsidRPr="006C25F9" w:rsidRDefault="005F40CC" w:rsidP="00AB5A13">
            <w:pPr>
              <w:spacing w:after="0" w:line="20" w:lineRule="atLeast"/>
              <w:jc w:val="left"/>
            </w:pPr>
            <w:r w:rsidRPr="00837D84">
              <w:rPr>
                <w:rFonts w:eastAsia="Calibri"/>
                <w:color w:val="000000"/>
                <w:lang w:eastAsia="en-AU"/>
              </w:rPr>
              <w:t xml:space="preserve">Operational procedures </w:t>
            </w:r>
            <w:r>
              <w:rPr>
                <w:rFonts w:eastAsia="Calibri"/>
                <w:color w:val="000000"/>
                <w:lang w:eastAsia="en-AU"/>
              </w:rPr>
              <w:t>ensure</w:t>
            </w:r>
            <w:r w:rsidRPr="00837D84">
              <w:rPr>
                <w:rFonts w:eastAsia="Calibri"/>
                <w:color w:val="000000"/>
                <w:lang w:eastAsia="en-AU"/>
              </w:rPr>
              <w:t xml:space="preserve"> sexual safety </w:t>
            </w:r>
            <w:r>
              <w:rPr>
                <w:rFonts w:eastAsia="Calibri"/>
                <w:color w:val="000000"/>
                <w:lang w:eastAsia="en-AU"/>
              </w:rPr>
              <w:t xml:space="preserve">to align with the </w:t>
            </w:r>
            <w:hyperlink r:id="rId17" w:history="1">
              <w:r w:rsidRPr="007C50A0">
                <w:rPr>
                  <w:rStyle w:val="Hyperlink"/>
                  <w:rFonts w:eastAsia="Calibri" w:cs="Calibri"/>
                  <w:lang w:eastAsia="en-AU"/>
                </w:rPr>
                <w:t>Chief Psychiatrist’s Standard for the Sexual Safety of Consumers in Mental Health Services</w:t>
              </w:r>
            </w:hyperlink>
            <w:r>
              <w:rPr>
                <w:rFonts w:eastAsia="Calibri"/>
                <w:color w:val="000000"/>
                <w:lang w:eastAsia="en-AU"/>
              </w:rPr>
              <w:t xml:space="preserve"> and the </w:t>
            </w:r>
            <w:hyperlink r:id="rId18" w:history="1">
              <w:r w:rsidRPr="00A62B95">
                <w:rPr>
                  <w:rStyle w:val="Hyperlink"/>
                  <w:rFonts w:eastAsia="Calibri" w:cs="Calibri"/>
                  <w:lang w:eastAsia="en-AU"/>
                </w:rPr>
                <w:t>Chief Psychiatrist’s Guidelines for the Sexual Safety of Consumers of Mental Health Services</w:t>
              </w:r>
            </w:hyperlink>
            <w:r>
              <w:rPr>
                <w:rFonts w:eastAsia="Calibri"/>
                <w:color w:val="000000"/>
                <w:lang w:eastAsia="en-AU"/>
              </w:rPr>
              <w:t>.</w:t>
            </w:r>
          </w:p>
        </w:tc>
        <w:sdt>
          <w:sdtPr>
            <w:rPr>
              <w:rFonts w:eastAsia="Calibri"/>
              <w:color w:val="000000"/>
              <w:lang w:eastAsia="en-AU"/>
            </w:rPr>
            <w:id w:val="972091385"/>
            <w14:checkbox>
              <w14:checked w14:val="0"/>
              <w14:checkedState w14:val="2612" w14:font="MS Gothic"/>
              <w14:uncheckedState w14:val="2610" w14:font="MS Gothic"/>
            </w14:checkbox>
          </w:sdtPr>
          <w:sdtEndPr/>
          <w:sdtContent>
            <w:tc>
              <w:tcPr>
                <w:tcW w:w="806" w:type="dxa"/>
              </w:tcPr>
              <w:p w14:paraId="619B129D" w14:textId="3FE01CD7"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525E8DB" w14:textId="77777777" w:rsidR="005F40CC" w:rsidRPr="00991331" w:rsidRDefault="005F40CC" w:rsidP="00AB5A13">
            <w:pPr>
              <w:spacing w:after="0" w:line="20" w:lineRule="atLeast"/>
              <w:rPr>
                <w:rFonts w:eastAsia="Calibri"/>
                <w:color w:val="000000"/>
                <w:lang w:eastAsia="en-AU"/>
              </w:rPr>
            </w:pPr>
          </w:p>
        </w:tc>
      </w:tr>
      <w:tr w:rsidR="005F40CC" w:rsidRPr="001415FC" w14:paraId="1117E903" w14:textId="77777777" w:rsidTr="00094E6F">
        <w:tc>
          <w:tcPr>
            <w:tcW w:w="774" w:type="dxa"/>
            <w:shd w:val="clear" w:color="auto" w:fill="D9D9D9" w:themeFill="background1" w:themeFillShade="D9"/>
          </w:tcPr>
          <w:p w14:paraId="68B894BF" w14:textId="6B8FCF4E" w:rsidR="005F40CC" w:rsidRPr="001415FC" w:rsidRDefault="005F40CC" w:rsidP="00AB5A13">
            <w:pPr>
              <w:spacing w:after="0" w:line="20" w:lineRule="atLeast"/>
              <w:rPr>
                <w:rFonts w:cs="Calibri"/>
                <w:b/>
                <w:bCs/>
                <w:szCs w:val="22"/>
                <w:lang w:eastAsia="en-AU"/>
              </w:rPr>
            </w:pPr>
            <w:r w:rsidRPr="001415FC">
              <w:rPr>
                <w:rFonts w:cs="Calibri"/>
                <w:b/>
                <w:bCs/>
                <w:szCs w:val="22"/>
                <w:lang w:eastAsia="en-AU"/>
              </w:rPr>
              <w:t>3.6</w:t>
            </w:r>
          </w:p>
        </w:tc>
        <w:tc>
          <w:tcPr>
            <w:tcW w:w="13543" w:type="dxa"/>
            <w:gridSpan w:val="3"/>
            <w:shd w:val="clear" w:color="auto" w:fill="D9D9D9" w:themeFill="background1" w:themeFillShade="D9"/>
          </w:tcPr>
          <w:p w14:paraId="0C2F63E4" w14:textId="07359109" w:rsidR="005F40CC" w:rsidRPr="001415FC" w:rsidRDefault="005F40CC" w:rsidP="00AB5A13">
            <w:pPr>
              <w:spacing w:after="0" w:line="20" w:lineRule="atLeast"/>
              <w:rPr>
                <w:rFonts w:eastAsia="Calibri" w:cs="Calibri"/>
                <w:b/>
                <w:bCs/>
                <w:color w:val="000000"/>
                <w:szCs w:val="22"/>
                <w:lang w:eastAsia="en-AU"/>
              </w:rPr>
            </w:pPr>
            <w:r w:rsidRPr="001415FC">
              <w:rPr>
                <w:rFonts w:eastAsia="Calibri" w:cs="Calibri"/>
                <w:b/>
                <w:bCs/>
                <w:color w:val="000000"/>
                <w:szCs w:val="22"/>
                <w:lang w:eastAsia="en-AU"/>
              </w:rPr>
              <w:t>Emergency management and response</w:t>
            </w:r>
          </w:p>
        </w:tc>
      </w:tr>
      <w:tr w:rsidR="005F40CC" w:rsidRPr="00991331" w14:paraId="5B24729C" w14:textId="77777777" w:rsidTr="007C4876">
        <w:tc>
          <w:tcPr>
            <w:tcW w:w="774" w:type="dxa"/>
          </w:tcPr>
          <w:p w14:paraId="5D52E0FE" w14:textId="3D006428" w:rsidR="005F40CC" w:rsidRDefault="005F40CC" w:rsidP="00AB5A13">
            <w:pPr>
              <w:spacing w:after="0" w:line="20" w:lineRule="atLeast"/>
              <w:rPr>
                <w:lang w:eastAsia="en-AU"/>
              </w:rPr>
            </w:pPr>
            <w:r w:rsidRPr="000F3265">
              <w:rPr>
                <w:rFonts w:cs="Calibri"/>
                <w:lang w:eastAsia="en-AU"/>
              </w:rPr>
              <w:t>3.6.1</w:t>
            </w:r>
          </w:p>
        </w:tc>
        <w:tc>
          <w:tcPr>
            <w:tcW w:w="5092" w:type="dxa"/>
          </w:tcPr>
          <w:p w14:paraId="4F8E665C" w14:textId="530F14B1" w:rsidR="005F40CC" w:rsidRPr="00DE5CB1" w:rsidRDefault="005F40CC" w:rsidP="00AB5A13">
            <w:pPr>
              <w:spacing w:after="0" w:line="20" w:lineRule="atLeast"/>
              <w:jc w:val="left"/>
              <w:rPr>
                <w:rFonts w:eastAsia="Calibri"/>
                <w:color w:val="000000"/>
                <w:lang w:eastAsia="en-AU"/>
              </w:rPr>
            </w:pPr>
            <w:r w:rsidRPr="00A308A4">
              <w:rPr>
                <w:rFonts w:eastAsia="Calibri" w:cs="Calibri"/>
                <w:color w:val="000000"/>
                <w:lang w:eastAsia="en-AU"/>
              </w:rPr>
              <w:t>Business Continuity Plans are in place.</w:t>
            </w:r>
          </w:p>
        </w:tc>
        <w:sdt>
          <w:sdtPr>
            <w:rPr>
              <w:rFonts w:eastAsia="Calibri"/>
              <w:color w:val="000000"/>
              <w:lang w:eastAsia="en-AU"/>
            </w:rPr>
            <w:id w:val="-69507487"/>
            <w14:checkbox>
              <w14:checked w14:val="0"/>
              <w14:checkedState w14:val="2612" w14:font="MS Gothic"/>
              <w14:uncheckedState w14:val="2610" w14:font="MS Gothic"/>
            </w14:checkbox>
          </w:sdtPr>
          <w:sdtEndPr/>
          <w:sdtContent>
            <w:tc>
              <w:tcPr>
                <w:tcW w:w="806" w:type="dxa"/>
              </w:tcPr>
              <w:p w14:paraId="24F9BB74" w14:textId="440CE3B2"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B99176D" w14:textId="77777777" w:rsidR="005F40CC" w:rsidRPr="00991331" w:rsidRDefault="005F40CC" w:rsidP="00AB5A13">
            <w:pPr>
              <w:spacing w:after="0" w:line="20" w:lineRule="atLeast"/>
              <w:rPr>
                <w:rFonts w:eastAsia="Calibri"/>
                <w:color w:val="000000"/>
                <w:lang w:eastAsia="en-AU"/>
              </w:rPr>
            </w:pPr>
          </w:p>
        </w:tc>
      </w:tr>
      <w:tr w:rsidR="005F40CC" w:rsidRPr="00991331" w14:paraId="588260FB" w14:textId="77777777" w:rsidTr="007C4876">
        <w:tc>
          <w:tcPr>
            <w:tcW w:w="774" w:type="dxa"/>
          </w:tcPr>
          <w:p w14:paraId="50553685" w14:textId="1CCF4F62" w:rsidR="005F40CC" w:rsidRPr="000F3265" w:rsidRDefault="005F40CC" w:rsidP="00AB5A13">
            <w:pPr>
              <w:spacing w:after="0" w:line="20" w:lineRule="atLeast"/>
              <w:rPr>
                <w:rFonts w:cs="Calibri"/>
                <w:lang w:eastAsia="en-AU"/>
              </w:rPr>
            </w:pPr>
            <w:r>
              <w:rPr>
                <w:rFonts w:cs="Calibri"/>
                <w:lang w:eastAsia="en-AU"/>
              </w:rPr>
              <w:t>3.6.2</w:t>
            </w:r>
          </w:p>
        </w:tc>
        <w:tc>
          <w:tcPr>
            <w:tcW w:w="5092" w:type="dxa"/>
          </w:tcPr>
          <w:p w14:paraId="70195CDD" w14:textId="5825200B" w:rsidR="005F40CC" w:rsidRPr="00A308A4" w:rsidRDefault="005F40CC" w:rsidP="00AB5A13">
            <w:pPr>
              <w:spacing w:after="0" w:line="20" w:lineRule="atLeast"/>
              <w:jc w:val="left"/>
              <w:rPr>
                <w:rFonts w:eastAsia="Calibri" w:cs="Calibri"/>
                <w:color w:val="000000"/>
                <w:lang w:eastAsia="en-AU"/>
              </w:rPr>
            </w:pPr>
            <w:r w:rsidRPr="00837D84">
              <w:rPr>
                <w:rFonts w:eastAsia="Calibri" w:cs="Calibri"/>
                <w:color w:val="000000" w:themeColor="text1"/>
                <w:lang w:eastAsia="en-AU"/>
              </w:rPr>
              <w:t xml:space="preserve">Personal </w:t>
            </w:r>
            <w:r w:rsidRPr="00837D84">
              <w:rPr>
                <w:rFonts w:eastAsia="Calibri" w:cs="Calibri"/>
                <w:color w:val="000000" w:themeColor="text1"/>
              </w:rPr>
              <w:t>duress alarms are provided for staff, and external visitors if required.</w:t>
            </w:r>
          </w:p>
        </w:tc>
        <w:sdt>
          <w:sdtPr>
            <w:rPr>
              <w:rFonts w:eastAsia="Calibri"/>
              <w:color w:val="000000"/>
              <w:lang w:eastAsia="en-AU"/>
            </w:rPr>
            <w:id w:val="-204417244"/>
            <w14:checkbox>
              <w14:checked w14:val="0"/>
              <w14:checkedState w14:val="2612" w14:font="MS Gothic"/>
              <w14:uncheckedState w14:val="2610" w14:font="MS Gothic"/>
            </w14:checkbox>
          </w:sdtPr>
          <w:sdtEndPr/>
          <w:sdtContent>
            <w:tc>
              <w:tcPr>
                <w:tcW w:w="806" w:type="dxa"/>
              </w:tcPr>
              <w:p w14:paraId="180C6E3E" w14:textId="5BD45EB9"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2FEDFFFD" w14:textId="77777777" w:rsidR="005F40CC" w:rsidRPr="00991331" w:rsidRDefault="005F40CC" w:rsidP="00AB5A13">
            <w:pPr>
              <w:spacing w:after="0" w:line="20" w:lineRule="atLeast"/>
              <w:rPr>
                <w:rFonts w:eastAsia="Calibri"/>
                <w:color w:val="000000"/>
                <w:lang w:eastAsia="en-AU"/>
              </w:rPr>
            </w:pPr>
          </w:p>
        </w:tc>
      </w:tr>
      <w:tr w:rsidR="005F40CC" w:rsidRPr="00991331" w14:paraId="546337AC" w14:textId="77777777" w:rsidTr="007C4876">
        <w:tc>
          <w:tcPr>
            <w:tcW w:w="774" w:type="dxa"/>
          </w:tcPr>
          <w:p w14:paraId="66A0D813" w14:textId="7D5B92DA" w:rsidR="005F40CC" w:rsidRDefault="005F40CC" w:rsidP="00AB5A13">
            <w:pPr>
              <w:spacing w:after="0" w:line="20" w:lineRule="atLeast"/>
              <w:rPr>
                <w:rFonts w:cs="Calibri"/>
                <w:lang w:eastAsia="en-AU"/>
              </w:rPr>
            </w:pPr>
            <w:r>
              <w:rPr>
                <w:rFonts w:cs="Calibri"/>
                <w:lang w:eastAsia="en-AU"/>
              </w:rPr>
              <w:t>3.6.3</w:t>
            </w:r>
          </w:p>
        </w:tc>
        <w:tc>
          <w:tcPr>
            <w:tcW w:w="5092" w:type="dxa"/>
          </w:tcPr>
          <w:p w14:paraId="438E44BE" w14:textId="3D1DBF70" w:rsidR="005F40CC" w:rsidRPr="00837D84" w:rsidRDefault="005F40CC" w:rsidP="00AB5A13">
            <w:pPr>
              <w:spacing w:after="0" w:line="20" w:lineRule="atLeast"/>
              <w:jc w:val="left"/>
              <w:rPr>
                <w:rFonts w:eastAsia="Calibri" w:cs="Calibri"/>
                <w:color w:val="000000" w:themeColor="text1"/>
                <w:lang w:eastAsia="en-AU"/>
              </w:rPr>
            </w:pPr>
            <w:r w:rsidRPr="00837D84">
              <w:rPr>
                <w:rFonts w:eastAsia="Calibri" w:cs="Calibri"/>
                <w:color w:val="000000"/>
              </w:rPr>
              <w:t>Emergency response protocols</w:t>
            </w:r>
            <w:r>
              <w:rPr>
                <w:rFonts w:eastAsia="Calibri" w:cs="Calibri"/>
                <w:color w:val="000000"/>
              </w:rPr>
              <w:t xml:space="preserve"> are in place,</w:t>
            </w:r>
            <w:r w:rsidRPr="00837D84">
              <w:rPr>
                <w:rFonts w:eastAsia="Calibri" w:cs="Calibri"/>
                <w:color w:val="000000"/>
              </w:rPr>
              <w:t xml:space="preserve"> including the use of duress alarms.</w:t>
            </w:r>
          </w:p>
        </w:tc>
        <w:sdt>
          <w:sdtPr>
            <w:rPr>
              <w:rFonts w:eastAsia="Calibri"/>
              <w:color w:val="000000"/>
              <w:lang w:eastAsia="en-AU"/>
            </w:rPr>
            <w:id w:val="-1844160448"/>
            <w14:checkbox>
              <w14:checked w14:val="0"/>
              <w14:checkedState w14:val="2612" w14:font="MS Gothic"/>
              <w14:uncheckedState w14:val="2610" w14:font="MS Gothic"/>
            </w14:checkbox>
          </w:sdtPr>
          <w:sdtEndPr/>
          <w:sdtContent>
            <w:tc>
              <w:tcPr>
                <w:tcW w:w="806" w:type="dxa"/>
              </w:tcPr>
              <w:p w14:paraId="43EFFFD2" w14:textId="5D048BAF"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935EA1D" w14:textId="77777777" w:rsidR="005F40CC" w:rsidRPr="00991331" w:rsidRDefault="005F40CC" w:rsidP="00AB5A13">
            <w:pPr>
              <w:spacing w:after="0" w:line="20" w:lineRule="atLeast"/>
              <w:rPr>
                <w:rFonts w:eastAsia="Calibri"/>
                <w:color w:val="000000"/>
                <w:lang w:eastAsia="en-AU"/>
              </w:rPr>
            </w:pPr>
          </w:p>
        </w:tc>
      </w:tr>
      <w:tr w:rsidR="005F40CC" w:rsidRPr="00991331" w14:paraId="14A07BFD" w14:textId="77777777" w:rsidTr="007C4876">
        <w:tc>
          <w:tcPr>
            <w:tcW w:w="774" w:type="dxa"/>
          </w:tcPr>
          <w:p w14:paraId="608FA944" w14:textId="6BC15F44" w:rsidR="005F40CC" w:rsidRDefault="005F40CC" w:rsidP="00AB5A13">
            <w:pPr>
              <w:spacing w:after="0" w:line="20" w:lineRule="atLeast"/>
              <w:rPr>
                <w:rFonts w:cs="Calibri"/>
                <w:lang w:eastAsia="en-AU"/>
              </w:rPr>
            </w:pPr>
            <w:r>
              <w:rPr>
                <w:rFonts w:cs="Calibri"/>
                <w:lang w:eastAsia="en-AU"/>
              </w:rPr>
              <w:t>3.6.4</w:t>
            </w:r>
          </w:p>
        </w:tc>
        <w:tc>
          <w:tcPr>
            <w:tcW w:w="5092" w:type="dxa"/>
          </w:tcPr>
          <w:p w14:paraId="025D76D0" w14:textId="7470A30B" w:rsidR="005F40CC" w:rsidRPr="00837D84" w:rsidRDefault="005F40CC" w:rsidP="00AB5A13">
            <w:pPr>
              <w:spacing w:after="0" w:line="20" w:lineRule="atLeast"/>
              <w:jc w:val="left"/>
              <w:rPr>
                <w:rFonts w:eastAsia="Calibri" w:cs="Calibri"/>
                <w:color w:val="000000"/>
              </w:rPr>
            </w:pPr>
            <w:r w:rsidRPr="00837D84">
              <w:rPr>
                <w:rFonts w:eastAsia="Calibri" w:cs="Calibri"/>
                <w:color w:val="000000"/>
                <w:lang w:eastAsia="en-AU"/>
              </w:rPr>
              <w:t xml:space="preserve">A </w:t>
            </w:r>
            <w:r w:rsidRPr="00837D84">
              <w:rPr>
                <w:rFonts w:eastAsia="Calibri" w:cs="Calibri"/>
                <w:color w:val="000000"/>
              </w:rPr>
              <w:t>duress</w:t>
            </w:r>
            <w:r w:rsidRPr="00837D84">
              <w:rPr>
                <w:rFonts w:eastAsia="Calibri" w:cs="Calibri"/>
                <w:color w:val="000000"/>
                <w:lang w:eastAsia="en-AU"/>
              </w:rPr>
              <w:t xml:space="preserve"> alarm testing framework is in place to ensure systems always remain fully functional.</w:t>
            </w:r>
          </w:p>
        </w:tc>
        <w:sdt>
          <w:sdtPr>
            <w:rPr>
              <w:rFonts w:eastAsia="Calibri"/>
              <w:color w:val="000000"/>
              <w:lang w:eastAsia="en-AU"/>
            </w:rPr>
            <w:id w:val="633224612"/>
            <w14:checkbox>
              <w14:checked w14:val="0"/>
              <w14:checkedState w14:val="2612" w14:font="MS Gothic"/>
              <w14:uncheckedState w14:val="2610" w14:font="MS Gothic"/>
            </w14:checkbox>
          </w:sdtPr>
          <w:sdtEndPr/>
          <w:sdtContent>
            <w:tc>
              <w:tcPr>
                <w:tcW w:w="806" w:type="dxa"/>
              </w:tcPr>
              <w:p w14:paraId="56A3CC9F" w14:textId="569FBA22"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4EDDF68" w14:textId="77777777" w:rsidR="005F40CC" w:rsidRPr="00991331" w:rsidRDefault="005F40CC" w:rsidP="00AB5A13">
            <w:pPr>
              <w:spacing w:after="0" w:line="20" w:lineRule="atLeast"/>
              <w:rPr>
                <w:rFonts w:eastAsia="Calibri"/>
                <w:color w:val="000000"/>
                <w:lang w:eastAsia="en-AU"/>
              </w:rPr>
            </w:pPr>
          </w:p>
        </w:tc>
      </w:tr>
      <w:tr w:rsidR="005F40CC" w:rsidRPr="00991331" w14:paraId="3C8AAE82" w14:textId="77777777" w:rsidTr="007C4876">
        <w:tc>
          <w:tcPr>
            <w:tcW w:w="774" w:type="dxa"/>
          </w:tcPr>
          <w:p w14:paraId="0C2E13C8" w14:textId="2F55915C" w:rsidR="005F40CC" w:rsidRDefault="005F40CC" w:rsidP="00AB5A13">
            <w:pPr>
              <w:spacing w:after="0" w:line="20" w:lineRule="atLeast"/>
              <w:rPr>
                <w:rFonts w:cs="Calibri"/>
                <w:lang w:eastAsia="en-AU"/>
              </w:rPr>
            </w:pPr>
            <w:r>
              <w:rPr>
                <w:rFonts w:cs="Calibri"/>
                <w:lang w:eastAsia="en-AU"/>
              </w:rPr>
              <w:lastRenderedPageBreak/>
              <w:t>3.6.5</w:t>
            </w:r>
          </w:p>
        </w:tc>
        <w:tc>
          <w:tcPr>
            <w:tcW w:w="5092" w:type="dxa"/>
          </w:tcPr>
          <w:p w14:paraId="5EB99454" w14:textId="00B651FD" w:rsidR="005F40CC" w:rsidRPr="00837D84" w:rsidRDefault="005F40CC" w:rsidP="00AB5A13">
            <w:pPr>
              <w:spacing w:after="0" w:line="20" w:lineRule="atLeast"/>
              <w:jc w:val="left"/>
              <w:rPr>
                <w:rFonts w:eastAsia="Calibri" w:cs="Calibri"/>
                <w:color w:val="000000"/>
                <w:lang w:eastAsia="en-AU"/>
              </w:rPr>
            </w:pPr>
            <w:r w:rsidRPr="00837D84">
              <w:rPr>
                <w:rFonts w:eastAsia="Calibri" w:cs="Calibri"/>
                <w:color w:val="000000"/>
              </w:rPr>
              <w:t>Protocols for emergency response including team roles</w:t>
            </w:r>
            <w:r>
              <w:rPr>
                <w:rFonts w:eastAsia="Calibri" w:cs="Calibri"/>
                <w:color w:val="000000"/>
              </w:rPr>
              <w:t xml:space="preserve">, </w:t>
            </w:r>
            <w:r w:rsidRPr="00837D84">
              <w:rPr>
                <w:rFonts w:eastAsia="Calibri" w:cs="Calibri"/>
                <w:color w:val="000000"/>
              </w:rPr>
              <w:t>incident reporting, patient and staff supports, structured debriefing and scheduled emergency response training.</w:t>
            </w:r>
          </w:p>
        </w:tc>
        <w:sdt>
          <w:sdtPr>
            <w:rPr>
              <w:rFonts w:eastAsia="Calibri"/>
              <w:color w:val="000000"/>
              <w:lang w:eastAsia="en-AU"/>
            </w:rPr>
            <w:id w:val="1846123935"/>
            <w14:checkbox>
              <w14:checked w14:val="0"/>
              <w14:checkedState w14:val="2612" w14:font="MS Gothic"/>
              <w14:uncheckedState w14:val="2610" w14:font="MS Gothic"/>
            </w14:checkbox>
          </w:sdtPr>
          <w:sdtEndPr/>
          <w:sdtContent>
            <w:tc>
              <w:tcPr>
                <w:tcW w:w="806" w:type="dxa"/>
              </w:tcPr>
              <w:p w14:paraId="107C4EF5" w14:textId="561431CE"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BEDCAD3" w14:textId="77777777" w:rsidR="005F40CC" w:rsidRPr="00991331" w:rsidRDefault="005F40CC" w:rsidP="00AB5A13">
            <w:pPr>
              <w:spacing w:after="0" w:line="20" w:lineRule="atLeast"/>
              <w:rPr>
                <w:rFonts w:eastAsia="Calibri"/>
                <w:color w:val="000000"/>
                <w:lang w:eastAsia="en-AU"/>
              </w:rPr>
            </w:pPr>
          </w:p>
        </w:tc>
      </w:tr>
      <w:tr w:rsidR="005F40CC" w:rsidRPr="00991331" w14:paraId="1A274F94" w14:textId="77777777" w:rsidTr="007C4876">
        <w:tc>
          <w:tcPr>
            <w:tcW w:w="774" w:type="dxa"/>
          </w:tcPr>
          <w:p w14:paraId="512B2D0B" w14:textId="7124A0D4" w:rsidR="005F40CC" w:rsidRDefault="005F40CC" w:rsidP="00AB5A13">
            <w:pPr>
              <w:spacing w:after="0" w:line="20" w:lineRule="atLeast"/>
              <w:rPr>
                <w:rFonts w:cs="Calibri"/>
                <w:lang w:eastAsia="en-AU"/>
              </w:rPr>
            </w:pPr>
            <w:r>
              <w:rPr>
                <w:rFonts w:cs="Calibri"/>
                <w:lang w:eastAsia="en-AU"/>
              </w:rPr>
              <w:t>3.6.6</w:t>
            </w:r>
          </w:p>
        </w:tc>
        <w:tc>
          <w:tcPr>
            <w:tcW w:w="5092" w:type="dxa"/>
          </w:tcPr>
          <w:p w14:paraId="006BD192" w14:textId="253ACA78" w:rsidR="005F40CC" w:rsidRPr="00837D84" w:rsidRDefault="005F40CC" w:rsidP="00AB5A13">
            <w:pPr>
              <w:spacing w:after="0" w:line="20" w:lineRule="atLeast"/>
              <w:jc w:val="left"/>
              <w:rPr>
                <w:rFonts w:eastAsia="Calibri" w:cs="Calibri"/>
                <w:color w:val="000000"/>
              </w:rPr>
            </w:pPr>
            <w:r>
              <w:rPr>
                <w:rFonts w:eastAsia="Calibri"/>
                <w:color w:val="000000"/>
                <w:lang w:eastAsia="en-AU"/>
              </w:rPr>
              <w:t xml:space="preserve">Protocols for </w:t>
            </w:r>
            <w:r w:rsidRPr="00F961D4">
              <w:rPr>
                <w:rFonts w:eastAsia="Calibri"/>
                <w:color w:val="000000"/>
                <w:lang w:eastAsia="en-AU"/>
              </w:rPr>
              <w:t xml:space="preserve">response to sexual safety incidents in accordance with the </w:t>
            </w:r>
            <w:hyperlink r:id="rId19" w:history="1">
              <w:r w:rsidRPr="00F961D4">
                <w:rPr>
                  <w:rStyle w:val="Hyperlink"/>
                  <w:rFonts w:eastAsia="Calibri"/>
                  <w:lang w:eastAsia="en-AU"/>
                </w:rPr>
                <w:t>Chief Psychiatrist’s Standard for the Sexual Safety of Consumers of Mental Health Services in Western Australia</w:t>
              </w:r>
            </w:hyperlink>
            <w:r w:rsidRPr="00F961D4">
              <w:rPr>
                <w:rFonts w:eastAsia="Calibri"/>
                <w:color w:val="000000"/>
                <w:lang w:eastAsia="en-AU"/>
              </w:rPr>
              <w:t>, and the</w:t>
            </w:r>
            <w:r>
              <w:rPr>
                <w:rFonts w:eastAsia="Calibri"/>
                <w:color w:val="000000"/>
                <w:lang w:eastAsia="en-AU"/>
              </w:rPr>
              <w:t xml:space="preserve"> </w:t>
            </w:r>
            <w:hyperlink r:id="rId20" w:history="1">
              <w:r w:rsidRPr="00F961D4">
                <w:rPr>
                  <w:rStyle w:val="Hyperlink"/>
                  <w:rFonts w:eastAsia="Calibri"/>
                  <w:lang w:eastAsia="en-AU"/>
                </w:rPr>
                <w:t>Chief Psychiatrist’s Guidelines for the Sexual Safety of Consumers of Mental Health Services in Western Australia</w:t>
              </w:r>
            </w:hyperlink>
            <w:r>
              <w:rPr>
                <w:rFonts w:eastAsia="Calibri"/>
                <w:color w:val="000000"/>
                <w:lang w:eastAsia="en-AU"/>
              </w:rPr>
              <w:t xml:space="preserve">. </w:t>
            </w:r>
          </w:p>
        </w:tc>
        <w:sdt>
          <w:sdtPr>
            <w:rPr>
              <w:rFonts w:eastAsia="Calibri"/>
              <w:color w:val="000000"/>
              <w:lang w:eastAsia="en-AU"/>
            </w:rPr>
            <w:id w:val="764347656"/>
            <w14:checkbox>
              <w14:checked w14:val="0"/>
              <w14:checkedState w14:val="2612" w14:font="MS Gothic"/>
              <w14:uncheckedState w14:val="2610" w14:font="MS Gothic"/>
            </w14:checkbox>
          </w:sdtPr>
          <w:sdtEndPr/>
          <w:sdtContent>
            <w:tc>
              <w:tcPr>
                <w:tcW w:w="806" w:type="dxa"/>
              </w:tcPr>
              <w:p w14:paraId="435387F5" w14:textId="0F69BD95"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693AB80" w14:textId="77777777" w:rsidR="005F40CC" w:rsidRPr="00991331" w:rsidRDefault="005F40CC" w:rsidP="00AB5A13">
            <w:pPr>
              <w:spacing w:after="0" w:line="20" w:lineRule="atLeast"/>
              <w:rPr>
                <w:rFonts w:eastAsia="Calibri"/>
                <w:color w:val="000000"/>
                <w:lang w:eastAsia="en-AU"/>
              </w:rPr>
            </w:pPr>
          </w:p>
        </w:tc>
      </w:tr>
      <w:tr w:rsidR="005F40CC" w:rsidRPr="00991331" w14:paraId="7D082366" w14:textId="77777777" w:rsidTr="007C4876">
        <w:tc>
          <w:tcPr>
            <w:tcW w:w="774" w:type="dxa"/>
          </w:tcPr>
          <w:p w14:paraId="2FEDAAFD" w14:textId="3C42FEAF" w:rsidR="005F40CC" w:rsidRDefault="005F40CC" w:rsidP="00AB5A13">
            <w:pPr>
              <w:spacing w:after="0" w:line="20" w:lineRule="atLeast"/>
              <w:rPr>
                <w:rFonts w:cs="Calibri"/>
                <w:lang w:eastAsia="en-AU"/>
              </w:rPr>
            </w:pPr>
            <w:r>
              <w:rPr>
                <w:rFonts w:cs="Calibri"/>
                <w:lang w:eastAsia="en-AU"/>
              </w:rPr>
              <w:t>3.6.7</w:t>
            </w:r>
          </w:p>
        </w:tc>
        <w:tc>
          <w:tcPr>
            <w:tcW w:w="5092" w:type="dxa"/>
          </w:tcPr>
          <w:p w14:paraId="4BC57963" w14:textId="71315883" w:rsidR="005F40CC" w:rsidRDefault="005F40CC" w:rsidP="00AB5A13">
            <w:pPr>
              <w:spacing w:after="0" w:line="20" w:lineRule="atLeast"/>
              <w:jc w:val="left"/>
              <w:rPr>
                <w:rFonts w:eastAsia="Calibri"/>
                <w:color w:val="000000"/>
                <w:lang w:eastAsia="en-AU"/>
              </w:rPr>
            </w:pPr>
            <w:r w:rsidRPr="00837D84">
              <w:rPr>
                <w:rFonts w:eastAsia="Calibri" w:cs="Calibri"/>
                <w:color w:val="000000"/>
                <w:lang w:eastAsia="en-AU"/>
              </w:rPr>
              <w:t xml:space="preserve">Policies on CCTV ensure use is proportionate, privacy-conscious and clearly defined in scope, access and storage with emphasis on safety and ethical oversight.  </w:t>
            </w:r>
          </w:p>
        </w:tc>
        <w:sdt>
          <w:sdtPr>
            <w:rPr>
              <w:rFonts w:eastAsia="Calibri"/>
              <w:color w:val="000000"/>
              <w:lang w:eastAsia="en-AU"/>
            </w:rPr>
            <w:id w:val="827021056"/>
            <w14:checkbox>
              <w14:checked w14:val="0"/>
              <w14:checkedState w14:val="2612" w14:font="MS Gothic"/>
              <w14:uncheckedState w14:val="2610" w14:font="MS Gothic"/>
            </w14:checkbox>
          </w:sdtPr>
          <w:sdtEndPr/>
          <w:sdtContent>
            <w:tc>
              <w:tcPr>
                <w:tcW w:w="806" w:type="dxa"/>
              </w:tcPr>
              <w:p w14:paraId="71CEB4C3" w14:textId="286CE085"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21F988F7" w14:textId="77777777" w:rsidR="005F40CC" w:rsidRPr="00991331" w:rsidRDefault="005F40CC" w:rsidP="00AB5A13">
            <w:pPr>
              <w:spacing w:after="0" w:line="20" w:lineRule="atLeast"/>
              <w:rPr>
                <w:rFonts w:eastAsia="Calibri"/>
                <w:color w:val="000000"/>
                <w:lang w:eastAsia="en-AU"/>
              </w:rPr>
            </w:pPr>
          </w:p>
        </w:tc>
      </w:tr>
      <w:tr w:rsidR="005F40CC" w:rsidRPr="00B50151" w14:paraId="73606782" w14:textId="77777777" w:rsidTr="00094E6F">
        <w:tc>
          <w:tcPr>
            <w:tcW w:w="774" w:type="dxa"/>
            <w:shd w:val="clear" w:color="auto" w:fill="D9D9D9" w:themeFill="background1" w:themeFillShade="D9"/>
          </w:tcPr>
          <w:p w14:paraId="72B7E233" w14:textId="1014EA0E" w:rsidR="005F40CC" w:rsidRPr="001415FC" w:rsidRDefault="005F40CC" w:rsidP="00AB5A13">
            <w:pPr>
              <w:spacing w:after="0" w:line="20" w:lineRule="atLeast"/>
              <w:rPr>
                <w:rFonts w:cs="Calibri"/>
                <w:b/>
                <w:bCs/>
                <w:szCs w:val="22"/>
                <w:lang w:eastAsia="en-AU"/>
              </w:rPr>
            </w:pPr>
            <w:r w:rsidRPr="001415FC">
              <w:rPr>
                <w:rFonts w:cs="Calibri"/>
                <w:b/>
                <w:bCs/>
                <w:szCs w:val="22"/>
                <w:lang w:eastAsia="en-AU"/>
              </w:rPr>
              <w:t>3.7</w:t>
            </w:r>
          </w:p>
        </w:tc>
        <w:tc>
          <w:tcPr>
            <w:tcW w:w="13543" w:type="dxa"/>
            <w:gridSpan w:val="3"/>
            <w:shd w:val="clear" w:color="auto" w:fill="D9D9D9" w:themeFill="background1" w:themeFillShade="D9"/>
          </w:tcPr>
          <w:p w14:paraId="136DB90A" w14:textId="07B28B97" w:rsidR="005F40CC" w:rsidRPr="00E86F2F" w:rsidRDefault="005F40CC" w:rsidP="00AB5A13">
            <w:pPr>
              <w:spacing w:after="0" w:line="20" w:lineRule="atLeast"/>
              <w:rPr>
                <w:rFonts w:eastAsia="Calibri" w:cs="Calibri"/>
                <w:b/>
                <w:bCs/>
                <w:color w:val="000000"/>
                <w:szCs w:val="22"/>
                <w:lang w:eastAsia="en-AU"/>
              </w:rPr>
            </w:pPr>
            <w:r w:rsidRPr="001415FC">
              <w:rPr>
                <w:rFonts w:eastAsia="Calibri" w:cs="Calibri"/>
                <w:b/>
                <w:bCs/>
                <w:color w:val="000000"/>
                <w:szCs w:val="22"/>
                <w:lang w:eastAsia="en-AU"/>
              </w:rPr>
              <w:t>Workforce capability and development</w:t>
            </w:r>
          </w:p>
        </w:tc>
      </w:tr>
      <w:tr w:rsidR="005F40CC" w:rsidRPr="00991331" w14:paraId="1C7F7028" w14:textId="77777777" w:rsidTr="007C4876">
        <w:tc>
          <w:tcPr>
            <w:tcW w:w="774" w:type="dxa"/>
          </w:tcPr>
          <w:p w14:paraId="546FCCE1" w14:textId="21B79348" w:rsidR="005F40CC" w:rsidRDefault="005F40CC" w:rsidP="00AB5A13">
            <w:pPr>
              <w:spacing w:after="0" w:line="20" w:lineRule="atLeast"/>
              <w:rPr>
                <w:lang w:eastAsia="en-AU"/>
              </w:rPr>
            </w:pPr>
            <w:r>
              <w:rPr>
                <w:rFonts w:cs="Calibri"/>
                <w:bCs/>
                <w:lang w:eastAsia="en-AU"/>
              </w:rPr>
              <w:t>3.7.1</w:t>
            </w:r>
          </w:p>
        </w:tc>
        <w:tc>
          <w:tcPr>
            <w:tcW w:w="5092" w:type="dxa"/>
          </w:tcPr>
          <w:p w14:paraId="6013A7E2" w14:textId="1A9A0767" w:rsidR="005F40CC" w:rsidRPr="00DE5CB1" w:rsidRDefault="005F40CC" w:rsidP="00AB5A13">
            <w:pPr>
              <w:spacing w:after="0" w:line="20" w:lineRule="atLeast"/>
              <w:jc w:val="left"/>
              <w:rPr>
                <w:rFonts w:eastAsia="Calibri"/>
                <w:color w:val="000000"/>
                <w:lang w:eastAsia="en-AU"/>
              </w:rPr>
            </w:pPr>
            <w:r w:rsidRPr="004F3ED3">
              <w:rPr>
                <w:rFonts w:eastAsia="Calibri" w:cs="Calibri"/>
                <w:bCs/>
                <w:color w:val="000000"/>
                <w:lang w:eastAsia="en-AU"/>
              </w:rPr>
              <w:t>A structured orientation and induction process for all staff, including agency staff.</w:t>
            </w:r>
          </w:p>
        </w:tc>
        <w:sdt>
          <w:sdtPr>
            <w:rPr>
              <w:rFonts w:eastAsia="Calibri"/>
              <w:color w:val="000000"/>
              <w:lang w:eastAsia="en-AU"/>
            </w:rPr>
            <w:id w:val="-2058533278"/>
            <w14:checkbox>
              <w14:checked w14:val="0"/>
              <w14:checkedState w14:val="2612" w14:font="MS Gothic"/>
              <w14:uncheckedState w14:val="2610" w14:font="MS Gothic"/>
            </w14:checkbox>
          </w:sdtPr>
          <w:sdtEndPr/>
          <w:sdtContent>
            <w:tc>
              <w:tcPr>
                <w:tcW w:w="806" w:type="dxa"/>
              </w:tcPr>
              <w:p w14:paraId="6D1C6244" w14:textId="47531005"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4F2AA62" w14:textId="77777777" w:rsidR="005F40CC" w:rsidRPr="00991331" w:rsidRDefault="005F40CC" w:rsidP="00AB5A13">
            <w:pPr>
              <w:spacing w:after="0" w:line="20" w:lineRule="atLeast"/>
              <w:rPr>
                <w:rFonts w:eastAsia="Calibri"/>
                <w:color w:val="000000"/>
                <w:lang w:eastAsia="en-AU"/>
              </w:rPr>
            </w:pPr>
          </w:p>
        </w:tc>
      </w:tr>
      <w:tr w:rsidR="005F40CC" w:rsidRPr="00991331" w14:paraId="67DBC45E" w14:textId="77777777" w:rsidTr="007C4876">
        <w:tc>
          <w:tcPr>
            <w:tcW w:w="774" w:type="dxa"/>
          </w:tcPr>
          <w:p w14:paraId="4330DB92" w14:textId="75092A21" w:rsidR="005F40CC" w:rsidRDefault="005F40CC" w:rsidP="00AB5A13">
            <w:pPr>
              <w:spacing w:after="0" w:line="20" w:lineRule="atLeast"/>
              <w:rPr>
                <w:rFonts w:cs="Calibri"/>
                <w:bCs/>
                <w:lang w:eastAsia="en-AU"/>
              </w:rPr>
            </w:pPr>
            <w:r>
              <w:rPr>
                <w:rFonts w:cs="Calibri"/>
                <w:bCs/>
                <w:lang w:eastAsia="en-AU"/>
              </w:rPr>
              <w:t>3.7.2</w:t>
            </w:r>
          </w:p>
        </w:tc>
        <w:tc>
          <w:tcPr>
            <w:tcW w:w="5092" w:type="dxa"/>
          </w:tcPr>
          <w:p w14:paraId="446443BC" w14:textId="7BA227F9" w:rsidR="005F40CC" w:rsidRPr="004F3ED3" w:rsidRDefault="005F40CC" w:rsidP="00AB5A13">
            <w:pPr>
              <w:spacing w:after="0" w:line="20" w:lineRule="atLeast"/>
              <w:jc w:val="left"/>
              <w:rPr>
                <w:rFonts w:eastAsia="Calibri" w:cs="Calibri"/>
                <w:bCs/>
                <w:color w:val="000000"/>
                <w:lang w:eastAsia="en-AU"/>
              </w:rPr>
            </w:pPr>
            <w:r w:rsidRPr="00837D84">
              <w:rPr>
                <w:rFonts w:eastAsia="Calibri" w:cs="Calibri"/>
                <w:color w:val="000000"/>
                <w:lang w:eastAsia="en-AU"/>
              </w:rPr>
              <w:t>Appropriate mentoring and supervision provisions to support staff including junior staff, Aboriginal mental health workers and students on placement</w:t>
            </w:r>
          </w:p>
        </w:tc>
        <w:sdt>
          <w:sdtPr>
            <w:rPr>
              <w:rFonts w:eastAsia="Calibri"/>
              <w:color w:val="000000"/>
              <w:lang w:eastAsia="en-AU"/>
            </w:rPr>
            <w:id w:val="-412168561"/>
            <w14:checkbox>
              <w14:checked w14:val="0"/>
              <w14:checkedState w14:val="2612" w14:font="MS Gothic"/>
              <w14:uncheckedState w14:val="2610" w14:font="MS Gothic"/>
            </w14:checkbox>
          </w:sdtPr>
          <w:sdtEndPr/>
          <w:sdtContent>
            <w:tc>
              <w:tcPr>
                <w:tcW w:w="806" w:type="dxa"/>
              </w:tcPr>
              <w:p w14:paraId="55875904" w14:textId="6BCED012"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446EC080" w14:textId="77777777" w:rsidR="005F40CC" w:rsidRPr="00991331" w:rsidRDefault="005F40CC" w:rsidP="00AB5A13">
            <w:pPr>
              <w:spacing w:after="0" w:line="20" w:lineRule="atLeast"/>
              <w:rPr>
                <w:rFonts w:eastAsia="Calibri"/>
                <w:color w:val="000000"/>
                <w:lang w:eastAsia="en-AU"/>
              </w:rPr>
            </w:pPr>
          </w:p>
        </w:tc>
      </w:tr>
      <w:tr w:rsidR="005F40CC" w:rsidRPr="00991331" w14:paraId="1D46641C" w14:textId="77777777" w:rsidTr="007C4876">
        <w:tc>
          <w:tcPr>
            <w:tcW w:w="774" w:type="dxa"/>
          </w:tcPr>
          <w:p w14:paraId="4557F8D2" w14:textId="307B4F9A" w:rsidR="005F40CC" w:rsidRDefault="005F40CC" w:rsidP="00AB5A13">
            <w:pPr>
              <w:spacing w:after="0" w:line="20" w:lineRule="atLeast"/>
              <w:rPr>
                <w:rFonts w:cs="Calibri"/>
                <w:bCs/>
                <w:lang w:eastAsia="en-AU"/>
              </w:rPr>
            </w:pPr>
            <w:r>
              <w:rPr>
                <w:rFonts w:cs="Calibri"/>
                <w:bCs/>
                <w:lang w:eastAsia="en-AU"/>
              </w:rPr>
              <w:t>3.7.3</w:t>
            </w:r>
          </w:p>
        </w:tc>
        <w:tc>
          <w:tcPr>
            <w:tcW w:w="5092" w:type="dxa"/>
          </w:tcPr>
          <w:p w14:paraId="5AF16F39" w14:textId="05A9A117" w:rsidR="005F40CC" w:rsidRPr="00837D84" w:rsidRDefault="005F40CC" w:rsidP="00AB5A13">
            <w:pPr>
              <w:spacing w:after="0" w:line="20" w:lineRule="atLeast"/>
              <w:jc w:val="left"/>
              <w:rPr>
                <w:rFonts w:eastAsia="Calibri" w:cs="Calibri"/>
                <w:color w:val="000000"/>
                <w:lang w:eastAsia="en-AU"/>
              </w:rPr>
            </w:pPr>
            <w:r w:rsidRPr="00837D84">
              <w:rPr>
                <w:rFonts w:eastAsia="Calibri" w:cs="Calibri"/>
                <w:color w:val="000000"/>
                <w:lang w:eastAsia="en-AU"/>
              </w:rPr>
              <w:t>Support for professional training programs e.g. supervision and protected time for</w:t>
            </w:r>
            <w:r>
              <w:rPr>
                <w:rFonts w:eastAsia="Calibri" w:cs="Calibri"/>
                <w:color w:val="000000"/>
                <w:lang w:eastAsia="en-AU"/>
              </w:rPr>
              <w:t xml:space="preserve"> staff to meet their professional requirements. </w:t>
            </w:r>
            <w:r w:rsidRPr="00837D84">
              <w:rPr>
                <w:rFonts w:eastAsia="Calibri" w:cs="Calibri"/>
                <w:color w:val="000000"/>
                <w:lang w:eastAsia="en-AU"/>
              </w:rPr>
              <w:t xml:space="preserve"> </w:t>
            </w:r>
          </w:p>
        </w:tc>
        <w:sdt>
          <w:sdtPr>
            <w:rPr>
              <w:rFonts w:eastAsia="Calibri"/>
              <w:color w:val="000000"/>
              <w:lang w:eastAsia="en-AU"/>
            </w:rPr>
            <w:id w:val="1881276177"/>
            <w14:checkbox>
              <w14:checked w14:val="0"/>
              <w14:checkedState w14:val="2612" w14:font="MS Gothic"/>
              <w14:uncheckedState w14:val="2610" w14:font="MS Gothic"/>
            </w14:checkbox>
          </w:sdtPr>
          <w:sdtEndPr/>
          <w:sdtContent>
            <w:tc>
              <w:tcPr>
                <w:tcW w:w="806" w:type="dxa"/>
              </w:tcPr>
              <w:p w14:paraId="7B44BCDD" w14:textId="404AAF07"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70E5E5A" w14:textId="77777777" w:rsidR="005F40CC" w:rsidRPr="00991331" w:rsidRDefault="005F40CC" w:rsidP="00AB5A13">
            <w:pPr>
              <w:spacing w:after="0" w:line="20" w:lineRule="atLeast"/>
              <w:rPr>
                <w:rFonts w:eastAsia="Calibri"/>
                <w:color w:val="000000"/>
                <w:lang w:eastAsia="en-AU"/>
              </w:rPr>
            </w:pPr>
          </w:p>
        </w:tc>
      </w:tr>
      <w:tr w:rsidR="005F40CC" w:rsidRPr="00991331" w14:paraId="0328884C" w14:textId="77777777" w:rsidTr="00D566A1">
        <w:tc>
          <w:tcPr>
            <w:tcW w:w="774" w:type="dxa"/>
            <w:tcBorders>
              <w:bottom w:val="single" w:sz="4" w:space="0" w:color="BFBFBF" w:themeColor="background1" w:themeShade="BF"/>
            </w:tcBorders>
          </w:tcPr>
          <w:p w14:paraId="20B076CA" w14:textId="45018694" w:rsidR="005F40CC" w:rsidRDefault="005F40CC" w:rsidP="00AB5A13">
            <w:pPr>
              <w:spacing w:after="0" w:line="20" w:lineRule="atLeast"/>
              <w:rPr>
                <w:rFonts w:cs="Calibri"/>
                <w:bCs/>
                <w:lang w:eastAsia="en-AU"/>
              </w:rPr>
            </w:pPr>
            <w:r>
              <w:rPr>
                <w:rFonts w:cs="Calibri"/>
                <w:bCs/>
                <w:lang w:eastAsia="en-AU"/>
              </w:rPr>
              <w:t>3.7.4</w:t>
            </w:r>
          </w:p>
        </w:tc>
        <w:tc>
          <w:tcPr>
            <w:tcW w:w="5092" w:type="dxa"/>
          </w:tcPr>
          <w:p w14:paraId="2CC9EC70" w14:textId="6694B3BB" w:rsidR="005F40CC" w:rsidRPr="00837D84" w:rsidRDefault="005F40CC" w:rsidP="00AB5A13">
            <w:pPr>
              <w:spacing w:after="0" w:line="20" w:lineRule="atLeast"/>
              <w:jc w:val="left"/>
              <w:rPr>
                <w:rFonts w:eastAsia="Calibri" w:cs="Calibri"/>
                <w:color w:val="000000"/>
                <w:lang w:eastAsia="en-AU"/>
              </w:rPr>
            </w:pPr>
            <w:r w:rsidRPr="00837D84">
              <w:rPr>
                <w:rFonts w:eastAsia="Calibri" w:cs="Calibri"/>
                <w:color w:val="000000"/>
                <w:lang w:eastAsia="en-AU"/>
              </w:rPr>
              <w:t>Staff wellbeing and support</w:t>
            </w:r>
            <w:r>
              <w:rPr>
                <w:rFonts w:eastAsia="Calibri" w:cs="Calibri"/>
                <w:color w:val="000000"/>
                <w:lang w:eastAsia="en-AU"/>
              </w:rPr>
              <w:t xml:space="preserve"> processes</w:t>
            </w:r>
            <w:r w:rsidRPr="00837D84">
              <w:rPr>
                <w:rFonts w:eastAsia="Calibri" w:cs="Calibri"/>
                <w:color w:val="000000"/>
                <w:lang w:eastAsia="en-AU"/>
              </w:rPr>
              <w:t xml:space="preserve"> provide structured debriefing and ongoing assistance following emotionally challenging events, actively monitor staff satisfaction and burnout, and implement meaningful wellbeing initiatives that strengthen resilience and sustain a healthy </w:t>
            </w:r>
            <w:r w:rsidRPr="00BE49E0">
              <w:rPr>
                <w:rFonts w:eastAsia="Calibri" w:cs="Calibri"/>
                <w:color w:val="000000"/>
                <w:lang w:eastAsia="en-AU"/>
              </w:rPr>
              <w:t>workforce</w:t>
            </w:r>
            <w:r>
              <w:rPr>
                <w:rFonts w:eastAsia="Calibri" w:cs="Calibri"/>
                <w:color w:val="000000"/>
                <w:lang w:eastAsia="en-AU"/>
              </w:rPr>
              <w:t>.</w:t>
            </w:r>
          </w:p>
        </w:tc>
        <w:sdt>
          <w:sdtPr>
            <w:rPr>
              <w:rFonts w:eastAsia="Calibri"/>
              <w:color w:val="000000"/>
              <w:lang w:eastAsia="en-AU"/>
            </w:rPr>
            <w:id w:val="-522707502"/>
            <w14:checkbox>
              <w14:checked w14:val="0"/>
              <w14:checkedState w14:val="2612" w14:font="MS Gothic"/>
              <w14:uncheckedState w14:val="2610" w14:font="MS Gothic"/>
            </w14:checkbox>
          </w:sdtPr>
          <w:sdtEndPr/>
          <w:sdtContent>
            <w:tc>
              <w:tcPr>
                <w:tcW w:w="806" w:type="dxa"/>
              </w:tcPr>
              <w:p w14:paraId="59806259" w14:textId="2C2E69C3"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2D49CC1F" w14:textId="77777777" w:rsidR="005F40CC" w:rsidRPr="00991331" w:rsidRDefault="005F40CC" w:rsidP="00AB5A13">
            <w:pPr>
              <w:spacing w:after="0" w:line="20" w:lineRule="atLeast"/>
              <w:rPr>
                <w:rFonts w:eastAsia="Calibri"/>
                <w:color w:val="000000"/>
                <w:lang w:eastAsia="en-AU"/>
              </w:rPr>
            </w:pPr>
          </w:p>
        </w:tc>
      </w:tr>
      <w:tr w:rsidR="005F40CC" w:rsidRPr="00991331" w14:paraId="0FE3A879" w14:textId="77777777" w:rsidTr="00D566A1">
        <w:tc>
          <w:tcPr>
            <w:tcW w:w="774" w:type="dxa"/>
            <w:tcBorders>
              <w:bottom w:val="nil"/>
            </w:tcBorders>
          </w:tcPr>
          <w:p w14:paraId="23EEF0E2" w14:textId="2BC2DA4A" w:rsidR="005F40CC" w:rsidRDefault="005F40CC" w:rsidP="00AB5A13">
            <w:pPr>
              <w:spacing w:after="0" w:line="20" w:lineRule="atLeast"/>
              <w:rPr>
                <w:rFonts w:cs="Calibri"/>
                <w:bCs/>
                <w:lang w:eastAsia="en-AU"/>
              </w:rPr>
            </w:pPr>
            <w:r>
              <w:rPr>
                <w:rFonts w:cs="Calibri"/>
                <w:bCs/>
                <w:lang w:eastAsia="en-AU"/>
              </w:rPr>
              <w:lastRenderedPageBreak/>
              <w:t>3.7.5</w:t>
            </w:r>
          </w:p>
        </w:tc>
        <w:tc>
          <w:tcPr>
            <w:tcW w:w="5092" w:type="dxa"/>
          </w:tcPr>
          <w:p w14:paraId="209BE6E5" w14:textId="6D3D026D" w:rsidR="005F40CC" w:rsidRPr="00837D84" w:rsidRDefault="005F40CC" w:rsidP="00AB5A13">
            <w:pPr>
              <w:spacing w:after="0" w:line="20" w:lineRule="atLeast"/>
              <w:jc w:val="left"/>
              <w:rPr>
                <w:rFonts w:eastAsia="Calibri" w:cs="Calibri"/>
                <w:color w:val="000000"/>
                <w:lang w:eastAsia="en-AU"/>
              </w:rPr>
            </w:pPr>
            <w:r w:rsidRPr="00837D84">
              <w:rPr>
                <w:rFonts w:eastAsia="Calibri" w:cs="Calibri"/>
                <w:color w:val="000000"/>
                <w:lang w:eastAsia="en-AU"/>
              </w:rPr>
              <w:t>Documented education, training and development program to ensure ongoing training fo</w:t>
            </w:r>
            <w:r>
              <w:rPr>
                <w:rFonts w:eastAsia="Calibri" w:cs="Calibri"/>
                <w:color w:val="000000"/>
                <w:lang w:eastAsia="en-AU"/>
              </w:rPr>
              <w:t xml:space="preserve">r </w:t>
            </w:r>
            <w:r w:rsidRPr="00837D84">
              <w:rPr>
                <w:rFonts w:eastAsia="Calibri" w:cs="Calibri"/>
                <w:color w:val="000000"/>
                <w:lang w:eastAsia="en-AU"/>
              </w:rPr>
              <w:t>clinical and non-clinical staff</w:t>
            </w:r>
            <w:r>
              <w:rPr>
                <w:rFonts w:eastAsia="Calibri" w:cs="Calibri"/>
                <w:color w:val="000000"/>
                <w:lang w:eastAsia="en-AU"/>
              </w:rPr>
              <w:t>.</w:t>
            </w:r>
          </w:p>
        </w:tc>
        <w:tc>
          <w:tcPr>
            <w:tcW w:w="806" w:type="dxa"/>
          </w:tcPr>
          <w:p w14:paraId="17F59C09" w14:textId="6DB4A7B0" w:rsidR="005F40CC" w:rsidRPr="00991331" w:rsidRDefault="005F40CC" w:rsidP="00AB5A13">
            <w:pPr>
              <w:spacing w:after="0" w:line="20" w:lineRule="atLeast"/>
              <w:jc w:val="center"/>
              <w:rPr>
                <w:rFonts w:ascii="MS Gothic" w:eastAsia="MS Gothic" w:hAnsi="MS Gothic"/>
                <w:color w:val="000000"/>
                <w:lang w:eastAsia="en-AU"/>
              </w:rPr>
            </w:pPr>
          </w:p>
        </w:tc>
        <w:tc>
          <w:tcPr>
            <w:tcW w:w="7645" w:type="dxa"/>
          </w:tcPr>
          <w:p w14:paraId="446FCBA1" w14:textId="77777777" w:rsidR="005F40CC" w:rsidRPr="00991331" w:rsidRDefault="005F40CC" w:rsidP="00AB5A13">
            <w:pPr>
              <w:spacing w:after="0" w:line="20" w:lineRule="atLeast"/>
              <w:rPr>
                <w:rFonts w:eastAsia="Calibri"/>
                <w:color w:val="000000"/>
                <w:lang w:eastAsia="en-AU"/>
              </w:rPr>
            </w:pPr>
          </w:p>
        </w:tc>
      </w:tr>
      <w:tr w:rsidR="005F40CC" w:rsidRPr="00991331" w14:paraId="7DEC6466" w14:textId="77777777" w:rsidTr="00D566A1">
        <w:tc>
          <w:tcPr>
            <w:tcW w:w="774" w:type="dxa"/>
            <w:tcBorders>
              <w:top w:val="nil"/>
              <w:bottom w:val="nil"/>
            </w:tcBorders>
          </w:tcPr>
          <w:p w14:paraId="1654A1E1" w14:textId="77777777" w:rsidR="005F40CC" w:rsidRDefault="005F40CC" w:rsidP="00AB5A13">
            <w:pPr>
              <w:spacing w:after="0" w:line="20" w:lineRule="atLeast"/>
              <w:rPr>
                <w:rFonts w:cs="Calibri"/>
                <w:bCs/>
                <w:lang w:eastAsia="en-AU"/>
              </w:rPr>
            </w:pPr>
          </w:p>
        </w:tc>
        <w:tc>
          <w:tcPr>
            <w:tcW w:w="5092" w:type="dxa"/>
          </w:tcPr>
          <w:p w14:paraId="47D2F0FB" w14:textId="70D489C6" w:rsidR="005F40CC" w:rsidRPr="00837D84" w:rsidRDefault="005F40CC" w:rsidP="00AB5A13">
            <w:pPr>
              <w:spacing w:after="0" w:line="20" w:lineRule="atLeast"/>
              <w:ind w:left="392" w:hanging="392"/>
              <w:jc w:val="left"/>
              <w:rPr>
                <w:rFonts w:eastAsia="Calibri" w:cs="Calibri"/>
                <w:color w:val="000000"/>
                <w:lang w:eastAsia="en-AU"/>
              </w:rPr>
            </w:pPr>
            <w:r>
              <w:rPr>
                <w:rFonts w:eastAsia="Calibri"/>
                <w:color w:val="000000"/>
                <w:lang w:eastAsia="en-AU"/>
              </w:rPr>
              <w:t>(a)</w:t>
            </w:r>
            <w:r>
              <w:rPr>
                <w:rFonts w:eastAsia="Calibri"/>
                <w:color w:val="000000"/>
                <w:lang w:eastAsia="en-AU"/>
              </w:rPr>
              <w:tab/>
              <w:t>Training is specific to the cohort.</w:t>
            </w:r>
          </w:p>
        </w:tc>
        <w:sdt>
          <w:sdtPr>
            <w:rPr>
              <w:rFonts w:eastAsia="Calibri"/>
              <w:color w:val="000000"/>
              <w:lang w:eastAsia="en-AU"/>
            </w:rPr>
            <w:id w:val="-425814545"/>
            <w14:checkbox>
              <w14:checked w14:val="0"/>
              <w14:checkedState w14:val="2612" w14:font="MS Gothic"/>
              <w14:uncheckedState w14:val="2610" w14:font="MS Gothic"/>
            </w14:checkbox>
          </w:sdtPr>
          <w:sdtEndPr/>
          <w:sdtContent>
            <w:tc>
              <w:tcPr>
                <w:tcW w:w="806" w:type="dxa"/>
              </w:tcPr>
              <w:p w14:paraId="0273A886" w14:textId="6543E845"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2A14E044" w14:textId="77777777" w:rsidR="005F40CC" w:rsidRPr="00991331" w:rsidRDefault="005F40CC" w:rsidP="00AB5A13">
            <w:pPr>
              <w:spacing w:after="0" w:line="20" w:lineRule="atLeast"/>
              <w:rPr>
                <w:rFonts w:eastAsia="Calibri"/>
                <w:color w:val="000000"/>
                <w:lang w:eastAsia="en-AU"/>
              </w:rPr>
            </w:pPr>
          </w:p>
        </w:tc>
      </w:tr>
      <w:tr w:rsidR="005F40CC" w:rsidRPr="00991331" w14:paraId="6AC25C96" w14:textId="77777777" w:rsidTr="00D566A1">
        <w:tc>
          <w:tcPr>
            <w:tcW w:w="774" w:type="dxa"/>
            <w:tcBorders>
              <w:top w:val="nil"/>
              <w:bottom w:val="nil"/>
            </w:tcBorders>
          </w:tcPr>
          <w:p w14:paraId="1C9B3715" w14:textId="77777777" w:rsidR="005F40CC" w:rsidRDefault="005F40CC" w:rsidP="00AB5A13">
            <w:pPr>
              <w:spacing w:after="0" w:line="20" w:lineRule="atLeast"/>
              <w:rPr>
                <w:rFonts w:cs="Calibri"/>
                <w:bCs/>
                <w:lang w:eastAsia="en-AU"/>
              </w:rPr>
            </w:pPr>
          </w:p>
        </w:tc>
        <w:tc>
          <w:tcPr>
            <w:tcW w:w="5092" w:type="dxa"/>
          </w:tcPr>
          <w:p w14:paraId="099CD5C2" w14:textId="3D66D802" w:rsidR="005F40CC" w:rsidRDefault="005F40CC" w:rsidP="00AB5A13">
            <w:pPr>
              <w:spacing w:after="0" w:line="20" w:lineRule="atLeast"/>
              <w:ind w:left="392" w:hanging="392"/>
              <w:jc w:val="left"/>
              <w:rPr>
                <w:rFonts w:eastAsia="Calibri"/>
                <w:color w:val="000000"/>
                <w:lang w:eastAsia="en-AU"/>
              </w:rPr>
            </w:pPr>
            <w:r>
              <w:rPr>
                <w:rFonts w:eastAsia="Calibri" w:cs="Calibri"/>
                <w:color w:val="000000"/>
                <w:lang w:eastAsia="en-AU"/>
              </w:rPr>
              <w:t>(b)</w:t>
            </w:r>
            <w:r>
              <w:rPr>
                <w:rFonts w:eastAsia="Calibri" w:cs="Calibri"/>
                <w:color w:val="000000"/>
                <w:lang w:eastAsia="en-AU"/>
              </w:rPr>
              <w:tab/>
              <w:t>Training includes l</w:t>
            </w:r>
            <w:r w:rsidRPr="00D36444">
              <w:rPr>
                <w:rFonts w:eastAsia="Calibri" w:cs="Calibri"/>
                <w:color w:val="000000"/>
                <w:lang w:eastAsia="en-AU"/>
              </w:rPr>
              <w:t xml:space="preserve">egal obligations under the MHA including reporting requirements, procedures for involuntary treatment, the </w:t>
            </w:r>
            <w:hyperlink r:id="rId21" w:history="1">
              <w:r w:rsidRPr="00D36444">
                <w:rPr>
                  <w:rStyle w:val="Hyperlink"/>
                  <w:rFonts w:eastAsia="Calibri" w:cs="Calibri"/>
                  <w:kern w:val="2"/>
                  <w:lang w:eastAsia="en-AU"/>
                  <w14:ligatures w14:val="standardContextual"/>
                </w:rPr>
                <w:t>Charter of Mental Health Care Principles</w:t>
              </w:r>
            </w:hyperlink>
            <w:r w:rsidRPr="00D36444">
              <w:rPr>
                <w:rFonts w:eastAsia="Calibri" w:cs="Calibri"/>
                <w:color w:val="000000"/>
                <w:lang w:eastAsia="en-AU"/>
              </w:rPr>
              <w:t xml:space="preserve"> and the Chief Psychiatrist’s standards. (annually, including e-learning and face to face training on the MHA legal requirements for the management of voluntary, referred and involuntary patients in authorised settings).</w:t>
            </w:r>
          </w:p>
        </w:tc>
        <w:sdt>
          <w:sdtPr>
            <w:rPr>
              <w:rFonts w:eastAsia="Calibri"/>
              <w:color w:val="000000"/>
              <w:lang w:eastAsia="en-AU"/>
            </w:rPr>
            <w:id w:val="-1964796787"/>
            <w14:checkbox>
              <w14:checked w14:val="0"/>
              <w14:checkedState w14:val="2612" w14:font="MS Gothic"/>
              <w14:uncheckedState w14:val="2610" w14:font="MS Gothic"/>
            </w14:checkbox>
          </w:sdtPr>
          <w:sdtEndPr/>
          <w:sdtContent>
            <w:tc>
              <w:tcPr>
                <w:tcW w:w="806" w:type="dxa"/>
              </w:tcPr>
              <w:p w14:paraId="60C11EA2" w14:textId="3BB41957"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BC11EAA" w14:textId="77777777" w:rsidR="005F40CC" w:rsidRPr="00991331" w:rsidRDefault="005F40CC" w:rsidP="00AB5A13">
            <w:pPr>
              <w:spacing w:after="0" w:line="20" w:lineRule="atLeast"/>
              <w:rPr>
                <w:rFonts w:eastAsia="Calibri"/>
                <w:color w:val="000000"/>
                <w:lang w:eastAsia="en-AU"/>
              </w:rPr>
            </w:pPr>
          </w:p>
        </w:tc>
      </w:tr>
      <w:tr w:rsidR="005F40CC" w:rsidRPr="00991331" w14:paraId="65CCBCD0" w14:textId="77777777" w:rsidTr="00D566A1">
        <w:tc>
          <w:tcPr>
            <w:tcW w:w="774" w:type="dxa"/>
            <w:tcBorders>
              <w:top w:val="nil"/>
            </w:tcBorders>
          </w:tcPr>
          <w:p w14:paraId="57BB0621" w14:textId="77777777" w:rsidR="005F40CC" w:rsidRDefault="005F40CC" w:rsidP="00AB5A13">
            <w:pPr>
              <w:spacing w:after="0" w:line="20" w:lineRule="atLeast"/>
              <w:rPr>
                <w:rFonts w:cs="Calibri"/>
                <w:bCs/>
                <w:lang w:eastAsia="en-AU"/>
              </w:rPr>
            </w:pPr>
          </w:p>
        </w:tc>
        <w:tc>
          <w:tcPr>
            <w:tcW w:w="5092" w:type="dxa"/>
          </w:tcPr>
          <w:p w14:paraId="3CE71181" w14:textId="7A746960" w:rsidR="005F40CC" w:rsidRDefault="005F40CC" w:rsidP="00AB5A13">
            <w:pPr>
              <w:spacing w:after="0" w:line="20" w:lineRule="atLeast"/>
              <w:ind w:left="392" w:hanging="392"/>
              <w:jc w:val="left"/>
              <w:rPr>
                <w:rFonts w:eastAsia="Calibri" w:cs="Calibri"/>
                <w:color w:val="000000"/>
                <w:lang w:eastAsia="en-AU"/>
              </w:rPr>
            </w:pPr>
            <w:r>
              <w:rPr>
                <w:rFonts w:eastAsia="Calibri" w:cs="Calibri"/>
                <w:color w:val="000000"/>
                <w:lang w:eastAsia="en-AU"/>
              </w:rPr>
              <w:t>(c)</w:t>
            </w:r>
            <w:r>
              <w:rPr>
                <w:rFonts w:eastAsia="Calibri" w:cs="Calibri"/>
                <w:color w:val="000000"/>
                <w:lang w:eastAsia="en-AU"/>
              </w:rPr>
              <w:tab/>
              <w:t>Training program includes c</w:t>
            </w:r>
            <w:r w:rsidRPr="00D36444">
              <w:rPr>
                <w:rFonts w:eastAsia="Calibri" w:cs="Calibri"/>
                <w:color w:val="000000"/>
                <w:lang w:eastAsia="en-AU"/>
              </w:rPr>
              <w:t>omprehensive training on aggression management, de-escalation, and communication strategies, including scenario-based training on de-escalation and the safe use of restraint in accordance with the principle of least restrictive practice</w:t>
            </w:r>
          </w:p>
        </w:tc>
        <w:sdt>
          <w:sdtPr>
            <w:rPr>
              <w:rFonts w:eastAsia="Calibri"/>
              <w:color w:val="000000"/>
              <w:lang w:eastAsia="en-AU"/>
            </w:rPr>
            <w:id w:val="-915007841"/>
            <w14:checkbox>
              <w14:checked w14:val="0"/>
              <w14:checkedState w14:val="2612" w14:font="MS Gothic"/>
              <w14:uncheckedState w14:val="2610" w14:font="MS Gothic"/>
            </w14:checkbox>
          </w:sdtPr>
          <w:sdtEndPr/>
          <w:sdtContent>
            <w:tc>
              <w:tcPr>
                <w:tcW w:w="806" w:type="dxa"/>
              </w:tcPr>
              <w:p w14:paraId="079762D3" w14:textId="11DD023F"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5B6EDC7" w14:textId="77777777" w:rsidR="005F40CC" w:rsidRPr="00991331" w:rsidRDefault="005F40CC" w:rsidP="00AB5A13">
            <w:pPr>
              <w:spacing w:after="0" w:line="20" w:lineRule="atLeast"/>
              <w:rPr>
                <w:rFonts w:eastAsia="Calibri"/>
                <w:color w:val="000000"/>
                <w:lang w:eastAsia="en-AU"/>
              </w:rPr>
            </w:pPr>
          </w:p>
        </w:tc>
      </w:tr>
      <w:tr w:rsidR="005F40CC" w:rsidRPr="00E00C02" w14:paraId="7EA400DB" w14:textId="77777777" w:rsidTr="00094E6F">
        <w:tc>
          <w:tcPr>
            <w:tcW w:w="774" w:type="dxa"/>
            <w:shd w:val="clear" w:color="auto" w:fill="D9D9D9" w:themeFill="background1" w:themeFillShade="D9"/>
          </w:tcPr>
          <w:p w14:paraId="0B037EC6" w14:textId="432550DE" w:rsidR="005F40CC" w:rsidRPr="00E00C02" w:rsidRDefault="005F40CC" w:rsidP="00AB5A13">
            <w:pPr>
              <w:spacing w:after="0" w:line="20" w:lineRule="atLeast"/>
              <w:rPr>
                <w:rFonts w:cs="Calibri"/>
                <w:b/>
                <w:bCs/>
                <w:szCs w:val="22"/>
                <w:lang w:eastAsia="en-AU"/>
              </w:rPr>
            </w:pPr>
            <w:r w:rsidRPr="00E00C02">
              <w:rPr>
                <w:rFonts w:cs="Calibri"/>
                <w:b/>
                <w:bCs/>
                <w:szCs w:val="22"/>
                <w:lang w:eastAsia="en-AU"/>
              </w:rPr>
              <w:t>3.8</w:t>
            </w:r>
          </w:p>
        </w:tc>
        <w:tc>
          <w:tcPr>
            <w:tcW w:w="13543" w:type="dxa"/>
            <w:gridSpan w:val="3"/>
            <w:shd w:val="clear" w:color="auto" w:fill="D9D9D9" w:themeFill="background1" w:themeFillShade="D9"/>
          </w:tcPr>
          <w:p w14:paraId="2023208A" w14:textId="69AE0264" w:rsidR="005F40CC" w:rsidRPr="00E00C02" w:rsidRDefault="005F40CC" w:rsidP="00AB5A13">
            <w:pPr>
              <w:spacing w:after="0" w:line="20" w:lineRule="atLeast"/>
              <w:rPr>
                <w:rFonts w:eastAsia="Calibri" w:cs="Calibri"/>
                <w:b/>
                <w:bCs/>
                <w:color w:val="000000"/>
                <w:szCs w:val="22"/>
                <w:lang w:eastAsia="en-AU"/>
              </w:rPr>
            </w:pPr>
            <w:r w:rsidRPr="00E00C02">
              <w:rPr>
                <w:rFonts w:eastAsia="Calibri" w:cs="Calibri"/>
                <w:b/>
                <w:bCs/>
                <w:color w:val="000000"/>
                <w:szCs w:val="22"/>
                <w:lang w:eastAsia="en-AU"/>
              </w:rPr>
              <w:t>Continuous improvement</w:t>
            </w:r>
          </w:p>
        </w:tc>
      </w:tr>
      <w:tr w:rsidR="005F40CC" w:rsidRPr="00991331" w14:paraId="5AAFCF67" w14:textId="77777777" w:rsidTr="007C4876">
        <w:tc>
          <w:tcPr>
            <w:tcW w:w="774" w:type="dxa"/>
          </w:tcPr>
          <w:p w14:paraId="74C1D0A2" w14:textId="17FB8A86" w:rsidR="005F40CC" w:rsidRDefault="005F40CC" w:rsidP="00AB5A13">
            <w:pPr>
              <w:spacing w:after="0" w:line="20" w:lineRule="atLeast"/>
              <w:rPr>
                <w:lang w:eastAsia="en-AU"/>
              </w:rPr>
            </w:pPr>
            <w:r>
              <w:rPr>
                <w:rFonts w:cs="Calibri"/>
                <w:lang w:eastAsia="en-AU"/>
              </w:rPr>
              <w:t>3.8.1</w:t>
            </w:r>
          </w:p>
        </w:tc>
        <w:tc>
          <w:tcPr>
            <w:tcW w:w="5092" w:type="dxa"/>
          </w:tcPr>
          <w:p w14:paraId="4A6DD974" w14:textId="27FDF313" w:rsidR="005F40CC" w:rsidRPr="00DE5CB1" w:rsidRDefault="005F40CC" w:rsidP="00AB5A13">
            <w:pPr>
              <w:spacing w:after="0" w:line="20" w:lineRule="atLeast"/>
              <w:jc w:val="left"/>
              <w:rPr>
                <w:rFonts w:eastAsia="Calibri"/>
                <w:color w:val="000000"/>
                <w:lang w:eastAsia="en-AU"/>
              </w:rPr>
            </w:pPr>
            <w:r w:rsidRPr="005B2CEA">
              <w:rPr>
                <w:rFonts w:eastAsia="Calibri" w:cs="Calibri"/>
                <w:lang w:eastAsia="en-AU"/>
              </w:rPr>
              <w:t>Systems are in place to support continuous quality improvement, including regular evaluation of service delivery and data, and the development of improvement initiatives that integrate lived experience perspectives.</w:t>
            </w:r>
          </w:p>
        </w:tc>
        <w:sdt>
          <w:sdtPr>
            <w:rPr>
              <w:rFonts w:eastAsia="Calibri"/>
              <w:color w:val="000000"/>
              <w:lang w:eastAsia="en-AU"/>
            </w:rPr>
            <w:id w:val="356315864"/>
            <w14:checkbox>
              <w14:checked w14:val="0"/>
              <w14:checkedState w14:val="2612" w14:font="MS Gothic"/>
              <w14:uncheckedState w14:val="2610" w14:font="MS Gothic"/>
            </w14:checkbox>
          </w:sdtPr>
          <w:sdtEndPr/>
          <w:sdtContent>
            <w:tc>
              <w:tcPr>
                <w:tcW w:w="806" w:type="dxa"/>
              </w:tcPr>
              <w:p w14:paraId="733C01B1" w14:textId="40AEB476"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019D93C" w14:textId="77777777" w:rsidR="005F40CC" w:rsidRPr="00991331" w:rsidRDefault="005F40CC" w:rsidP="00AB5A13">
            <w:pPr>
              <w:spacing w:after="0" w:line="20" w:lineRule="atLeast"/>
              <w:rPr>
                <w:rFonts w:eastAsia="Calibri"/>
                <w:color w:val="000000"/>
                <w:lang w:eastAsia="en-AU"/>
              </w:rPr>
            </w:pPr>
          </w:p>
        </w:tc>
      </w:tr>
      <w:tr w:rsidR="005F40CC" w:rsidRPr="00991331" w14:paraId="016BB9B1" w14:textId="77777777" w:rsidTr="007C4876">
        <w:tc>
          <w:tcPr>
            <w:tcW w:w="774" w:type="dxa"/>
          </w:tcPr>
          <w:p w14:paraId="521F15C6" w14:textId="1CBF6D48" w:rsidR="005F40CC" w:rsidRDefault="005F40CC" w:rsidP="00AB5A13">
            <w:pPr>
              <w:spacing w:after="0" w:line="20" w:lineRule="atLeast"/>
              <w:rPr>
                <w:rFonts w:cs="Calibri"/>
                <w:lang w:eastAsia="en-AU"/>
              </w:rPr>
            </w:pPr>
            <w:r>
              <w:rPr>
                <w:rFonts w:cs="Calibri"/>
                <w:lang w:eastAsia="en-AU"/>
              </w:rPr>
              <w:t>3.8.2</w:t>
            </w:r>
          </w:p>
        </w:tc>
        <w:tc>
          <w:tcPr>
            <w:tcW w:w="5092" w:type="dxa"/>
          </w:tcPr>
          <w:p w14:paraId="0D93226D" w14:textId="76D01C8D" w:rsidR="005F40CC" w:rsidRPr="005B2CEA" w:rsidRDefault="005F40CC" w:rsidP="00AB5A13">
            <w:pPr>
              <w:spacing w:after="0" w:line="20" w:lineRule="atLeast"/>
              <w:jc w:val="left"/>
              <w:rPr>
                <w:rFonts w:eastAsia="Calibri" w:cs="Calibri"/>
                <w:lang w:eastAsia="en-AU"/>
              </w:rPr>
            </w:pPr>
            <w:r w:rsidRPr="005B2CEA">
              <w:rPr>
                <w:rFonts w:cs="Calibri"/>
              </w:rPr>
              <w:t>Systems are in place for mandatory reporting and review of all patient related incidents, including those affecting safety, dignity, or rights, with criteria for when independent review is required</w:t>
            </w:r>
            <w:r>
              <w:rPr>
                <w:rFonts w:cs="Calibri"/>
              </w:rPr>
              <w:t>.</w:t>
            </w:r>
          </w:p>
        </w:tc>
        <w:sdt>
          <w:sdtPr>
            <w:rPr>
              <w:rFonts w:eastAsia="Calibri"/>
              <w:color w:val="000000"/>
              <w:lang w:eastAsia="en-AU"/>
            </w:rPr>
            <w:id w:val="-2002343440"/>
            <w14:checkbox>
              <w14:checked w14:val="0"/>
              <w14:checkedState w14:val="2612" w14:font="MS Gothic"/>
              <w14:uncheckedState w14:val="2610" w14:font="MS Gothic"/>
            </w14:checkbox>
          </w:sdtPr>
          <w:sdtEndPr/>
          <w:sdtContent>
            <w:tc>
              <w:tcPr>
                <w:tcW w:w="806" w:type="dxa"/>
              </w:tcPr>
              <w:p w14:paraId="609C6CBD" w14:textId="6885700A"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C0470E4" w14:textId="77777777" w:rsidR="005F40CC" w:rsidRPr="00991331" w:rsidRDefault="005F40CC" w:rsidP="00AB5A13">
            <w:pPr>
              <w:spacing w:after="0" w:line="20" w:lineRule="atLeast"/>
              <w:rPr>
                <w:rFonts w:eastAsia="Calibri"/>
                <w:color w:val="000000"/>
                <w:lang w:eastAsia="en-AU"/>
              </w:rPr>
            </w:pPr>
          </w:p>
        </w:tc>
      </w:tr>
      <w:tr w:rsidR="005F40CC" w:rsidRPr="00991331" w14:paraId="20BEF8C3" w14:textId="77777777" w:rsidTr="007C4876">
        <w:tc>
          <w:tcPr>
            <w:tcW w:w="774" w:type="dxa"/>
          </w:tcPr>
          <w:p w14:paraId="46AE2209" w14:textId="595A244F" w:rsidR="005F40CC" w:rsidRDefault="005F40CC" w:rsidP="00AB5A13">
            <w:pPr>
              <w:spacing w:after="0" w:line="20" w:lineRule="atLeast"/>
              <w:rPr>
                <w:rFonts w:cs="Calibri"/>
                <w:lang w:eastAsia="en-AU"/>
              </w:rPr>
            </w:pPr>
            <w:r>
              <w:rPr>
                <w:rFonts w:cs="Calibri"/>
                <w:lang w:eastAsia="en-AU"/>
              </w:rPr>
              <w:lastRenderedPageBreak/>
              <w:t>3.8.3</w:t>
            </w:r>
          </w:p>
        </w:tc>
        <w:tc>
          <w:tcPr>
            <w:tcW w:w="5092" w:type="dxa"/>
          </w:tcPr>
          <w:p w14:paraId="215C8B76" w14:textId="722FD1DF" w:rsidR="005F40CC" w:rsidRPr="005B2CEA" w:rsidRDefault="005F40CC" w:rsidP="00AB5A13">
            <w:pPr>
              <w:spacing w:after="0" w:line="20" w:lineRule="atLeast"/>
              <w:jc w:val="left"/>
              <w:rPr>
                <w:rFonts w:cs="Calibri"/>
              </w:rPr>
            </w:pPr>
            <w:r w:rsidRPr="004E6D5C">
              <w:rPr>
                <w:rFonts w:cs="Calibri"/>
              </w:rPr>
              <w:t xml:space="preserve">Regular audit, training, and reflection </w:t>
            </w:r>
            <w:r>
              <w:rPr>
                <w:rFonts w:cs="Calibri"/>
              </w:rPr>
              <w:t xml:space="preserve">is in place to </w:t>
            </w:r>
            <w:r w:rsidRPr="004E6D5C">
              <w:rPr>
                <w:rFonts w:cs="Calibri"/>
              </w:rPr>
              <w:t>ensure procedures remain effective</w:t>
            </w:r>
            <w:r>
              <w:rPr>
                <w:rFonts w:cs="Calibri"/>
              </w:rPr>
              <w:t>.</w:t>
            </w:r>
          </w:p>
        </w:tc>
        <w:sdt>
          <w:sdtPr>
            <w:rPr>
              <w:rFonts w:eastAsia="Calibri"/>
              <w:color w:val="000000"/>
              <w:lang w:eastAsia="en-AU"/>
            </w:rPr>
            <w:id w:val="429704598"/>
            <w14:checkbox>
              <w14:checked w14:val="0"/>
              <w14:checkedState w14:val="2612" w14:font="MS Gothic"/>
              <w14:uncheckedState w14:val="2610" w14:font="MS Gothic"/>
            </w14:checkbox>
          </w:sdtPr>
          <w:sdtEndPr/>
          <w:sdtContent>
            <w:tc>
              <w:tcPr>
                <w:tcW w:w="806" w:type="dxa"/>
              </w:tcPr>
              <w:p w14:paraId="765EFFB0" w14:textId="40AB7848"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3583EA44" w14:textId="77777777" w:rsidR="005F40CC" w:rsidRPr="00991331" w:rsidRDefault="005F40CC" w:rsidP="00AB5A13">
            <w:pPr>
              <w:spacing w:after="0" w:line="20" w:lineRule="atLeast"/>
              <w:rPr>
                <w:rFonts w:eastAsia="Calibri"/>
                <w:color w:val="000000"/>
                <w:lang w:eastAsia="en-AU"/>
              </w:rPr>
            </w:pPr>
          </w:p>
        </w:tc>
      </w:tr>
      <w:tr w:rsidR="005F40CC" w:rsidRPr="00E00C02" w14:paraId="449B7BE0" w14:textId="77777777" w:rsidTr="00094E6F">
        <w:tc>
          <w:tcPr>
            <w:tcW w:w="774" w:type="dxa"/>
            <w:shd w:val="clear" w:color="auto" w:fill="D9D9D9" w:themeFill="background1" w:themeFillShade="D9"/>
          </w:tcPr>
          <w:p w14:paraId="065AF701" w14:textId="72428ACE" w:rsidR="005F40CC" w:rsidRPr="00E00C02" w:rsidRDefault="005F40CC" w:rsidP="00AB5A13">
            <w:pPr>
              <w:spacing w:after="0" w:line="20" w:lineRule="atLeast"/>
              <w:rPr>
                <w:rFonts w:cs="Calibri"/>
                <w:b/>
                <w:bCs/>
                <w:szCs w:val="22"/>
                <w:lang w:eastAsia="en-AU"/>
              </w:rPr>
            </w:pPr>
            <w:r>
              <w:rPr>
                <w:rFonts w:cs="Calibri"/>
                <w:b/>
                <w:bCs/>
                <w:szCs w:val="22"/>
                <w:lang w:eastAsia="en-AU"/>
              </w:rPr>
              <w:t>3.9</w:t>
            </w:r>
          </w:p>
        </w:tc>
        <w:tc>
          <w:tcPr>
            <w:tcW w:w="13543" w:type="dxa"/>
            <w:gridSpan w:val="3"/>
            <w:shd w:val="clear" w:color="auto" w:fill="D9D9D9" w:themeFill="background1" w:themeFillShade="D9"/>
          </w:tcPr>
          <w:p w14:paraId="6AC28CAB" w14:textId="50391C99" w:rsidR="005F40CC" w:rsidRPr="00E00C02" w:rsidRDefault="005F40CC" w:rsidP="00AB5A13">
            <w:pPr>
              <w:spacing w:after="0" w:line="20" w:lineRule="atLeast"/>
              <w:rPr>
                <w:rFonts w:eastAsia="Calibri" w:cs="Calibri"/>
                <w:b/>
                <w:bCs/>
                <w:color w:val="000000"/>
                <w:szCs w:val="22"/>
                <w:lang w:eastAsia="en-AU"/>
              </w:rPr>
            </w:pPr>
            <w:r>
              <w:rPr>
                <w:rFonts w:eastAsia="Calibri" w:cs="Calibri"/>
                <w:b/>
                <w:bCs/>
                <w:color w:val="000000"/>
                <w:szCs w:val="22"/>
                <w:lang w:eastAsia="en-AU"/>
              </w:rPr>
              <w:t>Facility maintenance</w:t>
            </w:r>
          </w:p>
        </w:tc>
      </w:tr>
      <w:tr w:rsidR="005F40CC" w:rsidRPr="00991331" w14:paraId="719F707A" w14:textId="77777777" w:rsidTr="007C4876">
        <w:tc>
          <w:tcPr>
            <w:tcW w:w="774" w:type="dxa"/>
          </w:tcPr>
          <w:p w14:paraId="1BEC0E9A" w14:textId="4D6D2625" w:rsidR="005F40CC" w:rsidRDefault="005F40CC" w:rsidP="00AB5A13">
            <w:pPr>
              <w:spacing w:after="0" w:line="20" w:lineRule="atLeast"/>
              <w:rPr>
                <w:lang w:eastAsia="en-AU"/>
              </w:rPr>
            </w:pPr>
            <w:r>
              <w:rPr>
                <w:rFonts w:cs="Calibri"/>
                <w:lang w:eastAsia="en-AU"/>
              </w:rPr>
              <w:t>3.9.1</w:t>
            </w:r>
          </w:p>
        </w:tc>
        <w:tc>
          <w:tcPr>
            <w:tcW w:w="5092" w:type="dxa"/>
          </w:tcPr>
          <w:p w14:paraId="49F8F5B3" w14:textId="6F5D4782" w:rsidR="005F40CC" w:rsidRPr="00DE5CB1" w:rsidRDefault="005F40CC" w:rsidP="00AB5A13">
            <w:pPr>
              <w:spacing w:after="0" w:line="20" w:lineRule="atLeast"/>
              <w:jc w:val="left"/>
              <w:rPr>
                <w:rFonts w:eastAsia="Calibri"/>
                <w:color w:val="000000"/>
                <w:lang w:eastAsia="en-AU"/>
              </w:rPr>
            </w:pPr>
            <w:r w:rsidRPr="00AC1C67">
              <w:rPr>
                <w:rFonts w:eastAsia="Calibri" w:cs="Calibri"/>
              </w:rPr>
              <w:t>Processes in place for maintaining the built environment to a high standard, with planning that supports timely upgrades and repairs.</w:t>
            </w:r>
          </w:p>
        </w:tc>
        <w:sdt>
          <w:sdtPr>
            <w:rPr>
              <w:rFonts w:eastAsia="Calibri"/>
              <w:color w:val="000000"/>
              <w:lang w:eastAsia="en-AU"/>
            </w:rPr>
            <w:id w:val="-1485306986"/>
            <w14:checkbox>
              <w14:checked w14:val="0"/>
              <w14:checkedState w14:val="2612" w14:font="MS Gothic"/>
              <w14:uncheckedState w14:val="2610" w14:font="MS Gothic"/>
            </w14:checkbox>
          </w:sdtPr>
          <w:sdtEndPr/>
          <w:sdtContent>
            <w:tc>
              <w:tcPr>
                <w:tcW w:w="806" w:type="dxa"/>
              </w:tcPr>
              <w:p w14:paraId="6EF6A001" w14:textId="398C0C18"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6652740" w14:textId="77777777" w:rsidR="005F40CC" w:rsidRPr="00991331" w:rsidRDefault="005F40CC" w:rsidP="00AB5A13">
            <w:pPr>
              <w:spacing w:after="0" w:line="20" w:lineRule="atLeast"/>
              <w:rPr>
                <w:rFonts w:eastAsia="Calibri"/>
                <w:color w:val="000000"/>
                <w:lang w:eastAsia="en-AU"/>
              </w:rPr>
            </w:pPr>
          </w:p>
        </w:tc>
      </w:tr>
      <w:tr w:rsidR="005F40CC" w:rsidRPr="00991331" w14:paraId="6F9D9E8F" w14:textId="77777777" w:rsidTr="007C4876">
        <w:tc>
          <w:tcPr>
            <w:tcW w:w="774" w:type="dxa"/>
          </w:tcPr>
          <w:p w14:paraId="6717DF79" w14:textId="0CD8CDF0" w:rsidR="005F40CC" w:rsidRDefault="005F40CC" w:rsidP="00AB5A13">
            <w:pPr>
              <w:spacing w:after="0" w:line="20" w:lineRule="atLeast"/>
              <w:rPr>
                <w:rFonts w:cs="Calibri"/>
                <w:lang w:eastAsia="en-AU"/>
              </w:rPr>
            </w:pPr>
            <w:r>
              <w:rPr>
                <w:rFonts w:cs="Calibri"/>
                <w:lang w:eastAsia="en-AU"/>
              </w:rPr>
              <w:t>3.9.2</w:t>
            </w:r>
          </w:p>
        </w:tc>
        <w:tc>
          <w:tcPr>
            <w:tcW w:w="5092" w:type="dxa"/>
          </w:tcPr>
          <w:p w14:paraId="19E513DB" w14:textId="74611892" w:rsidR="005F40CC" w:rsidRPr="00AC1C67" w:rsidRDefault="005F40CC" w:rsidP="00AB5A13">
            <w:pPr>
              <w:spacing w:after="0" w:line="20" w:lineRule="atLeast"/>
              <w:jc w:val="left"/>
              <w:rPr>
                <w:rFonts w:eastAsia="Calibri" w:cs="Calibri"/>
              </w:rPr>
            </w:pPr>
            <w:r w:rsidRPr="00AC1C67">
              <w:rPr>
                <w:rFonts w:eastAsia="Calibri" w:cs="Calibri"/>
              </w:rPr>
              <w:t>A documented routine maintenance program, including ligature testing, is in place covering indoor and outdoor areas.</w:t>
            </w:r>
          </w:p>
        </w:tc>
        <w:sdt>
          <w:sdtPr>
            <w:rPr>
              <w:rFonts w:eastAsia="Calibri"/>
              <w:color w:val="000000"/>
              <w:lang w:eastAsia="en-AU"/>
            </w:rPr>
            <w:id w:val="-1119683203"/>
            <w14:checkbox>
              <w14:checked w14:val="0"/>
              <w14:checkedState w14:val="2612" w14:font="MS Gothic"/>
              <w14:uncheckedState w14:val="2610" w14:font="MS Gothic"/>
            </w14:checkbox>
          </w:sdtPr>
          <w:sdtEndPr/>
          <w:sdtContent>
            <w:tc>
              <w:tcPr>
                <w:tcW w:w="806" w:type="dxa"/>
              </w:tcPr>
              <w:p w14:paraId="04376572" w14:textId="5882BB8B"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C3B7252" w14:textId="77777777" w:rsidR="005F40CC" w:rsidRPr="00991331" w:rsidRDefault="005F40CC" w:rsidP="00AB5A13">
            <w:pPr>
              <w:spacing w:after="0" w:line="20" w:lineRule="atLeast"/>
              <w:rPr>
                <w:rFonts w:eastAsia="Calibri"/>
                <w:color w:val="000000"/>
                <w:lang w:eastAsia="en-AU"/>
              </w:rPr>
            </w:pPr>
          </w:p>
        </w:tc>
      </w:tr>
      <w:tr w:rsidR="005F40CC" w:rsidRPr="00991331" w14:paraId="3581F9BE" w14:textId="77777777" w:rsidTr="007C4876">
        <w:tc>
          <w:tcPr>
            <w:tcW w:w="774" w:type="dxa"/>
          </w:tcPr>
          <w:p w14:paraId="0480C3B8" w14:textId="5656BA86" w:rsidR="005F40CC" w:rsidRDefault="005F40CC" w:rsidP="00AB5A13">
            <w:pPr>
              <w:spacing w:after="0" w:line="20" w:lineRule="atLeast"/>
              <w:rPr>
                <w:rFonts w:cs="Calibri"/>
                <w:lang w:eastAsia="en-AU"/>
              </w:rPr>
            </w:pPr>
            <w:r>
              <w:rPr>
                <w:rFonts w:cs="Calibri"/>
                <w:lang w:eastAsia="en-AU"/>
              </w:rPr>
              <w:t>3.9.3</w:t>
            </w:r>
          </w:p>
        </w:tc>
        <w:tc>
          <w:tcPr>
            <w:tcW w:w="5092" w:type="dxa"/>
          </w:tcPr>
          <w:p w14:paraId="5AE11BAB" w14:textId="583E91FA" w:rsidR="005F40CC" w:rsidRPr="00AC1C67" w:rsidRDefault="005F40CC" w:rsidP="00AB5A13">
            <w:pPr>
              <w:spacing w:after="0" w:line="20" w:lineRule="atLeast"/>
              <w:jc w:val="left"/>
              <w:rPr>
                <w:rFonts w:eastAsia="Calibri" w:cs="Calibri"/>
              </w:rPr>
            </w:pPr>
            <w:r w:rsidRPr="00AC1C67">
              <w:rPr>
                <w:rFonts w:eastAsia="Calibri" w:cs="Calibri"/>
              </w:rPr>
              <w:t>A responsive system exists for replacing damaged fixtures and fittings, including a stocked supply of critical items (e.g. doors, tap hardware, anti-ligature fittings, furniture) and a procurement process that prevents delays and bed closures.</w:t>
            </w:r>
          </w:p>
        </w:tc>
        <w:sdt>
          <w:sdtPr>
            <w:rPr>
              <w:rFonts w:eastAsia="Calibri"/>
              <w:color w:val="000000"/>
              <w:lang w:eastAsia="en-AU"/>
            </w:rPr>
            <w:id w:val="1561054703"/>
            <w14:checkbox>
              <w14:checked w14:val="0"/>
              <w14:checkedState w14:val="2612" w14:font="MS Gothic"/>
              <w14:uncheckedState w14:val="2610" w14:font="MS Gothic"/>
            </w14:checkbox>
          </w:sdtPr>
          <w:sdtEndPr/>
          <w:sdtContent>
            <w:tc>
              <w:tcPr>
                <w:tcW w:w="806" w:type="dxa"/>
              </w:tcPr>
              <w:p w14:paraId="08EF674F" w14:textId="1C24CF24" w:rsidR="005F40CC" w:rsidRPr="00991331" w:rsidRDefault="005F40CC" w:rsidP="00AB5A13">
                <w:pPr>
                  <w:spacing w:after="0" w:line="20" w:lineRule="atLeast"/>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35B02A9" w14:textId="77777777" w:rsidR="005F40CC" w:rsidRPr="00991331" w:rsidRDefault="005F40CC" w:rsidP="00AB5A13">
            <w:pPr>
              <w:spacing w:after="0" w:line="20" w:lineRule="atLeast"/>
              <w:rPr>
                <w:rFonts w:eastAsia="Calibri"/>
                <w:color w:val="000000"/>
                <w:lang w:eastAsia="en-AU"/>
              </w:rPr>
            </w:pPr>
          </w:p>
        </w:tc>
      </w:tr>
    </w:tbl>
    <w:p w14:paraId="04A49855" w14:textId="77777777" w:rsidR="00B63E63" w:rsidRDefault="00B63E63" w:rsidP="0016631E">
      <w:pPr>
        <w:rPr>
          <w:lang w:eastAsia="en-AU"/>
        </w:rPr>
      </w:pPr>
    </w:p>
    <w:p w14:paraId="77B715C7" w14:textId="77777777" w:rsidR="00E86F2F" w:rsidRDefault="00E86F2F">
      <w:pPr>
        <w:spacing w:after="160" w:line="259" w:lineRule="auto"/>
        <w:jc w:val="left"/>
        <w:rPr>
          <w:rFonts w:cs="Calibri"/>
          <w:color w:val="1F497D"/>
          <w:sz w:val="24"/>
          <w:lang w:eastAsia="en-AU"/>
        </w:rPr>
      </w:pPr>
      <w:r>
        <w:rPr>
          <w:lang w:eastAsia="en-AU"/>
        </w:rPr>
        <w:br w:type="page"/>
      </w:r>
    </w:p>
    <w:p w14:paraId="3C4C540B" w14:textId="0B73E223" w:rsidR="00C55C96" w:rsidRDefault="00C55C96" w:rsidP="00C55C96">
      <w:pPr>
        <w:pStyle w:val="Heading3"/>
        <w:rPr>
          <w:lang w:eastAsia="en-AU"/>
        </w:rPr>
      </w:pPr>
      <w:r>
        <w:rPr>
          <w:lang w:eastAsia="en-AU"/>
        </w:rPr>
        <w:lastRenderedPageBreak/>
        <w:t>Section Two – Design and Build</w:t>
      </w:r>
    </w:p>
    <w:tbl>
      <w:tblPr>
        <w:tblStyle w:val="TableGridLight"/>
        <w:tblW w:w="14422" w:type="dxa"/>
        <w:tblBorders>
          <w:left w:val="none" w:sz="0" w:space="0" w:color="auto"/>
          <w:right w:val="none" w:sz="0" w:space="0" w:color="auto"/>
        </w:tblBorders>
        <w:tblCellMar>
          <w:top w:w="57" w:type="dxa"/>
          <w:bottom w:w="57" w:type="dxa"/>
        </w:tblCellMar>
        <w:tblLook w:val="04A0" w:firstRow="1" w:lastRow="0" w:firstColumn="1" w:lastColumn="0" w:noHBand="0" w:noVBand="1"/>
      </w:tblPr>
      <w:tblGrid>
        <w:gridCol w:w="879"/>
        <w:gridCol w:w="6"/>
        <w:gridCol w:w="5057"/>
        <w:gridCol w:w="28"/>
        <w:gridCol w:w="778"/>
        <w:gridCol w:w="28"/>
        <w:gridCol w:w="7541"/>
        <w:gridCol w:w="105"/>
      </w:tblGrid>
      <w:tr w:rsidR="00811A85" w:rsidRPr="000A2BF9" w14:paraId="5729B0AE" w14:textId="77777777" w:rsidTr="004052B2">
        <w:trPr>
          <w:gridAfter w:val="1"/>
          <w:wAfter w:w="105" w:type="dxa"/>
          <w:tblHeader/>
        </w:trPr>
        <w:tc>
          <w:tcPr>
            <w:tcW w:w="6748" w:type="dxa"/>
            <w:gridSpan w:val="5"/>
            <w:shd w:val="clear" w:color="auto" w:fill="1F497D"/>
          </w:tcPr>
          <w:p w14:paraId="460EDFCE" w14:textId="5F00BBCF" w:rsidR="00811A85" w:rsidRPr="000A2BF9" w:rsidRDefault="00C55C96" w:rsidP="005E3874">
            <w:pPr>
              <w:spacing w:after="0" w:line="240" w:lineRule="auto"/>
              <w:rPr>
                <w:rFonts w:eastAsia="Calibri" w:cs="Calibri"/>
                <w:b/>
                <w:bCs/>
                <w:color w:val="FFFFFF" w:themeColor="background1"/>
                <w:szCs w:val="22"/>
                <w:lang w:eastAsia="en-AU"/>
              </w:rPr>
            </w:pPr>
            <w:r>
              <w:rPr>
                <w:rFonts w:eastAsia="Calibri" w:cs="Calibri"/>
                <w:b/>
                <w:bCs/>
                <w:color w:val="FFFFFF" w:themeColor="background1"/>
                <w:szCs w:val="22"/>
                <w:lang w:eastAsia="en-AU"/>
              </w:rPr>
              <w:t>Criteria</w:t>
            </w:r>
          </w:p>
        </w:tc>
        <w:tc>
          <w:tcPr>
            <w:tcW w:w="7569" w:type="dxa"/>
            <w:gridSpan w:val="2"/>
            <w:shd w:val="clear" w:color="auto" w:fill="1F497D"/>
          </w:tcPr>
          <w:p w14:paraId="43ACCC62" w14:textId="77777777" w:rsidR="00811A85" w:rsidRPr="000A2BF9" w:rsidRDefault="00811A85" w:rsidP="005E3874">
            <w:pPr>
              <w:spacing w:after="0" w:line="240" w:lineRule="auto"/>
              <w:rPr>
                <w:rFonts w:eastAsia="Calibri" w:cs="Calibri"/>
                <w:b/>
                <w:bCs/>
                <w:color w:val="FFFFFF" w:themeColor="background1"/>
                <w:szCs w:val="22"/>
                <w:lang w:eastAsia="en-AU"/>
              </w:rPr>
            </w:pPr>
            <w:r>
              <w:rPr>
                <w:rFonts w:eastAsia="Calibri" w:cs="Calibri"/>
                <w:b/>
                <w:bCs/>
                <w:color w:val="FFFFFF" w:themeColor="background1"/>
                <w:szCs w:val="22"/>
                <w:lang w:eastAsia="en-AU"/>
              </w:rPr>
              <w:t>Comments</w:t>
            </w:r>
          </w:p>
        </w:tc>
      </w:tr>
      <w:tr w:rsidR="00D81A0A" w:rsidRPr="00B50151" w14:paraId="527EC7E2" w14:textId="77777777" w:rsidTr="00E86F2F">
        <w:trPr>
          <w:gridAfter w:val="1"/>
          <w:wAfter w:w="105" w:type="dxa"/>
        </w:trPr>
        <w:tc>
          <w:tcPr>
            <w:tcW w:w="885" w:type="dxa"/>
            <w:gridSpan w:val="2"/>
            <w:shd w:val="clear" w:color="auto" w:fill="A5C4E9"/>
          </w:tcPr>
          <w:p w14:paraId="3438E51C" w14:textId="6AE2629C" w:rsidR="00D81A0A" w:rsidRPr="00B50151" w:rsidRDefault="00D81A0A" w:rsidP="005E3874">
            <w:pPr>
              <w:spacing w:after="0" w:line="240" w:lineRule="auto"/>
              <w:rPr>
                <w:rFonts w:cs="Calibri"/>
                <w:b/>
                <w:bCs/>
                <w:szCs w:val="22"/>
                <w:lang w:eastAsia="en-AU"/>
              </w:rPr>
            </w:pPr>
            <w:r>
              <w:rPr>
                <w:rFonts w:cs="Calibri"/>
                <w:b/>
                <w:bCs/>
                <w:szCs w:val="22"/>
                <w:lang w:eastAsia="en-AU"/>
              </w:rPr>
              <w:t>4.</w:t>
            </w:r>
          </w:p>
        </w:tc>
        <w:tc>
          <w:tcPr>
            <w:tcW w:w="13432" w:type="dxa"/>
            <w:gridSpan w:val="5"/>
            <w:shd w:val="clear" w:color="auto" w:fill="A5C4E9"/>
          </w:tcPr>
          <w:p w14:paraId="05BA2DE1" w14:textId="3111B5ED" w:rsidR="00D81A0A" w:rsidRPr="00B50151" w:rsidRDefault="00D81A0A"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Planning and design</w:t>
            </w:r>
          </w:p>
        </w:tc>
      </w:tr>
      <w:tr w:rsidR="00811A85" w:rsidRPr="00E00C02" w14:paraId="667B9DF5" w14:textId="77777777" w:rsidTr="00094E6F">
        <w:trPr>
          <w:gridAfter w:val="1"/>
          <w:wAfter w:w="105" w:type="dxa"/>
        </w:trPr>
        <w:tc>
          <w:tcPr>
            <w:tcW w:w="885" w:type="dxa"/>
            <w:gridSpan w:val="2"/>
            <w:shd w:val="clear" w:color="auto" w:fill="D9D9D9" w:themeFill="background1" w:themeFillShade="D9"/>
          </w:tcPr>
          <w:p w14:paraId="062D0017" w14:textId="59A2CD88" w:rsidR="00811A85" w:rsidRPr="00E00C02" w:rsidRDefault="00093F85" w:rsidP="005E3874">
            <w:pPr>
              <w:spacing w:after="0" w:line="240" w:lineRule="auto"/>
              <w:rPr>
                <w:rFonts w:cs="Calibri"/>
                <w:b/>
                <w:bCs/>
                <w:szCs w:val="22"/>
                <w:lang w:eastAsia="en-AU"/>
              </w:rPr>
            </w:pPr>
            <w:r>
              <w:rPr>
                <w:rFonts w:cs="Calibri"/>
                <w:b/>
                <w:bCs/>
                <w:szCs w:val="22"/>
                <w:lang w:eastAsia="en-AU"/>
              </w:rPr>
              <w:t>4.1</w:t>
            </w:r>
          </w:p>
        </w:tc>
        <w:tc>
          <w:tcPr>
            <w:tcW w:w="13432" w:type="dxa"/>
            <w:gridSpan w:val="5"/>
            <w:shd w:val="clear" w:color="auto" w:fill="D9D9D9" w:themeFill="background1" w:themeFillShade="D9"/>
          </w:tcPr>
          <w:p w14:paraId="07691C9E" w14:textId="06BD5A85" w:rsidR="00811A85" w:rsidRPr="00E00C02" w:rsidRDefault="00093F85"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Alignment with the Model of Care</w:t>
            </w:r>
          </w:p>
        </w:tc>
      </w:tr>
      <w:tr w:rsidR="005F40CC" w:rsidRPr="00991331" w14:paraId="1485770D" w14:textId="77777777" w:rsidTr="004052B2">
        <w:trPr>
          <w:gridAfter w:val="1"/>
          <w:wAfter w:w="105" w:type="dxa"/>
        </w:trPr>
        <w:tc>
          <w:tcPr>
            <w:tcW w:w="885" w:type="dxa"/>
            <w:gridSpan w:val="2"/>
          </w:tcPr>
          <w:p w14:paraId="2F67A190" w14:textId="0F169752" w:rsidR="005F40CC" w:rsidRDefault="005F40CC" w:rsidP="005E3874">
            <w:pPr>
              <w:spacing w:after="0" w:line="240" w:lineRule="auto"/>
              <w:rPr>
                <w:lang w:eastAsia="en-AU"/>
              </w:rPr>
            </w:pPr>
            <w:r>
              <w:rPr>
                <w:rFonts w:cs="Calibri"/>
                <w:lang w:eastAsia="en-AU"/>
              </w:rPr>
              <w:t>4.1.1</w:t>
            </w:r>
          </w:p>
        </w:tc>
        <w:tc>
          <w:tcPr>
            <w:tcW w:w="5057" w:type="dxa"/>
          </w:tcPr>
          <w:p w14:paraId="35ADD7D2" w14:textId="70B7D989" w:rsidR="005F40CC" w:rsidRPr="00DE5CB1" w:rsidRDefault="005F40CC" w:rsidP="005E3874">
            <w:pPr>
              <w:spacing w:after="0" w:line="240" w:lineRule="auto"/>
              <w:jc w:val="left"/>
              <w:rPr>
                <w:rFonts w:eastAsia="Calibri"/>
                <w:color w:val="000000"/>
                <w:lang w:eastAsia="en-AU"/>
              </w:rPr>
            </w:pPr>
            <w:r w:rsidRPr="00B37051">
              <w:rPr>
                <w:rFonts w:eastAsia="Calibri" w:cs="Calibri"/>
                <w:color w:val="000000" w:themeColor="text1"/>
                <w:lang w:eastAsia="en-AU"/>
              </w:rPr>
              <w:t>Building plans reflect the Model of Care, support therapeutic recovery principles and accommodate the unique needs of the population and supporting service delivery model.</w:t>
            </w:r>
          </w:p>
        </w:tc>
        <w:sdt>
          <w:sdtPr>
            <w:rPr>
              <w:rFonts w:eastAsia="Calibri"/>
              <w:color w:val="000000"/>
              <w:lang w:eastAsia="en-AU"/>
            </w:rPr>
            <w:id w:val="964931486"/>
            <w14:checkbox>
              <w14:checked w14:val="0"/>
              <w14:checkedState w14:val="2612" w14:font="MS Gothic"/>
              <w14:uncheckedState w14:val="2610" w14:font="MS Gothic"/>
            </w14:checkbox>
          </w:sdtPr>
          <w:sdtEndPr/>
          <w:sdtContent>
            <w:tc>
              <w:tcPr>
                <w:tcW w:w="806" w:type="dxa"/>
                <w:gridSpan w:val="2"/>
              </w:tcPr>
              <w:p w14:paraId="693D6A34" w14:textId="5B789128"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742041B3" w14:textId="77777777" w:rsidR="005F40CC" w:rsidRPr="00991331" w:rsidRDefault="005F40CC" w:rsidP="005E3874">
            <w:pPr>
              <w:spacing w:after="0" w:line="240" w:lineRule="auto"/>
              <w:rPr>
                <w:rFonts w:eastAsia="Calibri"/>
                <w:color w:val="000000"/>
                <w:lang w:eastAsia="en-AU"/>
              </w:rPr>
            </w:pPr>
          </w:p>
        </w:tc>
      </w:tr>
      <w:tr w:rsidR="005F40CC" w:rsidRPr="00E00C02" w14:paraId="008377AE" w14:textId="77777777" w:rsidTr="00094E6F">
        <w:trPr>
          <w:gridAfter w:val="1"/>
          <w:wAfter w:w="105" w:type="dxa"/>
        </w:trPr>
        <w:tc>
          <w:tcPr>
            <w:tcW w:w="885" w:type="dxa"/>
            <w:gridSpan w:val="2"/>
            <w:shd w:val="clear" w:color="auto" w:fill="D9D9D9" w:themeFill="background1" w:themeFillShade="D9"/>
          </w:tcPr>
          <w:p w14:paraId="4DAC1584" w14:textId="02428C46" w:rsidR="005F40CC" w:rsidRPr="00E00C02" w:rsidRDefault="005F40CC" w:rsidP="005E3874">
            <w:pPr>
              <w:spacing w:after="0" w:line="240" w:lineRule="auto"/>
              <w:rPr>
                <w:rFonts w:cs="Calibri"/>
                <w:b/>
                <w:bCs/>
                <w:szCs w:val="22"/>
                <w:lang w:eastAsia="en-AU"/>
              </w:rPr>
            </w:pPr>
            <w:r>
              <w:rPr>
                <w:rFonts w:cs="Calibri"/>
                <w:b/>
                <w:bCs/>
                <w:szCs w:val="22"/>
                <w:lang w:eastAsia="en-AU"/>
              </w:rPr>
              <w:t>4.2</w:t>
            </w:r>
          </w:p>
        </w:tc>
        <w:tc>
          <w:tcPr>
            <w:tcW w:w="13432" w:type="dxa"/>
            <w:gridSpan w:val="5"/>
            <w:shd w:val="clear" w:color="auto" w:fill="D9D9D9" w:themeFill="background1" w:themeFillShade="D9"/>
          </w:tcPr>
          <w:p w14:paraId="5DC242A4" w14:textId="36DD7F68" w:rsidR="005F40CC" w:rsidRPr="00E00C02" w:rsidRDefault="005F40CC"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Compliance with legal frameworks</w:t>
            </w:r>
          </w:p>
        </w:tc>
      </w:tr>
      <w:tr w:rsidR="005F40CC" w:rsidRPr="00991331" w14:paraId="137906C7" w14:textId="77777777" w:rsidTr="004052B2">
        <w:trPr>
          <w:gridAfter w:val="1"/>
          <w:wAfter w:w="105" w:type="dxa"/>
        </w:trPr>
        <w:tc>
          <w:tcPr>
            <w:tcW w:w="885" w:type="dxa"/>
            <w:gridSpan w:val="2"/>
          </w:tcPr>
          <w:p w14:paraId="4E93097B" w14:textId="1786D8E3" w:rsidR="005F40CC" w:rsidRDefault="005F40CC" w:rsidP="005E3874">
            <w:pPr>
              <w:spacing w:after="0" w:line="240" w:lineRule="auto"/>
              <w:rPr>
                <w:lang w:eastAsia="en-AU"/>
              </w:rPr>
            </w:pPr>
            <w:r>
              <w:rPr>
                <w:rFonts w:cs="Calibri"/>
              </w:rPr>
              <w:t>4.2.1</w:t>
            </w:r>
          </w:p>
        </w:tc>
        <w:tc>
          <w:tcPr>
            <w:tcW w:w="5057" w:type="dxa"/>
          </w:tcPr>
          <w:p w14:paraId="79DF8128" w14:textId="2B3B4DB0" w:rsidR="005F40CC" w:rsidRPr="00DE5CB1" w:rsidRDefault="005F40CC" w:rsidP="005E3874">
            <w:pPr>
              <w:spacing w:after="0" w:line="240" w:lineRule="auto"/>
              <w:jc w:val="left"/>
              <w:rPr>
                <w:rFonts w:eastAsia="Calibri"/>
                <w:color w:val="000000"/>
                <w:lang w:eastAsia="en-AU"/>
              </w:rPr>
            </w:pPr>
            <w:r w:rsidRPr="00B37051">
              <w:rPr>
                <w:rFonts w:eastAsia="Calibri" w:cs="Calibri"/>
                <w:color w:val="000000"/>
                <w:lang w:eastAsia="en-AU"/>
              </w:rPr>
              <w:t xml:space="preserve">Evidence of compliance with relevant legislation.  </w:t>
            </w:r>
          </w:p>
        </w:tc>
        <w:sdt>
          <w:sdtPr>
            <w:rPr>
              <w:rFonts w:eastAsia="Calibri"/>
              <w:color w:val="000000"/>
              <w:lang w:eastAsia="en-AU"/>
            </w:rPr>
            <w:id w:val="-771701724"/>
            <w14:checkbox>
              <w14:checked w14:val="0"/>
              <w14:checkedState w14:val="2612" w14:font="MS Gothic"/>
              <w14:uncheckedState w14:val="2610" w14:font="MS Gothic"/>
            </w14:checkbox>
          </w:sdtPr>
          <w:sdtEndPr/>
          <w:sdtContent>
            <w:tc>
              <w:tcPr>
                <w:tcW w:w="806" w:type="dxa"/>
                <w:gridSpan w:val="2"/>
              </w:tcPr>
              <w:p w14:paraId="0E6AE028" w14:textId="31A5E1F4"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526257D" w14:textId="77777777" w:rsidR="005F40CC" w:rsidRPr="00991331" w:rsidRDefault="005F40CC" w:rsidP="005E3874">
            <w:pPr>
              <w:spacing w:after="0" w:line="240" w:lineRule="auto"/>
              <w:rPr>
                <w:rFonts w:eastAsia="Calibri"/>
                <w:color w:val="000000"/>
                <w:lang w:eastAsia="en-AU"/>
              </w:rPr>
            </w:pPr>
          </w:p>
        </w:tc>
      </w:tr>
      <w:tr w:rsidR="005F40CC" w:rsidRPr="00991331" w14:paraId="7FD930FE" w14:textId="77777777" w:rsidTr="004052B2">
        <w:trPr>
          <w:gridAfter w:val="1"/>
          <w:wAfter w:w="105" w:type="dxa"/>
        </w:trPr>
        <w:tc>
          <w:tcPr>
            <w:tcW w:w="885" w:type="dxa"/>
            <w:gridSpan w:val="2"/>
          </w:tcPr>
          <w:p w14:paraId="67C2F4D8" w14:textId="4A397F47" w:rsidR="005F40CC" w:rsidRDefault="005F40CC" w:rsidP="005E3874">
            <w:pPr>
              <w:spacing w:after="0" w:line="240" w:lineRule="auto"/>
              <w:rPr>
                <w:rFonts w:cs="Calibri"/>
              </w:rPr>
            </w:pPr>
            <w:r>
              <w:rPr>
                <w:rFonts w:cs="Calibri"/>
              </w:rPr>
              <w:t>4.2.2</w:t>
            </w:r>
          </w:p>
        </w:tc>
        <w:tc>
          <w:tcPr>
            <w:tcW w:w="5057" w:type="dxa"/>
          </w:tcPr>
          <w:p w14:paraId="3D37EDFE" w14:textId="1AD49C24" w:rsidR="005F40CC" w:rsidRPr="00B37051" w:rsidRDefault="005F40CC" w:rsidP="005E3874">
            <w:pPr>
              <w:spacing w:after="0" w:line="240" w:lineRule="auto"/>
              <w:jc w:val="left"/>
              <w:rPr>
                <w:rFonts w:eastAsia="Calibri" w:cs="Calibri"/>
                <w:color w:val="000000"/>
                <w:lang w:eastAsia="en-AU"/>
              </w:rPr>
            </w:pPr>
            <w:r w:rsidRPr="00B37051">
              <w:rPr>
                <w:rFonts w:eastAsia="Calibri" w:cs="Calibri"/>
                <w:color w:val="000000"/>
                <w:lang w:eastAsia="en-AU"/>
              </w:rPr>
              <w:t xml:space="preserve">Design reviewed against the </w:t>
            </w:r>
            <w:hyperlink r:id="rId22" w:history="1">
              <w:r w:rsidRPr="00B37051">
                <w:rPr>
                  <w:rStyle w:val="Hyperlink"/>
                  <w:rFonts w:eastAsia="Calibri" w:cs="Calibri"/>
                </w:rPr>
                <w:t>Australasian Health Facility Guidelines</w:t>
              </w:r>
            </w:hyperlink>
            <w:r w:rsidRPr="00B37051">
              <w:rPr>
                <w:rFonts w:eastAsia="Calibri" w:cs="Calibri"/>
                <w:color w:val="000000"/>
                <w:lang w:eastAsia="en-AU"/>
              </w:rPr>
              <w:t>.</w:t>
            </w:r>
          </w:p>
        </w:tc>
        <w:sdt>
          <w:sdtPr>
            <w:rPr>
              <w:rFonts w:eastAsia="Calibri"/>
              <w:color w:val="000000"/>
              <w:lang w:eastAsia="en-AU"/>
            </w:rPr>
            <w:id w:val="2061434237"/>
            <w14:checkbox>
              <w14:checked w14:val="0"/>
              <w14:checkedState w14:val="2612" w14:font="MS Gothic"/>
              <w14:uncheckedState w14:val="2610" w14:font="MS Gothic"/>
            </w14:checkbox>
          </w:sdtPr>
          <w:sdtEndPr/>
          <w:sdtContent>
            <w:tc>
              <w:tcPr>
                <w:tcW w:w="806" w:type="dxa"/>
                <w:gridSpan w:val="2"/>
              </w:tcPr>
              <w:p w14:paraId="25B1F5DA" w14:textId="01117761"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7317819" w14:textId="77777777" w:rsidR="005F40CC" w:rsidRPr="00991331" w:rsidRDefault="005F40CC" w:rsidP="005E3874">
            <w:pPr>
              <w:spacing w:after="0" w:line="240" w:lineRule="auto"/>
              <w:rPr>
                <w:rFonts w:eastAsia="Calibri"/>
                <w:color w:val="000000"/>
                <w:lang w:eastAsia="en-AU"/>
              </w:rPr>
            </w:pPr>
          </w:p>
        </w:tc>
      </w:tr>
      <w:tr w:rsidR="005F40CC" w:rsidRPr="00991331" w14:paraId="12430742" w14:textId="77777777" w:rsidTr="004052B2">
        <w:trPr>
          <w:gridAfter w:val="1"/>
          <w:wAfter w:w="105" w:type="dxa"/>
        </w:trPr>
        <w:tc>
          <w:tcPr>
            <w:tcW w:w="885" w:type="dxa"/>
            <w:gridSpan w:val="2"/>
          </w:tcPr>
          <w:p w14:paraId="324FF499" w14:textId="307A1711" w:rsidR="005F40CC" w:rsidRDefault="005F40CC" w:rsidP="005E3874">
            <w:pPr>
              <w:spacing w:after="0" w:line="240" w:lineRule="auto"/>
              <w:rPr>
                <w:rFonts w:cs="Calibri"/>
              </w:rPr>
            </w:pPr>
            <w:r>
              <w:rPr>
                <w:rFonts w:cs="Calibri"/>
              </w:rPr>
              <w:t>4.2.3</w:t>
            </w:r>
          </w:p>
        </w:tc>
        <w:tc>
          <w:tcPr>
            <w:tcW w:w="5057" w:type="dxa"/>
          </w:tcPr>
          <w:p w14:paraId="40674ECC" w14:textId="56D3A178" w:rsidR="005F40CC" w:rsidRPr="00B37051" w:rsidRDefault="005F40CC" w:rsidP="005E3874">
            <w:pPr>
              <w:spacing w:after="0" w:line="240" w:lineRule="auto"/>
              <w:jc w:val="left"/>
              <w:rPr>
                <w:rFonts w:eastAsia="Calibri" w:cs="Calibri"/>
                <w:color w:val="000000"/>
                <w:lang w:eastAsia="en-AU"/>
              </w:rPr>
            </w:pPr>
            <w:r w:rsidRPr="00B37051">
              <w:rPr>
                <w:rFonts w:eastAsia="Calibri" w:cs="Calibri"/>
                <w:color w:val="000000"/>
                <w:lang w:eastAsia="en-AU"/>
              </w:rPr>
              <w:t xml:space="preserve">Design strategies demonstrate alignment with the </w:t>
            </w:r>
            <w:hyperlink r:id="rId23" w:history="1">
              <w:r w:rsidRPr="00B37051">
                <w:rPr>
                  <w:rStyle w:val="Hyperlink"/>
                  <w:rFonts w:eastAsia="Calibri" w:cs="Calibri"/>
                  <w:lang w:eastAsia="en-AU"/>
                </w:rPr>
                <w:t>Chief Psychiatrist’s Standards</w:t>
              </w:r>
            </w:hyperlink>
            <w:r w:rsidRPr="00B37051">
              <w:rPr>
                <w:rFonts w:eastAsia="Calibri" w:cs="Calibri"/>
                <w:color w:val="000000"/>
                <w:lang w:eastAsia="en-AU"/>
              </w:rPr>
              <w:t xml:space="preserve">.  </w:t>
            </w:r>
          </w:p>
        </w:tc>
        <w:sdt>
          <w:sdtPr>
            <w:rPr>
              <w:rFonts w:eastAsia="Calibri"/>
              <w:color w:val="000000"/>
              <w:lang w:eastAsia="en-AU"/>
            </w:rPr>
            <w:id w:val="-814252654"/>
            <w14:checkbox>
              <w14:checked w14:val="0"/>
              <w14:checkedState w14:val="2612" w14:font="MS Gothic"/>
              <w14:uncheckedState w14:val="2610" w14:font="MS Gothic"/>
            </w14:checkbox>
          </w:sdtPr>
          <w:sdtEndPr/>
          <w:sdtContent>
            <w:tc>
              <w:tcPr>
                <w:tcW w:w="806" w:type="dxa"/>
                <w:gridSpan w:val="2"/>
              </w:tcPr>
              <w:p w14:paraId="5646D14F" w14:textId="314523C6"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75D89E6F" w14:textId="77777777" w:rsidR="005F40CC" w:rsidRPr="00991331" w:rsidRDefault="005F40CC" w:rsidP="005E3874">
            <w:pPr>
              <w:spacing w:after="0" w:line="240" w:lineRule="auto"/>
              <w:rPr>
                <w:rFonts w:eastAsia="Calibri"/>
                <w:color w:val="000000"/>
                <w:lang w:eastAsia="en-AU"/>
              </w:rPr>
            </w:pPr>
          </w:p>
        </w:tc>
      </w:tr>
      <w:tr w:rsidR="005F40CC" w:rsidRPr="00E00C02" w14:paraId="4702568D" w14:textId="77777777" w:rsidTr="00094E6F">
        <w:trPr>
          <w:gridAfter w:val="1"/>
          <w:wAfter w:w="105" w:type="dxa"/>
        </w:trPr>
        <w:tc>
          <w:tcPr>
            <w:tcW w:w="885" w:type="dxa"/>
            <w:gridSpan w:val="2"/>
            <w:shd w:val="clear" w:color="auto" w:fill="D9D9D9" w:themeFill="background1" w:themeFillShade="D9"/>
          </w:tcPr>
          <w:p w14:paraId="2BF6D444" w14:textId="2720C1B8" w:rsidR="005F40CC" w:rsidRPr="00E00C02" w:rsidRDefault="005F40CC" w:rsidP="005E3874">
            <w:pPr>
              <w:spacing w:after="0" w:line="240" w:lineRule="auto"/>
              <w:rPr>
                <w:rFonts w:cs="Calibri"/>
                <w:b/>
                <w:bCs/>
                <w:szCs w:val="22"/>
                <w:lang w:eastAsia="en-AU"/>
              </w:rPr>
            </w:pPr>
            <w:r>
              <w:rPr>
                <w:rFonts w:cs="Calibri"/>
                <w:b/>
                <w:bCs/>
                <w:szCs w:val="22"/>
                <w:lang w:eastAsia="en-AU"/>
              </w:rPr>
              <w:t>4.3</w:t>
            </w:r>
          </w:p>
        </w:tc>
        <w:tc>
          <w:tcPr>
            <w:tcW w:w="13432" w:type="dxa"/>
            <w:gridSpan w:val="5"/>
            <w:shd w:val="clear" w:color="auto" w:fill="D9D9D9" w:themeFill="background1" w:themeFillShade="D9"/>
          </w:tcPr>
          <w:p w14:paraId="3739FF42" w14:textId="5CB1240F" w:rsidR="005F40CC" w:rsidRPr="00E00C02" w:rsidRDefault="005F40CC"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Consultation</w:t>
            </w:r>
          </w:p>
        </w:tc>
      </w:tr>
      <w:tr w:rsidR="005F40CC" w:rsidRPr="00991331" w14:paraId="79FD444F" w14:textId="77777777" w:rsidTr="004052B2">
        <w:trPr>
          <w:gridAfter w:val="1"/>
          <w:wAfter w:w="105" w:type="dxa"/>
        </w:trPr>
        <w:tc>
          <w:tcPr>
            <w:tcW w:w="885" w:type="dxa"/>
            <w:gridSpan w:val="2"/>
          </w:tcPr>
          <w:p w14:paraId="3FBF3551" w14:textId="53D42642" w:rsidR="005F40CC" w:rsidRDefault="005F40CC" w:rsidP="005E3874">
            <w:pPr>
              <w:spacing w:after="0" w:line="240" w:lineRule="auto"/>
              <w:rPr>
                <w:lang w:eastAsia="en-AU"/>
              </w:rPr>
            </w:pPr>
            <w:r>
              <w:rPr>
                <w:rFonts w:cs="Calibri"/>
                <w:lang w:eastAsia="en-AU"/>
              </w:rPr>
              <w:t>4.3.1</w:t>
            </w:r>
          </w:p>
        </w:tc>
        <w:tc>
          <w:tcPr>
            <w:tcW w:w="5057" w:type="dxa"/>
          </w:tcPr>
          <w:p w14:paraId="256D32F4" w14:textId="0CCCA0B9" w:rsidR="005F40CC" w:rsidRPr="00DE5CB1" w:rsidRDefault="005F40CC" w:rsidP="005E3874">
            <w:pPr>
              <w:spacing w:after="0" w:line="240" w:lineRule="auto"/>
              <w:jc w:val="left"/>
              <w:rPr>
                <w:rFonts w:eastAsia="Calibri"/>
                <w:color w:val="000000"/>
                <w:lang w:eastAsia="en-AU"/>
              </w:rPr>
            </w:pPr>
            <w:r w:rsidRPr="00FF18B2">
              <w:rPr>
                <w:rFonts w:eastAsia="Calibri" w:cs="Calibri"/>
                <w:color w:val="000000"/>
                <w:lang w:eastAsia="en-AU"/>
              </w:rPr>
              <w:t xml:space="preserve">Demonstrated consultation with key stakeholders and subject matter experts including cultural experts and lived experience to inform unit design.  </w:t>
            </w:r>
          </w:p>
        </w:tc>
        <w:sdt>
          <w:sdtPr>
            <w:rPr>
              <w:rFonts w:eastAsia="Calibri"/>
              <w:color w:val="000000"/>
              <w:lang w:eastAsia="en-AU"/>
            </w:rPr>
            <w:id w:val="137231693"/>
            <w14:checkbox>
              <w14:checked w14:val="0"/>
              <w14:checkedState w14:val="2612" w14:font="MS Gothic"/>
              <w14:uncheckedState w14:val="2610" w14:font="MS Gothic"/>
            </w14:checkbox>
          </w:sdtPr>
          <w:sdtEndPr/>
          <w:sdtContent>
            <w:tc>
              <w:tcPr>
                <w:tcW w:w="806" w:type="dxa"/>
                <w:gridSpan w:val="2"/>
              </w:tcPr>
              <w:p w14:paraId="69487BE7" w14:textId="2D78C83B"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CC62EC7" w14:textId="77777777" w:rsidR="005F40CC" w:rsidRPr="00991331" w:rsidRDefault="005F40CC" w:rsidP="005E3874">
            <w:pPr>
              <w:spacing w:after="0" w:line="240" w:lineRule="auto"/>
              <w:rPr>
                <w:rFonts w:eastAsia="Calibri"/>
                <w:color w:val="000000"/>
                <w:lang w:eastAsia="en-AU"/>
              </w:rPr>
            </w:pPr>
          </w:p>
        </w:tc>
      </w:tr>
      <w:tr w:rsidR="005F40CC" w:rsidRPr="00991331" w14:paraId="13F6372B" w14:textId="77777777" w:rsidTr="004052B2">
        <w:trPr>
          <w:gridAfter w:val="1"/>
          <w:wAfter w:w="105" w:type="dxa"/>
        </w:trPr>
        <w:tc>
          <w:tcPr>
            <w:tcW w:w="885" w:type="dxa"/>
            <w:gridSpan w:val="2"/>
          </w:tcPr>
          <w:p w14:paraId="6DEAAC42" w14:textId="67AF17A1" w:rsidR="005F40CC" w:rsidRDefault="005F40CC" w:rsidP="005E3874">
            <w:pPr>
              <w:spacing w:after="0" w:line="240" w:lineRule="auto"/>
              <w:rPr>
                <w:rFonts w:cs="Calibri"/>
                <w:lang w:eastAsia="en-AU"/>
              </w:rPr>
            </w:pPr>
            <w:r>
              <w:rPr>
                <w:rFonts w:cs="Calibri"/>
                <w:lang w:eastAsia="en-AU"/>
              </w:rPr>
              <w:t>4.3.2</w:t>
            </w:r>
          </w:p>
        </w:tc>
        <w:tc>
          <w:tcPr>
            <w:tcW w:w="5057" w:type="dxa"/>
          </w:tcPr>
          <w:p w14:paraId="5EDF54A3" w14:textId="432A5F5E" w:rsidR="005F40CC" w:rsidRPr="00FF18B2" w:rsidRDefault="005F40CC" w:rsidP="005E3874">
            <w:pPr>
              <w:spacing w:after="0" w:line="240" w:lineRule="auto"/>
              <w:jc w:val="left"/>
              <w:rPr>
                <w:rFonts w:eastAsia="Calibri" w:cs="Calibri"/>
                <w:color w:val="000000"/>
                <w:lang w:eastAsia="en-AU"/>
              </w:rPr>
            </w:pPr>
            <w:r w:rsidRPr="00FF18B2">
              <w:rPr>
                <w:rFonts w:eastAsia="Calibri" w:cs="Calibri"/>
                <w:color w:val="000000"/>
                <w:lang w:eastAsia="en-AU"/>
              </w:rPr>
              <w:t>Demonstrated application of lessons learned from recent mental health infrastructure projects and any relevant coronial inquest findings.</w:t>
            </w:r>
          </w:p>
        </w:tc>
        <w:sdt>
          <w:sdtPr>
            <w:rPr>
              <w:rFonts w:eastAsia="Calibri"/>
              <w:color w:val="000000"/>
              <w:lang w:eastAsia="en-AU"/>
            </w:rPr>
            <w:id w:val="902801464"/>
            <w14:checkbox>
              <w14:checked w14:val="0"/>
              <w14:checkedState w14:val="2612" w14:font="MS Gothic"/>
              <w14:uncheckedState w14:val="2610" w14:font="MS Gothic"/>
            </w14:checkbox>
          </w:sdtPr>
          <w:sdtEndPr/>
          <w:sdtContent>
            <w:tc>
              <w:tcPr>
                <w:tcW w:w="806" w:type="dxa"/>
                <w:gridSpan w:val="2"/>
              </w:tcPr>
              <w:p w14:paraId="38BEEA60" w14:textId="2EC607FB"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0F3233B4" w14:textId="77777777" w:rsidR="005F40CC" w:rsidRPr="00991331" w:rsidRDefault="005F40CC" w:rsidP="005E3874">
            <w:pPr>
              <w:spacing w:after="0" w:line="240" w:lineRule="auto"/>
              <w:rPr>
                <w:rFonts w:eastAsia="Calibri"/>
                <w:color w:val="000000"/>
                <w:lang w:eastAsia="en-AU"/>
              </w:rPr>
            </w:pPr>
          </w:p>
        </w:tc>
      </w:tr>
      <w:tr w:rsidR="005F40CC" w:rsidRPr="00991331" w14:paraId="3F1CE666" w14:textId="77777777" w:rsidTr="004052B2">
        <w:trPr>
          <w:gridAfter w:val="1"/>
          <w:wAfter w:w="105" w:type="dxa"/>
        </w:trPr>
        <w:tc>
          <w:tcPr>
            <w:tcW w:w="885" w:type="dxa"/>
            <w:gridSpan w:val="2"/>
          </w:tcPr>
          <w:p w14:paraId="5AD5A93B" w14:textId="52BF9D1D" w:rsidR="005F40CC" w:rsidRDefault="005F40CC" w:rsidP="005E3874">
            <w:pPr>
              <w:spacing w:after="0" w:line="240" w:lineRule="auto"/>
              <w:rPr>
                <w:rFonts w:cs="Calibri"/>
                <w:lang w:eastAsia="en-AU"/>
              </w:rPr>
            </w:pPr>
            <w:r>
              <w:rPr>
                <w:rFonts w:cs="Calibri"/>
                <w:lang w:eastAsia="en-AU"/>
              </w:rPr>
              <w:t>4.3.3</w:t>
            </w:r>
          </w:p>
        </w:tc>
        <w:tc>
          <w:tcPr>
            <w:tcW w:w="5057" w:type="dxa"/>
          </w:tcPr>
          <w:p w14:paraId="51CA3225" w14:textId="1BFB3502" w:rsidR="005F40CC" w:rsidRPr="00FF18B2" w:rsidRDefault="005F40CC" w:rsidP="005E3874">
            <w:pPr>
              <w:spacing w:after="0" w:line="240" w:lineRule="auto"/>
              <w:jc w:val="left"/>
              <w:rPr>
                <w:rFonts w:eastAsia="Calibri" w:cs="Calibri"/>
                <w:color w:val="000000"/>
                <w:lang w:eastAsia="en-AU"/>
              </w:rPr>
            </w:pPr>
            <w:r w:rsidRPr="00FF18B2">
              <w:rPr>
                <w:rFonts w:eastAsia="Calibri" w:cs="Calibri"/>
                <w:color w:val="000000"/>
                <w:lang w:eastAsia="en-AU"/>
              </w:rPr>
              <w:t>Support services incorporated into planning and design to ensure safe, efficient delivery of care and essential functions such as cleaning, patient food services/catering, linen, facility maintenance, and other operational supports.</w:t>
            </w:r>
          </w:p>
        </w:tc>
        <w:sdt>
          <w:sdtPr>
            <w:rPr>
              <w:rFonts w:eastAsia="Calibri"/>
              <w:color w:val="000000"/>
              <w:lang w:eastAsia="en-AU"/>
            </w:rPr>
            <w:id w:val="-1370832179"/>
            <w14:checkbox>
              <w14:checked w14:val="0"/>
              <w14:checkedState w14:val="2612" w14:font="MS Gothic"/>
              <w14:uncheckedState w14:val="2610" w14:font="MS Gothic"/>
            </w14:checkbox>
          </w:sdtPr>
          <w:sdtEndPr/>
          <w:sdtContent>
            <w:tc>
              <w:tcPr>
                <w:tcW w:w="806" w:type="dxa"/>
                <w:gridSpan w:val="2"/>
              </w:tcPr>
              <w:p w14:paraId="54F29CFE" w14:textId="224CAD6D"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7A7D9729" w14:textId="77777777" w:rsidR="005F40CC" w:rsidRPr="00991331" w:rsidRDefault="005F40CC" w:rsidP="005E3874">
            <w:pPr>
              <w:spacing w:after="0" w:line="240" w:lineRule="auto"/>
              <w:rPr>
                <w:rFonts w:eastAsia="Calibri"/>
                <w:color w:val="000000"/>
                <w:lang w:eastAsia="en-AU"/>
              </w:rPr>
            </w:pPr>
          </w:p>
        </w:tc>
      </w:tr>
      <w:tr w:rsidR="005F40CC" w:rsidRPr="00991331" w14:paraId="7AFF662A" w14:textId="77777777" w:rsidTr="004052B2">
        <w:trPr>
          <w:gridAfter w:val="1"/>
          <w:wAfter w:w="105" w:type="dxa"/>
        </w:trPr>
        <w:tc>
          <w:tcPr>
            <w:tcW w:w="885" w:type="dxa"/>
            <w:gridSpan w:val="2"/>
          </w:tcPr>
          <w:p w14:paraId="75D835D5" w14:textId="32FF5E68" w:rsidR="005F40CC" w:rsidRDefault="005F40CC" w:rsidP="005E3874">
            <w:pPr>
              <w:spacing w:after="0" w:line="240" w:lineRule="auto"/>
              <w:rPr>
                <w:rFonts w:cs="Calibri"/>
                <w:lang w:eastAsia="en-AU"/>
              </w:rPr>
            </w:pPr>
            <w:r>
              <w:rPr>
                <w:rFonts w:cs="Calibri"/>
                <w:lang w:eastAsia="en-AU"/>
              </w:rPr>
              <w:t>4.3.4</w:t>
            </w:r>
          </w:p>
        </w:tc>
        <w:tc>
          <w:tcPr>
            <w:tcW w:w="5057" w:type="dxa"/>
          </w:tcPr>
          <w:p w14:paraId="029615F5" w14:textId="09D58D15" w:rsidR="005F40CC" w:rsidRPr="00FF18B2" w:rsidRDefault="005F40CC" w:rsidP="005E3874">
            <w:pPr>
              <w:spacing w:after="0" w:line="240" w:lineRule="auto"/>
              <w:jc w:val="left"/>
              <w:rPr>
                <w:rFonts w:eastAsia="Calibri" w:cs="Calibri"/>
                <w:color w:val="000000"/>
                <w:lang w:eastAsia="en-AU"/>
              </w:rPr>
            </w:pPr>
            <w:r w:rsidRPr="00FF18B2">
              <w:rPr>
                <w:rFonts w:eastAsia="Calibri" w:cs="Calibri"/>
                <w:color w:val="000000"/>
                <w:lang w:eastAsia="en-AU"/>
              </w:rPr>
              <w:t xml:space="preserve">Research and consultation undertaken to ensure that advancements in technology are applied and that </w:t>
            </w:r>
            <w:r w:rsidRPr="00FF18B2">
              <w:rPr>
                <w:rFonts w:eastAsia="Calibri" w:cs="Calibri"/>
                <w:color w:val="000000"/>
                <w:lang w:eastAsia="en-AU"/>
              </w:rPr>
              <w:lastRenderedPageBreak/>
              <w:t>high-quality anti-ligature fittings and fixtures appropriate to mental health settings are used.</w:t>
            </w:r>
          </w:p>
        </w:tc>
        <w:sdt>
          <w:sdtPr>
            <w:rPr>
              <w:rFonts w:eastAsia="Calibri"/>
              <w:color w:val="000000"/>
              <w:lang w:eastAsia="en-AU"/>
            </w:rPr>
            <w:id w:val="-994484829"/>
            <w14:checkbox>
              <w14:checked w14:val="0"/>
              <w14:checkedState w14:val="2612" w14:font="MS Gothic"/>
              <w14:uncheckedState w14:val="2610" w14:font="MS Gothic"/>
            </w14:checkbox>
          </w:sdtPr>
          <w:sdtEndPr/>
          <w:sdtContent>
            <w:tc>
              <w:tcPr>
                <w:tcW w:w="806" w:type="dxa"/>
                <w:gridSpan w:val="2"/>
              </w:tcPr>
              <w:p w14:paraId="52D508EE" w14:textId="56528F31"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51C483C1" w14:textId="77777777" w:rsidR="005F40CC" w:rsidRPr="00991331" w:rsidRDefault="005F40CC" w:rsidP="005E3874">
            <w:pPr>
              <w:spacing w:after="0" w:line="240" w:lineRule="auto"/>
              <w:rPr>
                <w:rFonts w:eastAsia="Calibri"/>
                <w:color w:val="000000"/>
                <w:lang w:eastAsia="en-AU"/>
              </w:rPr>
            </w:pPr>
          </w:p>
        </w:tc>
      </w:tr>
      <w:tr w:rsidR="005F40CC" w:rsidRPr="00991331" w14:paraId="6072BD30" w14:textId="77777777" w:rsidTr="004052B2">
        <w:trPr>
          <w:gridAfter w:val="1"/>
          <w:wAfter w:w="105" w:type="dxa"/>
        </w:trPr>
        <w:tc>
          <w:tcPr>
            <w:tcW w:w="885" w:type="dxa"/>
            <w:gridSpan w:val="2"/>
          </w:tcPr>
          <w:p w14:paraId="258071DF" w14:textId="2CD0D339" w:rsidR="005F40CC" w:rsidRDefault="005F40CC" w:rsidP="005E3874">
            <w:pPr>
              <w:spacing w:after="0" w:line="240" w:lineRule="auto"/>
              <w:rPr>
                <w:rFonts w:cs="Calibri"/>
                <w:lang w:eastAsia="en-AU"/>
              </w:rPr>
            </w:pPr>
            <w:r>
              <w:rPr>
                <w:rFonts w:cs="Calibri"/>
                <w:lang w:eastAsia="en-AU"/>
              </w:rPr>
              <w:t>4.3.5</w:t>
            </w:r>
          </w:p>
        </w:tc>
        <w:tc>
          <w:tcPr>
            <w:tcW w:w="5057" w:type="dxa"/>
          </w:tcPr>
          <w:p w14:paraId="4B9D432A" w14:textId="6244040D" w:rsidR="005F40CC" w:rsidRPr="00FF18B2" w:rsidRDefault="005F40CC" w:rsidP="005E3874">
            <w:pPr>
              <w:spacing w:after="0" w:line="240" w:lineRule="auto"/>
              <w:jc w:val="left"/>
              <w:rPr>
                <w:rFonts w:eastAsia="Calibri" w:cs="Calibri"/>
                <w:color w:val="000000"/>
                <w:lang w:eastAsia="en-AU"/>
              </w:rPr>
            </w:pPr>
            <w:r w:rsidRPr="00FF18B2">
              <w:rPr>
                <w:rFonts w:eastAsia="Calibri" w:cs="Calibri"/>
                <w:color w:val="000000"/>
                <w:lang w:eastAsia="en-AU"/>
              </w:rPr>
              <w:t xml:space="preserve">Consultation with the OCP in the development of key design documents (functional brief) with designs sent to the Deputy/Chief Psychiatrist for review against the Chief Psychiatrist’s Standards and support.   </w:t>
            </w:r>
          </w:p>
        </w:tc>
        <w:sdt>
          <w:sdtPr>
            <w:rPr>
              <w:rFonts w:eastAsia="Calibri"/>
              <w:color w:val="000000"/>
              <w:lang w:eastAsia="en-AU"/>
            </w:rPr>
            <w:id w:val="495841691"/>
            <w14:checkbox>
              <w14:checked w14:val="0"/>
              <w14:checkedState w14:val="2612" w14:font="MS Gothic"/>
              <w14:uncheckedState w14:val="2610" w14:font="MS Gothic"/>
            </w14:checkbox>
          </w:sdtPr>
          <w:sdtEndPr/>
          <w:sdtContent>
            <w:tc>
              <w:tcPr>
                <w:tcW w:w="806" w:type="dxa"/>
                <w:gridSpan w:val="2"/>
              </w:tcPr>
              <w:p w14:paraId="6B268336" w14:textId="10904E73"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F84B078" w14:textId="77777777" w:rsidR="005F40CC" w:rsidRPr="00991331" w:rsidRDefault="005F40CC" w:rsidP="005E3874">
            <w:pPr>
              <w:spacing w:after="0" w:line="240" w:lineRule="auto"/>
              <w:rPr>
                <w:rFonts w:eastAsia="Calibri"/>
                <w:color w:val="000000"/>
                <w:lang w:eastAsia="en-AU"/>
              </w:rPr>
            </w:pPr>
          </w:p>
        </w:tc>
      </w:tr>
      <w:tr w:rsidR="005F40CC" w:rsidRPr="00B50151" w14:paraId="3CD4AFBB" w14:textId="77777777" w:rsidTr="00E86F2F">
        <w:trPr>
          <w:gridAfter w:val="1"/>
          <w:wAfter w:w="105" w:type="dxa"/>
        </w:trPr>
        <w:tc>
          <w:tcPr>
            <w:tcW w:w="885" w:type="dxa"/>
            <w:gridSpan w:val="2"/>
            <w:shd w:val="clear" w:color="auto" w:fill="A5C4E9"/>
          </w:tcPr>
          <w:p w14:paraId="35375D10" w14:textId="61FD96BB" w:rsidR="005F40CC" w:rsidRPr="00B50151" w:rsidRDefault="005F40CC" w:rsidP="005E3874">
            <w:pPr>
              <w:spacing w:after="0" w:line="240" w:lineRule="auto"/>
              <w:rPr>
                <w:rFonts w:cs="Calibri"/>
                <w:b/>
                <w:bCs/>
                <w:szCs w:val="22"/>
                <w:lang w:eastAsia="en-AU"/>
              </w:rPr>
            </w:pPr>
            <w:r>
              <w:rPr>
                <w:rFonts w:cs="Calibri"/>
                <w:b/>
                <w:bCs/>
                <w:szCs w:val="22"/>
                <w:lang w:eastAsia="en-AU"/>
              </w:rPr>
              <w:t>5</w:t>
            </w:r>
            <w:r w:rsidRPr="00B50151">
              <w:rPr>
                <w:rFonts w:cs="Calibri"/>
                <w:b/>
                <w:bCs/>
                <w:szCs w:val="22"/>
                <w:lang w:eastAsia="en-AU"/>
              </w:rPr>
              <w:t>.</w:t>
            </w:r>
          </w:p>
        </w:tc>
        <w:tc>
          <w:tcPr>
            <w:tcW w:w="13432" w:type="dxa"/>
            <w:gridSpan w:val="5"/>
            <w:shd w:val="clear" w:color="auto" w:fill="A5C4E9"/>
          </w:tcPr>
          <w:p w14:paraId="27F9FFBD" w14:textId="09F640B3" w:rsidR="005F40CC" w:rsidRPr="00B50151" w:rsidRDefault="005F40CC"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Core design principles</w:t>
            </w:r>
          </w:p>
        </w:tc>
      </w:tr>
      <w:tr w:rsidR="005F40CC" w:rsidRPr="00E00C02" w14:paraId="7C47AB37" w14:textId="77777777" w:rsidTr="00094E6F">
        <w:trPr>
          <w:gridAfter w:val="1"/>
          <w:wAfter w:w="105" w:type="dxa"/>
        </w:trPr>
        <w:tc>
          <w:tcPr>
            <w:tcW w:w="885" w:type="dxa"/>
            <w:gridSpan w:val="2"/>
            <w:shd w:val="clear" w:color="auto" w:fill="D9D9D9" w:themeFill="background1" w:themeFillShade="D9"/>
          </w:tcPr>
          <w:p w14:paraId="7C99E351" w14:textId="5C43049F" w:rsidR="005F40CC" w:rsidRPr="00E00C02" w:rsidRDefault="005F40CC" w:rsidP="005E3874">
            <w:pPr>
              <w:spacing w:after="0" w:line="240" w:lineRule="auto"/>
              <w:rPr>
                <w:rFonts w:cs="Calibri"/>
                <w:b/>
                <w:bCs/>
                <w:szCs w:val="22"/>
                <w:lang w:eastAsia="en-AU"/>
              </w:rPr>
            </w:pPr>
            <w:r>
              <w:rPr>
                <w:rFonts w:cs="Calibri"/>
                <w:b/>
                <w:bCs/>
                <w:szCs w:val="22"/>
                <w:lang w:eastAsia="en-AU"/>
              </w:rPr>
              <w:t>5.1</w:t>
            </w:r>
          </w:p>
        </w:tc>
        <w:tc>
          <w:tcPr>
            <w:tcW w:w="13432" w:type="dxa"/>
            <w:gridSpan w:val="5"/>
            <w:shd w:val="clear" w:color="auto" w:fill="D9D9D9" w:themeFill="background1" w:themeFillShade="D9"/>
          </w:tcPr>
          <w:p w14:paraId="36B29695" w14:textId="3D909CAB" w:rsidR="005F40CC" w:rsidRPr="00E00C02" w:rsidRDefault="005F40CC"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Therapeutic environments</w:t>
            </w:r>
          </w:p>
        </w:tc>
      </w:tr>
      <w:tr w:rsidR="005F40CC" w:rsidRPr="00991331" w14:paraId="1491AC9D" w14:textId="77777777" w:rsidTr="004052B2">
        <w:trPr>
          <w:gridAfter w:val="1"/>
          <w:wAfter w:w="105" w:type="dxa"/>
        </w:trPr>
        <w:tc>
          <w:tcPr>
            <w:tcW w:w="885" w:type="dxa"/>
            <w:gridSpan w:val="2"/>
          </w:tcPr>
          <w:p w14:paraId="64805C0F" w14:textId="4E00311C" w:rsidR="005F40CC" w:rsidRDefault="005F40CC" w:rsidP="005E3874">
            <w:pPr>
              <w:spacing w:after="0" w:line="240" w:lineRule="auto"/>
              <w:rPr>
                <w:lang w:eastAsia="en-AU"/>
              </w:rPr>
            </w:pPr>
            <w:r>
              <w:rPr>
                <w:rFonts w:cs="Calibri"/>
                <w:lang w:eastAsia="en-AU"/>
              </w:rPr>
              <w:t>5.1.1</w:t>
            </w:r>
          </w:p>
        </w:tc>
        <w:tc>
          <w:tcPr>
            <w:tcW w:w="5057" w:type="dxa"/>
          </w:tcPr>
          <w:p w14:paraId="2B5887B0" w14:textId="7868D197" w:rsidR="005F40CC" w:rsidRPr="00DE5CB1" w:rsidRDefault="005F40CC" w:rsidP="005E3874">
            <w:pPr>
              <w:spacing w:after="0" w:line="240" w:lineRule="auto"/>
              <w:jc w:val="left"/>
              <w:rPr>
                <w:rFonts w:eastAsia="Calibri"/>
                <w:color w:val="000000"/>
                <w:lang w:eastAsia="en-AU"/>
              </w:rPr>
            </w:pPr>
            <w:r w:rsidRPr="00A226BE">
              <w:rPr>
                <w:rFonts w:eastAsia="Calibri" w:cs="Calibri"/>
                <w:color w:val="000000"/>
                <w:lang w:eastAsia="en-AU"/>
              </w:rPr>
              <w:t>All patient areas designed to be non-custodial, therapeutic and supportive of everyday living</w:t>
            </w:r>
            <w:r>
              <w:rPr>
                <w:rFonts w:eastAsia="Calibri" w:cs="Calibri"/>
                <w:color w:val="000000"/>
                <w:lang w:eastAsia="en-AU"/>
              </w:rPr>
              <w:t>.</w:t>
            </w:r>
          </w:p>
        </w:tc>
        <w:sdt>
          <w:sdtPr>
            <w:rPr>
              <w:rFonts w:eastAsia="Calibri"/>
              <w:color w:val="000000"/>
              <w:lang w:eastAsia="en-AU"/>
            </w:rPr>
            <w:id w:val="1986503207"/>
            <w14:checkbox>
              <w14:checked w14:val="0"/>
              <w14:checkedState w14:val="2612" w14:font="MS Gothic"/>
              <w14:uncheckedState w14:val="2610" w14:font="MS Gothic"/>
            </w14:checkbox>
          </w:sdtPr>
          <w:sdtEndPr/>
          <w:sdtContent>
            <w:tc>
              <w:tcPr>
                <w:tcW w:w="806" w:type="dxa"/>
                <w:gridSpan w:val="2"/>
              </w:tcPr>
              <w:p w14:paraId="7E5A356A" w14:textId="41D748F6"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5C0127A" w14:textId="77777777" w:rsidR="005F40CC" w:rsidRPr="00991331" w:rsidRDefault="005F40CC" w:rsidP="005E3874">
            <w:pPr>
              <w:spacing w:after="0" w:line="240" w:lineRule="auto"/>
              <w:rPr>
                <w:rFonts w:eastAsia="Calibri"/>
                <w:color w:val="000000"/>
                <w:lang w:eastAsia="en-AU"/>
              </w:rPr>
            </w:pPr>
          </w:p>
        </w:tc>
      </w:tr>
      <w:tr w:rsidR="005F40CC" w:rsidRPr="00991331" w14:paraId="679AACFF" w14:textId="77777777" w:rsidTr="004052B2">
        <w:trPr>
          <w:gridAfter w:val="1"/>
          <w:wAfter w:w="105" w:type="dxa"/>
        </w:trPr>
        <w:tc>
          <w:tcPr>
            <w:tcW w:w="885" w:type="dxa"/>
            <w:gridSpan w:val="2"/>
          </w:tcPr>
          <w:p w14:paraId="1C958140" w14:textId="33EBA042" w:rsidR="005F40CC" w:rsidRDefault="005F40CC" w:rsidP="005E3874">
            <w:pPr>
              <w:spacing w:after="0" w:line="240" w:lineRule="auto"/>
              <w:rPr>
                <w:rFonts w:cs="Calibri"/>
                <w:lang w:eastAsia="en-AU"/>
              </w:rPr>
            </w:pPr>
            <w:r>
              <w:rPr>
                <w:rFonts w:cs="Calibri"/>
                <w:lang w:eastAsia="en-AU"/>
              </w:rPr>
              <w:t>5.1.2</w:t>
            </w:r>
          </w:p>
        </w:tc>
        <w:tc>
          <w:tcPr>
            <w:tcW w:w="5057" w:type="dxa"/>
          </w:tcPr>
          <w:p w14:paraId="2E8C319E" w14:textId="716FD3D9" w:rsidR="005F40CC" w:rsidRPr="00A226BE" w:rsidRDefault="005F40CC" w:rsidP="005E3874">
            <w:pPr>
              <w:spacing w:after="0" w:line="240" w:lineRule="auto"/>
              <w:jc w:val="left"/>
              <w:rPr>
                <w:rFonts w:eastAsia="Calibri" w:cs="Calibri"/>
                <w:color w:val="000000"/>
                <w:lang w:eastAsia="en-AU"/>
              </w:rPr>
            </w:pPr>
            <w:r w:rsidRPr="00A226BE">
              <w:rPr>
                <w:rFonts w:eastAsia="Calibri" w:cs="Calibri"/>
                <w:color w:val="000000"/>
                <w:lang w:eastAsia="en-AU"/>
              </w:rPr>
              <w:t>Use of natural light, calming materials and colour design throughout</w:t>
            </w:r>
          </w:p>
        </w:tc>
        <w:sdt>
          <w:sdtPr>
            <w:rPr>
              <w:rFonts w:eastAsia="Calibri"/>
              <w:color w:val="000000"/>
              <w:lang w:eastAsia="en-AU"/>
            </w:rPr>
            <w:id w:val="-463045653"/>
            <w14:checkbox>
              <w14:checked w14:val="0"/>
              <w14:checkedState w14:val="2612" w14:font="MS Gothic"/>
              <w14:uncheckedState w14:val="2610" w14:font="MS Gothic"/>
            </w14:checkbox>
          </w:sdtPr>
          <w:sdtEndPr/>
          <w:sdtContent>
            <w:tc>
              <w:tcPr>
                <w:tcW w:w="806" w:type="dxa"/>
                <w:gridSpan w:val="2"/>
              </w:tcPr>
              <w:p w14:paraId="53584B2C" w14:textId="64298F99"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7D48A97A" w14:textId="77777777" w:rsidR="005F40CC" w:rsidRPr="00991331" w:rsidRDefault="005F40CC" w:rsidP="005E3874">
            <w:pPr>
              <w:spacing w:after="0" w:line="240" w:lineRule="auto"/>
              <w:rPr>
                <w:rFonts w:eastAsia="Calibri"/>
                <w:color w:val="000000"/>
                <w:lang w:eastAsia="en-AU"/>
              </w:rPr>
            </w:pPr>
          </w:p>
        </w:tc>
      </w:tr>
      <w:tr w:rsidR="005F40CC" w:rsidRPr="00991331" w14:paraId="1BA3E4D5" w14:textId="77777777" w:rsidTr="004052B2">
        <w:trPr>
          <w:gridAfter w:val="1"/>
          <w:wAfter w:w="105" w:type="dxa"/>
        </w:trPr>
        <w:tc>
          <w:tcPr>
            <w:tcW w:w="885" w:type="dxa"/>
            <w:gridSpan w:val="2"/>
          </w:tcPr>
          <w:p w14:paraId="440B5924" w14:textId="798E7792" w:rsidR="005F40CC" w:rsidRDefault="005F40CC" w:rsidP="005E3874">
            <w:pPr>
              <w:spacing w:after="0" w:line="240" w:lineRule="auto"/>
              <w:rPr>
                <w:rFonts w:cs="Calibri"/>
                <w:lang w:eastAsia="en-AU"/>
              </w:rPr>
            </w:pPr>
            <w:r>
              <w:rPr>
                <w:rFonts w:cs="Calibri"/>
                <w:lang w:eastAsia="en-AU"/>
              </w:rPr>
              <w:t>5.1.3</w:t>
            </w:r>
          </w:p>
        </w:tc>
        <w:tc>
          <w:tcPr>
            <w:tcW w:w="5057" w:type="dxa"/>
          </w:tcPr>
          <w:p w14:paraId="026784A3" w14:textId="698E2515" w:rsidR="005F40CC" w:rsidRPr="00A226BE" w:rsidRDefault="005F40CC" w:rsidP="005E3874">
            <w:pPr>
              <w:spacing w:after="0" w:line="240" w:lineRule="auto"/>
              <w:jc w:val="left"/>
              <w:rPr>
                <w:rFonts w:eastAsia="Calibri" w:cs="Calibri"/>
                <w:color w:val="000000"/>
                <w:lang w:eastAsia="en-AU"/>
              </w:rPr>
            </w:pPr>
            <w:bookmarkStart w:id="3" w:name="_Hlk216173189"/>
            <w:r w:rsidRPr="00A226BE">
              <w:rPr>
                <w:rFonts w:eastAsia="Calibri" w:cs="Calibri"/>
                <w:color w:val="000000" w:themeColor="text1"/>
                <w:lang w:eastAsia="en-AU"/>
              </w:rPr>
              <w:t xml:space="preserve">The design demonstrates specific features that support individual autonomy and choice </w:t>
            </w:r>
            <w:r>
              <w:rPr>
                <w:rFonts w:eastAsia="Calibri" w:cs="Calibri"/>
                <w:color w:val="000000" w:themeColor="text1"/>
                <w:lang w:eastAsia="en-AU"/>
              </w:rPr>
              <w:t>(</w:t>
            </w:r>
            <w:r w:rsidRPr="00A226BE">
              <w:rPr>
                <w:rFonts w:eastAsia="Calibri" w:cs="Calibri"/>
                <w:color w:val="000000" w:themeColor="text1"/>
                <w:lang w:eastAsia="en-AU"/>
              </w:rPr>
              <w:t>e.g. controllable features such as vision panels or lighting, flexible spaces and furniture layouts).</w:t>
            </w:r>
            <w:bookmarkEnd w:id="3"/>
          </w:p>
        </w:tc>
        <w:sdt>
          <w:sdtPr>
            <w:rPr>
              <w:rFonts w:eastAsia="Calibri"/>
              <w:color w:val="000000"/>
              <w:lang w:eastAsia="en-AU"/>
            </w:rPr>
            <w:id w:val="974418615"/>
            <w14:checkbox>
              <w14:checked w14:val="0"/>
              <w14:checkedState w14:val="2612" w14:font="MS Gothic"/>
              <w14:uncheckedState w14:val="2610" w14:font="MS Gothic"/>
            </w14:checkbox>
          </w:sdtPr>
          <w:sdtEndPr/>
          <w:sdtContent>
            <w:tc>
              <w:tcPr>
                <w:tcW w:w="806" w:type="dxa"/>
                <w:gridSpan w:val="2"/>
              </w:tcPr>
              <w:p w14:paraId="58580A6D" w14:textId="5D38B5C4"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494CDB1" w14:textId="77777777" w:rsidR="005F40CC" w:rsidRPr="00991331" w:rsidRDefault="005F40CC" w:rsidP="005E3874">
            <w:pPr>
              <w:spacing w:after="0" w:line="240" w:lineRule="auto"/>
              <w:rPr>
                <w:rFonts w:eastAsia="Calibri"/>
                <w:color w:val="000000"/>
                <w:lang w:eastAsia="en-AU"/>
              </w:rPr>
            </w:pPr>
          </w:p>
        </w:tc>
      </w:tr>
      <w:tr w:rsidR="005F40CC" w:rsidRPr="00991331" w14:paraId="2A8F115B" w14:textId="77777777" w:rsidTr="004052B2">
        <w:trPr>
          <w:gridAfter w:val="1"/>
          <w:wAfter w:w="105" w:type="dxa"/>
        </w:trPr>
        <w:tc>
          <w:tcPr>
            <w:tcW w:w="885" w:type="dxa"/>
            <w:gridSpan w:val="2"/>
          </w:tcPr>
          <w:p w14:paraId="489150BB" w14:textId="4D999B96" w:rsidR="005F40CC" w:rsidRDefault="005F40CC" w:rsidP="005E3874">
            <w:pPr>
              <w:spacing w:after="0" w:line="240" w:lineRule="auto"/>
              <w:rPr>
                <w:rFonts w:cs="Calibri"/>
                <w:lang w:eastAsia="en-AU"/>
              </w:rPr>
            </w:pPr>
            <w:r>
              <w:rPr>
                <w:rFonts w:cs="Calibri"/>
                <w:lang w:eastAsia="en-AU"/>
              </w:rPr>
              <w:t>5.1.4</w:t>
            </w:r>
          </w:p>
        </w:tc>
        <w:tc>
          <w:tcPr>
            <w:tcW w:w="5057" w:type="dxa"/>
          </w:tcPr>
          <w:p w14:paraId="09D2FF70" w14:textId="18F2A6EE" w:rsidR="005F40CC" w:rsidRPr="00A226BE" w:rsidRDefault="005F40CC" w:rsidP="005E3874">
            <w:pPr>
              <w:spacing w:after="0" w:line="240" w:lineRule="auto"/>
              <w:jc w:val="left"/>
              <w:rPr>
                <w:rFonts w:eastAsia="Calibri" w:cs="Calibri"/>
                <w:color w:val="000000" w:themeColor="text1"/>
                <w:lang w:eastAsia="en-AU"/>
              </w:rPr>
            </w:pPr>
            <w:r w:rsidRPr="00A226BE">
              <w:rPr>
                <w:rFonts w:eastAsia="Calibri" w:cs="Calibri"/>
                <w:color w:val="000000" w:themeColor="text1"/>
                <w:lang w:eastAsia="en-AU"/>
              </w:rPr>
              <w:t xml:space="preserve">Ventilation is considered as part of therapeutic design, providing patients and staff with access to fresh outdoor air and ensuring </w:t>
            </w:r>
            <w:r>
              <w:rPr>
                <w:rFonts w:eastAsia="Calibri" w:cs="Calibri"/>
                <w:color w:val="000000" w:themeColor="text1"/>
                <w:lang w:eastAsia="en-AU"/>
              </w:rPr>
              <w:t>high-quality</w:t>
            </w:r>
            <w:r w:rsidRPr="00A226BE">
              <w:rPr>
                <w:rFonts w:eastAsia="Calibri" w:cs="Calibri"/>
                <w:color w:val="000000" w:themeColor="text1"/>
                <w:lang w:eastAsia="en-AU"/>
              </w:rPr>
              <w:t xml:space="preserve"> indoor air through effective mechanical ventilation</w:t>
            </w:r>
          </w:p>
        </w:tc>
        <w:sdt>
          <w:sdtPr>
            <w:rPr>
              <w:rFonts w:eastAsia="Calibri"/>
              <w:color w:val="000000"/>
              <w:lang w:eastAsia="en-AU"/>
            </w:rPr>
            <w:id w:val="423696659"/>
            <w14:checkbox>
              <w14:checked w14:val="0"/>
              <w14:checkedState w14:val="2612" w14:font="MS Gothic"/>
              <w14:uncheckedState w14:val="2610" w14:font="MS Gothic"/>
            </w14:checkbox>
          </w:sdtPr>
          <w:sdtEndPr/>
          <w:sdtContent>
            <w:tc>
              <w:tcPr>
                <w:tcW w:w="806" w:type="dxa"/>
                <w:gridSpan w:val="2"/>
              </w:tcPr>
              <w:p w14:paraId="7E9E2C92" w14:textId="18863F77"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520E8C9" w14:textId="77777777" w:rsidR="005F40CC" w:rsidRPr="00991331" w:rsidRDefault="005F40CC" w:rsidP="005E3874">
            <w:pPr>
              <w:spacing w:after="0" w:line="240" w:lineRule="auto"/>
              <w:rPr>
                <w:rFonts w:eastAsia="Calibri"/>
                <w:color w:val="000000"/>
                <w:lang w:eastAsia="en-AU"/>
              </w:rPr>
            </w:pPr>
          </w:p>
        </w:tc>
      </w:tr>
      <w:tr w:rsidR="005F40CC" w:rsidRPr="00991331" w14:paraId="182FE401" w14:textId="77777777" w:rsidTr="004052B2">
        <w:trPr>
          <w:gridAfter w:val="1"/>
          <w:wAfter w:w="105" w:type="dxa"/>
        </w:trPr>
        <w:tc>
          <w:tcPr>
            <w:tcW w:w="885" w:type="dxa"/>
            <w:gridSpan w:val="2"/>
          </w:tcPr>
          <w:p w14:paraId="51E22234" w14:textId="004AA826" w:rsidR="005F40CC" w:rsidRDefault="005F40CC" w:rsidP="005E3874">
            <w:pPr>
              <w:spacing w:after="0" w:line="240" w:lineRule="auto"/>
              <w:rPr>
                <w:rFonts w:cs="Calibri"/>
                <w:lang w:eastAsia="en-AU"/>
              </w:rPr>
            </w:pPr>
            <w:r>
              <w:rPr>
                <w:rFonts w:cs="Calibri"/>
                <w:lang w:eastAsia="en-AU"/>
              </w:rPr>
              <w:t>5.1.5</w:t>
            </w:r>
          </w:p>
        </w:tc>
        <w:tc>
          <w:tcPr>
            <w:tcW w:w="5057" w:type="dxa"/>
          </w:tcPr>
          <w:p w14:paraId="6B4712F5" w14:textId="4B216C9B" w:rsidR="005F40CC" w:rsidRPr="00A226BE" w:rsidRDefault="005F40CC" w:rsidP="005E3874">
            <w:pPr>
              <w:spacing w:after="0" w:line="240" w:lineRule="auto"/>
              <w:jc w:val="left"/>
              <w:rPr>
                <w:rFonts w:eastAsia="Calibri" w:cs="Calibri"/>
                <w:color w:val="000000" w:themeColor="text1"/>
                <w:lang w:eastAsia="en-AU"/>
              </w:rPr>
            </w:pPr>
            <w:r w:rsidRPr="00A226BE">
              <w:rPr>
                <w:rFonts w:eastAsia="Calibri" w:cs="Calibri"/>
                <w:color w:val="000000"/>
                <w:lang w:eastAsia="en-AU"/>
              </w:rPr>
              <w:t>Acoustic design minimises intrusive noise and manages auditory stimuli through appropriate sound</w:t>
            </w:r>
            <w:r w:rsidRPr="00A226BE">
              <w:rPr>
                <w:rFonts w:eastAsia="Calibri" w:cs="Calibri"/>
                <w:color w:val="000000"/>
                <w:lang w:eastAsia="en-AU"/>
              </w:rPr>
              <w:noBreakHyphen/>
              <w:t>absorbing materials, zoning, and spatial planning to support calm, therapeutic environments</w:t>
            </w:r>
          </w:p>
        </w:tc>
        <w:sdt>
          <w:sdtPr>
            <w:rPr>
              <w:rFonts w:eastAsia="Calibri"/>
              <w:color w:val="000000"/>
              <w:lang w:eastAsia="en-AU"/>
            </w:rPr>
            <w:id w:val="-841705033"/>
            <w14:checkbox>
              <w14:checked w14:val="0"/>
              <w14:checkedState w14:val="2612" w14:font="MS Gothic"/>
              <w14:uncheckedState w14:val="2610" w14:font="MS Gothic"/>
            </w14:checkbox>
          </w:sdtPr>
          <w:sdtEndPr/>
          <w:sdtContent>
            <w:tc>
              <w:tcPr>
                <w:tcW w:w="806" w:type="dxa"/>
                <w:gridSpan w:val="2"/>
              </w:tcPr>
              <w:p w14:paraId="20AF3AB1" w14:textId="4C626694"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7D6B4B2C" w14:textId="77777777" w:rsidR="005F40CC" w:rsidRPr="00991331" w:rsidRDefault="005F40CC" w:rsidP="005E3874">
            <w:pPr>
              <w:spacing w:after="0" w:line="240" w:lineRule="auto"/>
              <w:rPr>
                <w:rFonts w:eastAsia="Calibri"/>
                <w:color w:val="000000"/>
                <w:lang w:eastAsia="en-AU"/>
              </w:rPr>
            </w:pPr>
          </w:p>
        </w:tc>
      </w:tr>
      <w:tr w:rsidR="005F40CC" w:rsidRPr="00991331" w14:paraId="61088BC0" w14:textId="77777777" w:rsidTr="004052B2">
        <w:trPr>
          <w:gridAfter w:val="1"/>
          <w:wAfter w:w="105" w:type="dxa"/>
        </w:trPr>
        <w:tc>
          <w:tcPr>
            <w:tcW w:w="885" w:type="dxa"/>
            <w:gridSpan w:val="2"/>
          </w:tcPr>
          <w:p w14:paraId="7422CD6E" w14:textId="1FE63EF6" w:rsidR="005F40CC" w:rsidRDefault="005F40CC" w:rsidP="005E3874">
            <w:pPr>
              <w:spacing w:after="0" w:line="240" w:lineRule="auto"/>
              <w:rPr>
                <w:rFonts w:cs="Calibri"/>
                <w:lang w:eastAsia="en-AU"/>
              </w:rPr>
            </w:pPr>
            <w:r>
              <w:rPr>
                <w:rFonts w:cs="Calibri"/>
                <w:lang w:eastAsia="en-AU"/>
              </w:rPr>
              <w:t>5.1.6</w:t>
            </w:r>
          </w:p>
        </w:tc>
        <w:tc>
          <w:tcPr>
            <w:tcW w:w="5057" w:type="dxa"/>
          </w:tcPr>
          <w:p w14:paraId="762FF9CE" w14:textId="5F0A20A8" w:rsidR="005F40CC" w:rsidRPr="00A226BE" w:rsidRDefault="005F40CC" w:rsidP="005E3874">
            <w:pPr>
              <w:spacing w:after="0" w:line="240" w:lineRule="auto"/>
              <w:jc w:val="left"/>
              <w:rPr>
                <w:rFonts w:eastAsia="Calibri" w:cs="Calibri"/>
                <w:color w:val="000000"/>
                <w:lang w:eastAsia="en-AU"/>
              </w:rPr>
            </w:pPr>
            <w:r w:rsidRPr="00A226BE">
              <w:rPr>
                <w:rFonts w:eastAsia="Calibri" w:cs="Calibri"/>
                <w:color w:val="000000"/>
                <w:lang w:eastAsia="en-AU"/>
              </w:rPr>
              <w:t>Design supports holistic care planning, including integration of physical health care and treatment, cultural safety and therapeutic engagement</w:t>
            </w:r>
          </w:p>
        </w:tc>
        <w:sdt>
          <w:sdtPr>
            <w:rPr>
              <w:rFonts w:eastAsia="Calibri"/>
              <w:color w:val="000000"/>
              <w:lang w:eastAsia="en-AU"/>
            </w:rPr>
            <w:id w:val="-1025482589"/>
            <w14:checkbox>
              <w14:checked w14:val="0"/>
              <w14:checkedState w14:val="2612" w14:font="MS Gothic"/>
              <w14:uncheckedState w14:val="2610" w14:font="MS Gothic"/>
            </w14:checkbox>
          </w:sdtPr>
          <w:sdtEndPr/>
          <w:sdtContent>
            <w:tc>
              <w:tcPr>
                <w:tcW w:w="806" w:type="dxa"/>
                <w:gridSpan w:val="2"/>
              </w:tcPr>
              <w:p w14:paraId="298F55FD" w14:textId="0C2B1C93"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7AE29204" w14:textId="77777777" w:rsidR="005F40CC" w:rsidRPr="00991331" w:rsidRDefault="005F40CC" w:rsidP="005E3874">
            <w:pPr>
              <w:spacing w:after="0" w:line="240" w:lineRule="auto"/>
              <w:rPr>
                <w:rFonts w:eastAsia="Calibri"/>
                <w:color w:val="000000"/>
                <w:lang w:eastAsia="en-AU"/>
              </w:rPr>
            </w:pPr>
          </w:p>
        </w:tc>
      </w:tr>
      <w:tr w:rsidR="005F40CC" w:rsidRPr="00991331" w14:paraId="225D5E6D" w14:textId="77777777" w:rsidTr="004052B2">
        <w:trPr>
          <w:gridAfter w:val="1"/>
          <w:wAfter w:w="105" w:type="dxa"/>
        </w:trPr>
        <w:tc>
          <w:tcPr>
            <w:tcW w:w="885" w:type="dxa"/>
            <w:gridSpan w:val="2"/>
          </w:tcPr>
          <w:p w14:paraId="2D9DF7B8" w14:textId="72FC3D3B" w:rsidR="005F40CC" w:rsidRDefault="005F40CC" w:rsidP="005E3874">
            <w:pPr>
              <w:spacing w:after="0" w:line="240" w:lineRule="auto"/>
              <w:rPr>
                <w:rFonts w:cs="Calibri"/>
                <w:lang w:eastAsia="en-AU"/>
              </w:rPr>
            </w:pPr>
            <w:r>
              <w:rPr>
                <w:rFonts w:cs="Calibri"/>
                <w:lang w:eastAsia="en-AU"/>
              </w:rPr>
              <w:lastRenderedPageBreak/>
              <w:t>5.1.7</w:t>
            </w:r>
          </w:p>
        </w:tc>
        <w:tc>
          <w:tcPr>
            <w:tcW w:w="5057" w:type="dxa"/>
          </w:tcPr>
          <w:p w14:paraId="20351793" w14:textId="51C60521" w:rsidR="005F40CC" w:rsidRPr="00A226BE" w:rsidRDefault="005F40CC" w:rsidP="005E3874">
            <w:pPr>
              <w:spacing w:after="0" w:line="240" w:lineRule="auto"/>
              <w:jc w:val="left"/>
              <w:rPr>
                <w:rFonts w:eastAsia="Calibri" w:cs="Calibri"/>
                <w:color w:val="000000"/>
                <w:lang w:eastAsia="en-AU"/>
              </w:rPr>
            </w:pPr>
            <w:r w:rsidRPr="00A226BE">
              <w:rPr>
                <w:rFonts w:eastAsia="Calibri" w:cs="Calibri"/>
                <w:color w:val="000000"/>
                <w:lang w:eastAsia="en-AU"/>
              </w:rPr>
              <w:t>Designs and furnishings support orientation, safety and therapeutic engagement for people with cognitive impairment</w:t>
            </w:r>
          </w:p>
        </w:tc>
        <w:sdt>
          <w:sdtPr>
            <w:rPr>
              <w:rFonts w:eastAsia="Calibri"/>
              <w:color w:val="000000"/>
              <w:lang w:eastAsia="en-AU"/>
            </w:rPr>
            <w:id w:val="2077157224"/>
            <w14:checkbox>
              <w14:checked w14:val="0"/>
              <w14:checkedState w14:val="2612" w14:font="MS Gothic"/>
              <w14:uncheckedState w14:val="2610" w14:font="MS Gothic"/>
            </w14:checkbox>
          </w:sdtPr>
          <w:sdtEndPr/>
          <w:sdtContent>
            <w:tc>
              <w:tcPr>
                <w:tcW w:w="806" w:type="dxa"/>
                <w:gridSpan w:val="2"/>
              </w:tcPr>
              <w:p w14:paraId="2FD6320D" w14:textId="1AA68288"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74AF9C9" w14:textId="77777777" w:rsidR="005F40CC" w:rsidRPr="00991331" w:rsidRDefault="005F40CC" w:rsidP="005E3874">
            <w:pPr>
              <w:spacing w:after="0" w:line="240" w:lineRule="auto"/>
              <w:rPr>
                <w:rFonts w:eastAsia="Calibri"/>
                <w:color w:val="000000"/>
                <w:lang w:eastAsia="en-AU"/>
              </w:rPr>
            </w:pPr>
          </w:p>
        </w:tc>
      </w:tr>
      <w:tr w:rsidR="005F40CC" w:rsidRPr="00991331" w14:paraId="784F3E96" w14:textId="77777777" w:rsidTr="004052B2">
        <w:trPr>
          <w:gridAfter w:val="1"/>
          <w:wAfter w:w="105" w:type="dxa"/>
        </w:trPr>
        <w:tc>
          <w:tcPr>
            <w:tcW w:w="885" w:type="dxa"/>
            <w:gridSpan w:val="2"/>
          </w:tcPr>
          <w:p w14:paraId="4A84C5A9" w14:textId="1320EF8A" w:rsidR="005F40CC" w:rsidRDefault="005F40CC" w:rsidP="005E3874">
            <w:pPr>
              <w:spacing w:after="0" w:line="240" w:lineRule="auto"/>
              <w:rPr>
                <w:rFonts w:cs="Calibri"/>
                <w:lang w:eastAsia="en-AU"/>
              </w:rPr>
            </w:pPr>
            <w:r>
              <w:rPr>
                <w:rFonts w:cs="Calibri"/>
                <w:lang w:eastAsia="en-AU"/>
              </w:rPr>
              <w:t>5.1.8</w:t>
            </w:r>
          </w:p>
        </w:tc>
        <w:tc>
          <w:tcPr>
            <w:tcW w:w="5057" w:type="dxa"/>
          </w:tcPr>
          <w:p w14:paraId="629FD456" w14:textId="6159C8E6" w:rsidR="005F40CC" w:rsidRPr="00A226BE" w:rsidRDefault="005F40CC" w:rsidP="005E3874">
            <w:pPr>
              <w:spacing w:after="0" w:line="240" w:lineRule="auto"/>
              <w:jc w:val="left"/>
              <w:rPr>
                <w:rFonts w:eastAsia="Calibri" w:cs="Calibri"/>
                <w:color w:val="000000"/>
                <w:lang w:eastAsia="en-AU"/>
              </w:rPr>
            </w:pPr>
            <w:r w:rsidRPr="004C5220">
              <w:rPr>
                <w:rFonts w:eastAsia="Calibri"/>
                <w:szCs w:val="18"/>
              </w:rPr>
              <w:t>Unit design supports least restrictive practice th</w:t>
            </w:r>
            <w:r w:rsidR="007B7C70">
              <w:rPr>
                <w:rFonts w:eastAsia="Calibri"/>
                <w:szCs w:val="18"/>
              </w:rPr>
              <w:t>r</w:t>
            </w:r>
            <w:r w:rsidRPr="004C5220">
              <w:rPr>
                <w:rFonts w:eastAsia="Calibri"/>
                <w:szCs w:val="18"/>
              </w:rPr>
              <w:t>ough the inclusion of accessible calming spaces, activity areas, outdoor spaces, and access to sensory modulation tools that enable self-management and emotional regulation.</w:t>
            </w:r>
          </w:p>
        </w:tc>
        <w:sdt>
          <w:sdtPr>
            <w:rPr>
              <w:rFonts w:eastAsia="Calibri"/>
              <w:color w:val="000000"/>
              <w:lang w:eastAsia="en-AU"/>
            </w:rPr>
            <w:id w:val="50277661"/>
            <w14:checkbox>
              <w14:checked w14:val="0"/>
              <w14:checkedState w14:val="2612" w14:font="MS Gothic"/>
              <w14:uncheckedState w14:val="2610" w14:font="MS Gothic"/>
            </w14:checkbox>
          </w:sdtPr>
          <w:sdtEndPr/>
          <w:sdtContent>
            <w:tc>
              <w:tcPr>
                <w:tcW w:w="806" w:type="dxa"/>
                <w:gridSpan w:val="2"/>
              </w:tcPr>
              <w:p w14:paraId="28A1CF52" w14:textId="0E3038F9"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29B3BBA" w14:textId="77777777" w:rsidR="005F40CC" w:rsidRPr="00991331" w:rsidRDefault="005F40CC" w:rsidP="005E3874">
            <w:pPr>
              <w:spacing w:after="0" w:line="240" w:lineRule="auto"/>
              <w:rPr>
                <w:rFonts w:eastAsia="Calibri"/>
                <w:color w:val="000000"/>
                <w:lang w:eastAsia="en-AU"/>
              </w:rPr>
            </w:pPr>
          </w:p>
        </w:tc>
      </w:tr>
      <w:tr w:rsidR="005F40CC" w:rsidRPr="00E00C02" w14:paraId="609B85DB" w14:textId="77777777" w:rsidTr="00094E6F">
        <w:trPr>
          <w:gridAfter w:val="1"/>
          <w:wAfter w:w="105" w:type="dxa"/>
        </w:trPr>
        <w:tc>
          <w:tcPr>
            <w:tcW w:w="885" w:type="dxa"/>
            <w:gridSpan w:val="2"/>
            <w:shd w:val="clear" w:color="auto" w:fill="D9D9D9" w:themeFill="background1" w:themeFillShade="D9"/>
          </w:tcPr>
          <w:p w14:paraId="5D3A728B" w14:textId="05BF7E3F" w:rsidR="005F40CC" w:rsidRPr="00E00C02" w:rsidRDefault="005F40CC" w:rsidP="005E3874">
            <w:pPr>
              <w:spacing w:after="0" w:line="240" w:lineRule="auto"/>
              <w:rPr>
                <w:rFonts w:cs="Calibri"/>
                <w:b/>
                <w:bCs/>
                <w:szCs w:val="22"/>
                <w:lang w:eastAsia="en-AU"/>
              </w:rPr>
            </w:pPr>
            <w:r>
              <w:rPr>
                <w:rFonts w:cs="Calibri"/>
                <w:b/>
                <w:bCs/>
                <w:szCs w:val="22"/>
                <w:lang w:eastAsia="en-AU"/>
              </w:rPr>
              <w:t>5.2</w:t>
            </w:r>
          </w:p>
        </w:tc>
        <w:tc>
          <w:tcPr>
            <w:tcW w:w="13432" w:type="dxa"/>
            <w:gridSpan w:val="5"/>
            <w:shd w:val="clear" w:color="auto" w:fill="D9D9D9" w:themeFill="background1" w:themeFillShade="D9"/>
          </w:tcPr>
          <w:p w14:paraId="26492EF7" w14:textId="7DB5D11A" w:rsidR="005F40CC" w:rsidRPr="00E00C02" w:rsidRDefault="005F40CC"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Privacy, dignity and personal safety</w:t>
            </w:r>
          </w:p>
        </w:tc>
      </w:tr>
      <w:tr w:rsidR="005F40CC" w:rsidRPr="00991331" w14:paraId="2BE4F74B" w14:textId="77777777" w:rsidTr="004052B2">
        <w:trPr>
          <w:gridAfter w:val="1"/>
          <w:wAfter w:w="105" w:type="dxa"/>
        </w:trPr>
        <w:tc>
          <w:tcPr>
            <w:tcW w:w="885" w:type="dxa"/>
            <w:gridSpan w:val="2"/>
          </w:tcPr>
          <w:p w14:paraId="496B1161" w14:textId="29F76D53" w:rsidR="005F40CC" w:rsidRDefault="005F40CC" w:rsidP="005E3874">
            <w:pPr>
              <w:spacing w:after="0" w:line="240" w:lineRule="auto"/>
              <w:rPr>
                <w:lang w:eastAsia="en-AU"/>
              </w:rPr>
            </w:pPr>
            <w:r>
              <w:rPr>
                <w:rFonts w:cs="Calibri"/>
                <w:lang w:eastAsia="en-AU"/>
              </w:rPr>
              <w:t>5.2.1</w:t>
            </w:r>
          </w:p>
        </w:tc>
        <w:tc>
          <w:tcPr>
            <w:tcW w:w="5057" w:type="dxa"/>
          </w:tcPr>
          <w:p w14:paraId="2B868284" w14:textId="1429CD0A" w:rsidR="005F40CC" w:rsidRPr="00DE5CB1" w:rsidRDefault="005F40CC" w:rsidP="005E3874">
            <w:pPr>
              <w:spacing w:after="0" w:line="240" w:lineRule="auto"/>
              <w:jc w:val="left"/>
              <w:rPr>
                <w:rFonts w:eastAsia="Calibri"/>
                <w:color w:val="000000"/>
                <w:lang w:eastAsia="en-AU"/>
              </w:rPr>
            </w:pPr>
            <w:r w:rsidRPr="000B3AD2">
              <w:rPr>
                <w:rFonts w:eastAsia="Calibri" w:cs="Calibri"/>
                <w:color w:val="000000"/>
                <w:lang w:eastAsia="en-AU"/>
              </w:rPr>
              <w:t>Design supports personal privacy and autonomy through the unit.</w:t>
            </w:r>
            <w:bookmarkStart w:id="4" w:name="_Hlk221782813"/>
            <w:r w:rsidRPr="00BB4076">
              <w:rPr>
                <w:rFonts w:eastAsia="Calibri" w:cs="Calibri"/>
                <w:color w:val="000000"/>
              </w:rPr>
              <w:t xml:space="preserve"> </w:t>
            </w:r>
            <w:bookmarkEnd w:id="4"/>
          </w:p>
        </w:tc>
        <w:sdt>
          <w:sdtPr>
            <w:rPr>
              <w:rFonts w:eastAsia="Calibri"/>
              <w:color w:val="000000"/>
              <w:lang w:eastAsia="en-AU"/>
            </w:rPr>
            <w:id w:val="-1736394082"/>
            <w14:checkbox>
              <w14:checked w14:val="0"/>
              <w14:checkedState w14:val="2612" w14:font="MS Gothic"/>
              <w14:uncheckedState w14:val="2610" w14:font="MS Gothic"/>
            </w14:checkbox>
          </w:sdtPr>
          <w:sdtEndPr/>
          <w:sdtContent>
            <w:tc>
              <w:tcPr>
                <w:tcW w:w="806" w:type="dxa"/>
                <w:gridSpan w:val="2"/>
              </w:tcPr>
              <w:p w14:paraId="6249D858" w14:textId="6A7B16F3"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5FD925E" w14:textId="77777777" w:rsidR="005F40CC" w:rsidRPr="00991331" w:rsidRDefault="005F40CC" w:rsidP="005E3874">
            <w:pPr>
              <w:spacing w:after="0" w:line="240" w:lineRule="auto"/>
              <w:rPr>
                <w:rFonts w:eastAsia="Calibri"/>
                <w:color w:val="000000"/>
                <w:lang w:eastAsia="en-AU"/>
              </w:rPr>
            </w:pPr>
          </w:p>
        </w:tc>
      </w:tr>
      <w:tr w:rsidR="005F40CC" w:rsidRPr="00991331" w14:paraId="6831F367" w14:textId="77777777" w:rsidTr="004052B2">
        <w:trPr>
          <w:gridAfter w:val="1"/>
          <w:wAfter w:w="105" w:type="dxa"/>
        </w:trPr>
        <w:tc>
          <w:tcPr>
            <w:tcW w:w="885" w:type="dxa"/>
            <w:gridSpan w:val="2"/>
          </w:tcPr>
          <w:p w14:paraId="346F0E91" w14:textId="5F53A037" w:rsidR="005F40CC" w:rsidRDefault="005F40CC" w:rsidP="005E3874">
            <w:pPr>
              <w:spacing w:after="0" w:line="240" w:lineRule="auto"/>
              <w:rPr>
                <w:rFonts w:cs="Calibri"/>
                <w:lang w:eastAsia="en-AU"/>
              </w:rPr>
            </w:pPr>
            <w:r>
              <w:rPr>
                <w:rFonts w:cs="Calibri"/>
                <w:lang w:eastAsia="en-AU"/>
              </w:rPr>
              <w:t>5.2.2</w:t>
            </w:r>
          </w:p>
        </w:tc>
        <w:tc>
          <w:tcPr>
            <w:tcW w:w="5057" w:type="dxa"/>
          </w:tcPr>
          <w:p w14:paraId="238EA5CC" w14:textId="26364A1B" w:rsidR="005F40CC" w:rsidRPr="000B3AD2" w:rsidRDefault="005F40CC" w:rsidP="005E3874">
            <w:pPr>
              <w:spacing w:after="0" w:line="240" w:lineRule="auto"/>
              <w:jc w:val="left"/>
              <w:rPr>
                <w:rFonts w:eastAsia="Calibri" w:cs="Calibri"/>
                <w:color w:val="000000"/>
                <w:lang w:eastAsia="en-AU"/>
              </w:rPr>
            </w:pPr>
            <w:r w:rsidRPr="000B3AD2">
              <w:rPr>
                <w:rFonts w:eastAsia="Calibri" w:cs="Calibri"/>
                <w:lang w:eastAsia="en-AU"/>
              </w:rPr>
              <w:t>Private bedroom and ensuite access for all patients.</w:t>
            </w:r>
          </w:p>
        </w:tc>
        <w:sdt>
          <w:sdtPr>
            <w:rPr>
              <w:rFonts w:eastAsia="Calibri"/>
              <w:color w:val="000000"/>
              <w:lang w:eastAsia="en-AU"/>
            </w:rPr>
            <w:id w:val="1780916223"/>
            <w14:checkbox>
              <w14:checked w14:val="0"/>
              <w14:checkedState w14:val="2612" w14:font="MS Gothic"/>
              <w14:uncheckedState w14:val="2610" w14:font="MS Gothic"/>
            </w14:checkbox>
          </w:sdtPr>
          <w:sdtEndPr/>
          <w:sdtContent>
            <w:tc>
              <w:tcPr>
                <w:tcW w:w="806" w:type="dxa"/>
                <w:gridSpan w:val="2"/>
              </w:tcPr>
              <w:p w14:paraId="327B43C6" w14:textId="452DBF26"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DE3D367" w14:textId="77777777" w:rsidR="005F40CC" w:rsidRPr="00991331" w:rsidRDefault="005F40CC" w:rsidP="005E3874">
            <w:pPr>
              <w:spacing w:after="0" w:line="240" w:lineRule="auto"/>
              <w:rPr>
                <w:rFonts w:eastAsia="Calibri"/>
                <w:color w:val="000000"/>
                <w:lang w:eastAsia="en-AU"/>
              </w:rPr>
            </w:pPr>
          </w:p>
        </w:tc>
      </w:tr>
      <w:tr w:rsidR="005F40CC" w:rsidRPr="00991331" w14:paraId="41620196" w14:textId="77777777" w:rsidTr="004052B2">
        <w:trPr>
          <w:gridAfter w:val="1"/>
          <w:wAfter w:w="105" w:type="dxa"/>
        </w:trPr>
        <w:tc>
          <w:tcPr>
            <w:tcW w:w="885" w:type="dxa"/>
            <w:gridSpan w:val="2"/>
          </w:tcPr>
          <w:p w14:paraId="52BF9FAA" w14:textId="67E39E5F" w:rsidR="005F40CC" w:rsidRDefault="005F40CC" w:rsidP="005E3874">
            <w:pPr>
              <w:spacing w:after="0" w:line="240" w:lineRule="auto"/>
              <w:rPr>
                <w:rFonts w:cs="Calibri"/>
                <w:lang w:eastAsia="en-AU"/>
              </w:rPr>
            </w:pPr>
            <w:r>
              <w:rPr>
                <w:rFonts w:cs="Calibri"/>
                <w:lang w:eastAsia="en-AU"/>
              </w:rPr>
              <w:t>5.2.3</w:t>
            </w:r>
          </w:p>
        </w:tc>
        <w:tc>
          <w:tcPr>
            <w:tcW w:w="5057" w:type="dxa"/>
          </w:tcPr>
          <w:p w14:paraId="1C5D2150" w14:textId="223F9C46" w:rsidR="005F40CC" w:rsidRPr="000B3AD2" w:rsidRDefault="005F40CC" w:rsidP="005E3874">
            <w:pPr>
              <w:spacing w:after="0" w:line="240" w:lineRule="auto"/>
              <w:jc w:val="left"/>
              <w:rPr>
                <w:rFonts w:eastAsia="Calibri" w:cs="Calibri"/>
                <w:lang w:eastAsia="en-AU"/>
              </w:rPr>
            </w:pPr>
            <w:r w:rsidRPr="000B3AD2">
              <w:rPr>
                <w:rFonts w:eastAsia="Calibri" w:cs="Calibri"/>
                <w:lang w:eastAsia="en-AU"/>
              </w:rPr>
              <w:t>Lockable doors with the capability for staff to over-ride when clinically required.</w:t>
            </w:r>
          </w:p>
        </w:tc>
        <w:sdt>
          <w:sdtPr>
            <w:rPr>
              <w:rFonts w:eastAsia="Calibri"/>
              <w:color w:val="000000"/>
              <w:lang w:eastAsia="en-AU"/>
            </w:rPr>
            <w:id w:val="-967660579"/>
            <w14:checkbox>
              <w14:checked w14:val="0"/>
              <w14:checkedState w14:val="2612" w14:font="MS Gothic"/>
              <w14:uncheckedState w14:val="2610" w14:font="MS Gothic"/>
            </w14:checkbox>
          </w:sdtPr>
          <w:sdtEndPr/>
          <w:sdtContent>
            <w:tc>
              <w:tcPr>
                <w:tcW w:w="806" w:type="dxa"/>
                <w:gridSpan w:val="2"/>
              </w:tcPr>
              <w:p w14:paraId="3BD3CAC3" w14:textId="3397723B"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716665E" w14:textId="77777777" w:rsidR="005F40CC" w:rsidRPr="00991331" w:rsidRDefault="005F40CC" w:rsidP="005E3874">
            <w:pPr>
              <w:spacing w:after="0" w:line="240" w:lineRule="auto"/>
              <w:rPr>
                <w:rFonts w:eastAsia="Calibri"/>
                <w:color w:val="000000"/>
                <w:lang w:eastAsia="en-AU"/>
              </w:rPr>
            </w:pPr>
          </w:p>
        </w:tc>
      </w:tr>
      <w:tr w:rsidR="005F40CC" w:rsidRPr="00991331" w14:paraId="65287F4C" w14:textId="77777777" w:rsidTr="004052B2">
        <w:trPr>
          <w:gridAfter w:val="1"/>
          <w:wAfter w:w="105" w:type="dxa"/>
        </w:trPr>
        <w:tc>
          <w:tcPr>
            <w:tcW w:w="885" w:type="dxa"/>
            <w:gridSpan w:val="2"/>
          </w:tcPr>
          <w:p w14:paraId="7911EC5B" w14:textId="5DA8835D" w:rsidR="005F40CC" w:rsidRDefault="005F40CC" w:rsidP="005E3874">
            <w:pPr>
              <w:spacing w:after="0" w:line="240" w:lineRule="auto"/>
              <w:rPr>
                <w:rFonts w:cs="Calibri"/>
                <w:lang w:eastAsia="en-AU"/>
              </w:rPr>
            </w:pPr>
            <w:r>
              <w:rPr>
                <w:rFonts w:cs="Calibri"/>
                <w:lang w:eastAsia="en-AU"/>
              </w:rPr>
              <w:t>5.2.4</w:t>
            </w:r>
          </w:p>
        </w:tc>
        <w:tc>
          <w:tcPr>
            <w:tcW w:w="5057" w:type="dxa"/>
          </w:tcPr>
          <w:p w14:paraId="3FA55F09" w14:textId="24C4712F" w:rsidR="005F40CC" w:rsidRPr="000B3AD2" w:rsidRDefault="005F40CC" w:rsidP="005E3874">
            <w:pPr>
              <w:spacing w:after="0" w:line="240" w:lineRule="auto"/>
              <w:jc w:val="left"/>
              <w:rPr>
                <w:rFonts w:eastAsia="Calibri" w:cs="Calibri"/>
                <w:lang w:eastAsia="en-AU"/>
              </w:rPr>
            </w:pPr>
            <w:r w:rsidRPr="00CE11EB">
              <w:rPr>
                <w:rFonts w:eastAsia="Calibri" w:cs="Calibri"/>
                <w:lang w:eastAsia="en-AU"/>
              </w:rPr>
              <w:t>Vision panels in doors which are occupant controlled with the capability for staff to over-ride when clinically required.</w:t>
            </w:r>
          </w:p>
        </w:tc>
        <w:sdt>
          <w:sdtPr>
            <w:rPr>
              <w:rFonts w:eastAsia="Calibri"/>
              <w:color w:val="000000"/>
              <w:lang w:eastAsia="en-AU"/>
            </w:rPr>
            <w:id w:val="-233784070"/>
            <w14:checkbox>
              <w14:checked w14:val="0"/>
              <w14:checkedState w14:val="2612" w14:font="MS Gothic"/>
              <w14:uncheckedState w14:val="2610" w14:font="MS Gothic"/>
            </w14:checkbox>
          </w:sdtPr>
          <w:sdtEndPr/>
          <w:sdtContent>
            <w:tc>
              <w:tcPr>
                <w:tcW w:w="806" w:type="dxa"/>
                <w:gridSpan w:val="2"/>
              </w:tcPr>
              <w:p w14:paraId="463BBF66" w14:textId="301A9246"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7D2A91CE" w14:textId="77777777" w:rsidR="005F40CC" w:rsidRPr="00991331" w:rsidRDefault="005F40CC" w:rsidP="005E3874">
            <w:pPr>
              <w:spacing w:after="0" w:line="240" w:lineRule="auto"/>
              <w:rPr>
                <w:rFonts w:eastAsia="Calibri"/>
                <w:color w:val="000000"/>
                <w:lang w:eastAsia="en-AU"/>
              </w:rPr>
            </w:pPr>
          </w:p>
        </w:tc>
      </w:tr>
      <w:tr w:rsidR="005F40CC" w:rsidRPr="00991331" w14:paraId="4B8CDBA6" w14:textId="77777777" w:rsidTr="004052B2">
        <w:trPr>
          <w:gridAfter w:val="1"/>
          <w:wAfter w:w="105" w:type="dxa"/>
        </w:trPr>
        <w:tc>
          <w:tcPr>
            <w:tcW w:w="885" w:type="dxa"/>
            <w:gridSpan w:val="2"/>
          </w:tcPr>
          <w:p w14:paraId="6B26AB73" w14:textId="75D34339" w:rsidR="005F40CC" w:rsidRDefault="005F40CC" w:rsidP="005E3874">
            <w:pPr>
              <w:spacing w:after="0" w:line="240" w:lineRule="auto"/>
              <w:rPr>
                <w:rFonts w:cs="Calibri"/>
                <w:lang w:eastAsia="en-AU"/>
              </w:rPr>
            </w:pPr>
            <w:r>
              <w:rPr>
                <w:rFonts w:cs="Calibri"/>
                <w:lang w:eastAsia="en-AU"/>
              </w:rPr>
              <w:t>5.2.5</w:t>
            </w:r>
          </w:p>
        </w:tc>
        <w:tc>
          <w:tcPr>
            <w:tcW w:w="5057" w:type="dxa"/>
          </w:tcPr>
          <w:p w14:paraId="458C5A01" w14:textId="44C6CC54" w:rsidR="005F40CC" w:rsidRPr="00CE11EB" w:rsidRDefault="005F40CC" w:rsidP="005E3874">
            <w:pPr>
              <w:spacing w:after="0" w:line="240" w:lineRule="auto"/>
              <w:jc w:val="left"/>
              <w:rPr>
                <w:rFonts w:eastAsia="Calibri" w:cs="Calibri"/>
                <w:lang w:eastAsia="en-AU"/>
              </w:rPr>
            </w:pPr>
            <w:r w:rsidRPr="00BB4076">
              <w:rPr>
                <w:rFonts w:eastAsia="Calibri" w:cs="Calibri"/>
                <w:lang w:eastAsia="en-AU"/>
              </w:rPr>
              <w:t>Ability for a</w:t>
            </w:r>
            <w:r w:rsidRPr="00BB4076">
              <w:rPr>
                <w:rFonts w:eastAsia="Calibri" w:cs="Calibri"/>
              </w:rPr>
              <w:t>ccommodation</w:t>
            </w:r>
            <w:r w:rsidRPr="000B3AD2">
              <w:rPr>
                <w:rFonts w:eastAsia="Calibri" w:cs="Calibri"/>
              </w:rPr>
              <w:t xml:space="preserve"> </w:t>
            </w:r>
            <w:r w:rsidRPr="00BB4076">
              <w:rPr>
                <w:rFonts w:eastAsia="Calibri" w:cs="Calibri"/>
              </w:rPr>
              <w:t xml:space="preserve">and shared spaces to be zoned in ways that support safety, privacy and dignity for all patients, including gender-specific spaces, gender-neutral options, arrangements based on vulnerability, safety considerations and patient mix.  </w:t>
            </w:r>
          </w:p>
        </w:tc>
        <w:sdt>
          <w:sdtPr>
            <w:rPr>
              <w:rFonts w:eastAsia="Calibri"/>
              <w:color w:val="000000"/>
              <w:lang w:eastAsia="en-AU"/>
            </w:rPr>
            <w:id w:val="2130128299"/>
            <w14:checkbox>
              <w14:checked w14:val="0"/>
              <w14:checkedState w14:val="2612" w14:font="MS Gothic"/>
              <w14:uncheckedState w14:val="2610" w14:font="MS Gothic"/>
            </w14:checkbox>
          </w:sdtPr>
          <w:sdtEndPr/>
          <w:sdtContent>
            <w:tc>
              <w:tcPr>
                <w:tcW w:w="806" w:type="dxa"/>
                <w:gridSpan w:val="2"/>
              </w:tcPr>
              <w:p w14:paraId="3465C2B0" w14:textId="2E409B88"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EEAAA1C" w14:textId="77777777" w:rsidR="005F40CC" w:rsidRPr="00991331" w:rsidRDefault="005F40CC" w:rsidP="005E3874">
            <w:pPr>
              <w:spacing w:after="0" w:line="240" w:lineRule="auto"/>
              <w:rPr>
                <w:rFonts w:eastAsia="Calibri"/>
                <w:color w:val="000000"/>
                <w:lang w:eastAsia="en-AU"/>
              </w:rPr>
            </w:pPr>
          </w:p>
        </w:tc>
      </w:tr>
      <w:tr w:rsidR="005F40CC" w:rsidRPr="00991331" w14:paraId="1F36D854" w14:textId="77777777" w:rsidTr="004052B2">
        <w:trPr>
          <w:gridAfter w:val="1"/>
          <w:wAfter w:w="105" w:type="dxa"/>
        </w:trPr>
        <w:tc>
          <w:tcPr>
            <w:tcW w:w="885" w:type="dxa"/>
            <w:gridSpan w:val="2"/>
          </w:tcPr>
          <w:p w14:paraId="6055C806" w14:textId="1615C91D" w:rsidR="005F40CC" w:rsidRDefault="005F40CC" w:rsidP="005E3874">
            <w:pPr>
              <w:spacing w:after="0" w:line="240" w:lineRule="auto"/>
              <w:rPr>
                <w:rFonts w:cs="Calibri"/>
                <w:lang w:eastAsia="en-AU"/>
              </w:rPr>
            </w:pPr>
            <w:r w:rsidRPr="00EE231D">
              <w:rPr>
                <w:rFonts w:cs="Calibri"/>
                <w:lang w:eastAsia="en-AU"/>
              </w:rPr>
              <w:t>5.2.</w:t>
            </w:r>
            <w:r>
              <w:rPr>
                <w:rFonts w:cs="Calibri"/>
                <w:lang w:eastAsia="en-AU"/>
              </w:rPr>
              <w:t>6</w:t>
            </w:r>
          </w:p>
        </w:tc>
        <w:tc>
          <w:tcPr>
            <w:tcW w:w="5057" w:type="dxa"/>
          </w:tcPr>
          <w:p w14:paraId="55E77E6C" w14:textId="5CD112A8" w:rsidR="005F40CC" w:rsidRPr="00BB4076" w:rsidRDefault="005F40CC" w:rsidP="005E3874">
            <w:pPr>
              <w:spacing w:after="0" w:line="240" w:lineRule="auto"/>
              <w:jc w:val="left"/>
              <w:rPr>
                <w:rFonts w:eastAsia="Calibri" w:cs="Calibri"/>
                <w:lang w:eastAsia="en-AU"/>
              </w:rPr>
            </w:pPr>
            <w:r w:rsidRPr="00CC6C87">
              <w:rPr>
                <w:rFonts w:eastAsia="Calibri" w:cs="Calibri"/>
                <w:color w:val="000000"/>
                <w:lang w:val="en-US" w:eastAsia="en-AU"/>
              </w:rPr>
              <w:t>Design must prevent external overlooking to protect the privacy, dignity, and confidentiality of mental health patients at all times. This may be achieved through architectural layout, screening, and landscaping.</w:t>
            </w:r>
          </w:p>
        </w:tc>
        <w:sdt>
          <w:sdtPr>
            <w:rPr>
              <w:rFonts w:eastAsia="Calibri"/>
              <w:color w:val="000000"/>
              <w:lang w:eastAsia="en-AU"/>
            </w:rPr>
            <w:id w:val="530853580"/>
            <w14:checkbox>
              <w14:checked w14:val="0"/>
              <w14:checkedState w14:val="2612" w14:font="MS Gothic"/>
              <w14:uncheckedState w14:val="2610" w14:font="MS Gothic"/>
            </w14:checkbox>
          </w:sdtPr>
          <w:sdtEndPr/>
          <w:sdtContent>
            <w:tc>
              <w:tcPr>
                <w:tcW w:w="806" w:type="dxa"/>
                <w:gridSpan w:val="2"/>
              </w:tcPr>
              <w:p w14:paraId="2CE9D2D2" w14:textId="547F6DF1"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2149971C" w14:textId="77777777" w:rsidR="005F40CC" w:rsidRPr="00991331" w:rsidRDefault="005F40CC" w:rsidP="005E3874">
            <w:pPr>
              <w:spacing w:after="0" w:line="240" w:lineRule="auto"/>
              <w:rPr>
                <w:rFonts w:eastAsia="Calibri"/>
                <w:color w:val="000000"/>
                <w:lang w:eastAsia="en-AU"/>
              </w:rPr>
            </w:pPr>
          </w:p>
        </w:tc>
      </w:tr>
      <w:tr w:rsidR="005F40CC" w:rsidRPr="00E00C02" w14:paraId="4487FD80" w14:textId="77777777" w:rsidTr="00094E6F">
        <w:trPr>
          <w:gridAfter w:val="1"/>
          <w:wAfter w:w="105" w:type="dxa"/>
        </w:trPr>
        <w:tc>
          <w:tcPr>
            <w:tcW w:w="885" w:type="dxa"/>
            <w:gridSpan w:val="2"/>
            <w:shd w:val="clear" w:color="auto" w:fill="D9D9D9" w:themeFill="background1" w:themeFillShade="D9"/>
          </w:tcPr>
          <w:p w14:paraId="14C75D9E" w14:textId="4A8C8F76" w:rsidR="005F40CC" w:rsidRPr="00E00C02" w:rsidRDefault="005F40CC" w:rsidP="005E3874">
            <w:pPr>
              <w:spacing w:after="0" w:line="240" w:lineRule="auto"/>
              <w:rPr>
                <w:rFonts w:cs="Calibri"/>
                <w:b/>
                <w:bCs/>
                <w:szCs w:val="22"/>
                <w:lang w:eastAsia="en-AU"/>
              </w:rPr>
            </w:pPr>
            <w:r>
              <w:rPr>
                <w:rFonts w:cs="Calibri"/>
                <w:b/>
                <w:bCs/>
                <w:szCs w:val="22"/>
                <w:lang w:eastAsia="en-AU"/>
              </w:rPr>
              <w:t>5.3</w:t>
            </w:r>
          </w:p>
        </w:tc>
        <w:tc>
          <w:tcPr>
            <w:tcW w:w="13432" w:type="dxa"/>
            <w:gridSpan w:val="5"/>
            <w:shd w:val="clear" w:color="auto" w:fill="D9D9D9" w:themeFill="background1" w:themeFillShade="D9"/>
          </w:tcPr>
          <w:p w14:paraId="3F5F4287" w14:textId="3C785134" w:rsidR="005F40CC" w:rsidRPr="00E00C02" w:rsidRDefault="005F40CC"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Cultural safety</w:t>
            </w:r>
          </w:p>
        </w:tc>
      </w:tr>
      <w:tr w:rsidR="005F40CC" w:rsidRPr="00991331" w14:paraId="1D2F11F0" w14:textId="77777777" w:rsidTr="004052B2">
        <w:trPr>
          <w:gridAfter w:val="1"/>
          <w:wAfter w:w="105" w:type="dxa"/>
        </w:trPr>
        <w:tc>
          <w:tcPr>
            <w:tcW w:w="885" w:type="dxa"/>
            <w:gridSpan w:val="2"/>
          </w:tcPr>
          <w:p w14:paraId="3014E3C7" w14:textId="3DD55F2A" w:rsidR="005F40CC" w:rsidRDefault="005F40CC" w:rsidP="005E3874">
            <w:pPr>
              <w:spacing w:after="0" w:line="240" w:lineRule="auto"/>
              <w:rPr>
                <w:lang w:eastAsia="en-AU"/>
              </w:rPr>
            </w:pPr>
            <w:r>
              <w:rPr>
                <w:rFonts w:cs="Calibri"/>
                <w:lang w:eastAsia="en-AU"/>
              </w:rPr>
              <w:lastRenderedPageBreak/>
              <w:t>5.3.1</w:t>
            </w:r>
          </w:p>
        </w:tc>
        <w:tc>
          <w:tcPr>
            <w:tcW w:w="5057" w:type="dxa"/>
          </w:tcPr>
          <w:p w14:paraId="2C731FB0" w14:textId="3DB09DAF" w:rsidR="005F40CC" w:rsidRPr="00DE5CB1" w:rsidRDefault="005F40CC" w:rsidP="005E3874">
            <w:pPr>
              <w:spacing w:after="0" w:line="240" w:lineRule="auto"/>
              <w:jc w:val="left"/>
              <w:rPr>
                <w:rFonts w:eastAsia="Calibri"/>
                <w:color w:val="000000"/>
                <w:lang w:eastAsia="en-AU"/>
              </w:rPr>
            </w:pPr>
            <w:r w:rsidRPr="00A226BE">
              <w:rPr>
                <w:rFonts w:eastAsia="Calibri" w:cs="Calibri"/>
                <w:color w:val="000000"/>
                <w:lang w:eastAsia="en-AU"/>
              </w:rPr>
              <w:t>Aboriginal design elements are visibly and meaningfully incorporated (e.g</w:t>
            </w:r>
            <w:r>
              <w:rPr>
                <w:rFonts w:eastAsia="Calibri" w:cs="Calibri"/>
                <w:color w:val="000000"/>
                <w:lang w:eastAsia="en-AU"/>
              </w:rPr>
              <w:t>.</w:t>
            </w:r>
            <w:r w:rsidRPr="00A226BE">
              <w:rPr>
                <w:rFonts w:eastAsia="Calibri" w:cs="Calibri"/>
                <w:color w:val="000000"/>
                <w:lang w:eastAsia="en-AU"/>
              </w:rPr>
              <w:t xml:space="preserve"> use of natural made elements that support connection with country and welcome to country, colour schemes, use of Aboriginal art and language </w:t>
            </w:r>
            <w:r w:rsidRPr="00B80EE3">
              <w:rPr>
                <w:rFonts w:eastAsia="Calibri" w:cs="Calibri"/>
                <w:color w:val="000000"/>
                <w:lang w:eastAsia="en-AU"/>
              </w:rPr>
              <w:t xml:space="preserve">throughout, </w:t>
            </w:r>
            <w:r>
              <w:rPr>
                <w:rFonts w:eastAsia="Calibri" w:cs="Calibri"/>
                <w:color w:val="000000"/>
                <w:lang w:eastAsia="en-AU"/>
              </w:rPr>
              <w:t>wayfinding</w:t>
            </w:r>
            <w:r w:rsidRPr="00B80EE3">
              <w:rPr>
                <w:rFonts w:eastAsia="Calibri" w:cs="Calibri"/>
                <w:color w:val="000000"/>
                <w:lang w:eastAsia="en-AU"/>
              </w:rPr>
              <w:t>, layout</w:t>
            </w:r>
            <w:r w:rsidRPr="00A226BE">
              <w:rPr>
                <w:rFonts w:eastAsia="Calibri" w:cs="Calibri"/>
                <w:color w:val="000000"/>
                <w:lang w:eastAsia="en-AU"/>
              </w:rPr>
              <w:t xml:space="preserve"> and design of outdoor areas).</w:t>
            </w:r>
            <w:r>
              <w:rPr>
                <w:rFonts w:eastAsia="Calibri" w:cs="Calibri"/>
                <w:color w:val="000000"/>
                <w:lang w:eastAsia="en-AU"/>
              </w:rPr>
              <w:t xml:space="preserve"> </w:t>
            </w:r>
          </w:p>
        </w:tc>
        <w:sdt>
          <w:sdtPr>
            <w:rPr>
              <w:rFonts w:eastAsia="Calibri"/>
              <w:color w:val="000000"/>
              <w:lang w:eastAsia="en-AU"/>
            </w:rPr>
            <w:id w:val="1957361460"/>
            <w14:checkbox>
              <w14:checked w14:val="0"/>
              <w14:checkedState w14:val="2612" w14:font="MS Gothic"/>
              <w14:uncheckedState w14:val="2610" w14:font="MS Gothic"/>
            </w14:checkbox>
          </w:sdtPr>
          <w:sdtEndPr/>
          <w:sdtContent>
            <w:tc>
              <w:tcPr>
                <w:tcW w:w="806" w:type="dxa"/>
                <w:gridSpan w:val="2"/>
              </w:tcPr>
              <w:p w14:paraId="579366F9" w14:textId="1469B9DA"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CE23599" w14:textId="77777777" w:rsidR="005F40CC" w:rsidRPr="00991331" w:rsidRDefault="005F40CC" w:rsidP="005E3874">
            <w:pPr>
              <w:spacing w:after="0" w:line="240" w:lineRule="auto"/>
              <w:rPr>
                <w:rFonts w:eastAsia="Calibri"/>
                <w:color w:val="000000"/>
                <w:lang w:eastAsia="en-AU"/>
              </w:rPr>
            </w:pPr>
          </w:p>
        </w:tc>
      </w:tr>
      <w:tr w:rsidR="005F40CC" w:rsidRPr="00991331" w14:paraId="72370E94" w14:textId="77777777" w:rsidTr="004052B2">
        <w:trPr>
          <w:gridAfter w:val="1"/>
          <w:wAfter w:w="105" w:type="dxa"/>
        </w:trPr>
        <w:tc>
          <w:tcPr>
            <w:tcW w:w="885" w:type="dxa"/>
            <w:gridSpan w:val="2"/>
          </w:tcPr>
          <w:p w14:paraId="7FD19C26" w14:textId="453744A4" w:rsidR="005F40CC" w:rsidRDefault="005F40CC" w:rsidP="005E3874">
            <w:pPr>
              <w:spacing w:after="0" w:line="240" w:lineRule="auto"/>
              <w:rPr>
                <w:rFonts w:cs="Calibri"/>
                <w:lang w:eastAsia="en-AU"/>
              </w:rPr>
            </w:pPr>
            <w:r>
              <w:rPr>
                <w:rFonts w:cs="Calibri"/>
                <w:lang w:eastAsia="en-AU"/>
              </w:rPr>
              <w:t>5.3.2</w:t>
            </w:r>
          </w:p>
        </w:tc>
        <w:tc>
          <w:tcPr>
            <w:tcW w:w="5057" w:type="dxa"/>
          </w:tcPr>
          <w:p w14:paraId="27606D38" w14:textId="74513199" w:rsidR="005F40CC" w:rsidRPr="00A226BE" w:rsidRDefault="005F40CC" w:rsidP="005E3874">
            <w:pPr>
              <w:spacing w:after="0" w:line="240" w:lineRule="auto"/>
              <w:jc w:val="left"/>
              <w:rPr>
                <w:rFonts w:eastAsia="Calibri" w:cs="Calibri"/>
                <w:color w:val="000000"/>
                <w:lang w:eastAsia="en-AU"/>
              </w:rPr>
            </w:pPr>
            <w:r w:rsidRPr="00A226BE">
              <w:rPr>
                <w:rFonts w:eastAsia="Calibri" w:cs="Calibri"/>
                <w:color w:val="000000"/>
                <w:lang w:eastAsia="en-AU"/>
              </w:rPr>
              <w:t xml:space="preserve">Spaces are designed to support cultural safety and inclusion for the communities serviced </w:t>
            </w:r>
            <w:r w:rsidRPr="00A226BE">
              <w:rPr>
                <w:rFonts w:cs="Calibri"/>
              </w:rPr>
              <w:t>(e.g. dedicated spaces for cultural practices including traditional healing, yarning circles, and multi-faith spaces).</w:t>
            </w:r>
          </w:p>
        </w:tc>
        <w:sdt>
          <w:sdtPr>
            <w:rPr>
              <w:rFonts w:eastAsia="Calibri"/>
              <w:color w:val="000000"/>
              <w:lang w:eastAsia="en-AU"/>
            </w:rPr>
            <w:id w:val="342368866"/>
            <w14:checkbox>
              <w14:checked w14:val="0"/>
              <w14:checkedState w14:val="2612" w14:font="MS Gothic"/>
              <w14:uncheckedState w14:val="2610" w14:font="MS Gothic"/>
            </w14:checkbox>
          </w:sdtPr>
          <w:sdtEndPr/>
          <w:sdtContent>
            <w:tc>
              <w:tcPr>
                <w:tcW w:w="806" w:type="dxa"/>
                <w:gridSpan w:val="2"/>
              </w:tcPr>
              <w:p w14:paraId="394ACA4C" w14:textId="6E319E87"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053F8DFE" w14:textId="77777777" w:rsidR="005F40CC" w:rsidRPr="00991331" w:rsidRDefault="005F40CC" w:rsidP="005E3874">
            <w:pPr>
              <w:spacing w:after="0" w:line="240" w:lineRule="auto"/>
              <w:rPr>
                <w:rFonts w:eastAsia="Calibri"/>
                <w:color w:val="000000"/>
                <w:lang w:eastAsia="en-AU"/>
              </w:rPr>
            </w:pPr>
          </w:p>
        </w:tc>
      </w:tr>
      <w:tr w:rsidR="005F40CC" w:rsidRPr="00991331" w14:paraId="5005CE33" w14:textId="77777777" w:rsidTr="004052B2">
        <w:trPr>
          <w:gridAfter w:val="1"/>
          <w:wAfter w:w="105" w:type="dxa"/>
        </w:trPr>
        <w:tc>
          <w:tcPr>
            <w:tcW w:w="885" w:type="dxa"/>
            <w:gridSpan w:val="2"/>
          </w:tcPr>
          <w:p w14:paraId="1F9D8D43" w14:textId="09C4496E" w:rsidR="005F40CC" w:rsidRDefault="005F40CC" w:rsidP="005E3874">
            <w:pPr>
              <w:spacing w:after="0" w:line="240" w:lineRule="auto"/>
              <w:rPr>
                <w:rFonts w:cs="Calibri"/>
                <w:lang w:eastAsia="en-AU"/>
              </w:rPr>
            </w:pPr>
            <w:r>
              <w:rPr>
                <w:rFonts w:cs="Calibri"/>
                <w:lang w:eastAsia="en-AU"/>
              </w:rPr>
              <w:t>5.3.3</w:t>
            </w:r>
          </w:p>
        </w:tc>
        <w:tc>
          <w:tcPr>
            <w:tcW w:w="5057" w:type="dxa"/>
          </w:tcPr>
          <w:p w14:paraId="7A410BCB" w14:textId="4A41BEB4" w:rsidR="005F40CC" w:rsidRPr="00A226BE" w:rsidRDefault="005F40CC" w:rsidP="005E3874">
            <w:pPr>
              <w:spacing w:after="0" w:line="240" w:lineRule="auto"/>
              <w:jc w:val="left"/>
              <w:rPr>
                <w:rFonts w:eastAsia="Calibri" w:cs="Calibri"/>
                <w:color w:val="000000"/>
                <w:lang w:eastAsia="en-AU"/>
              </w:rPr>
            </w:pPr>
            <w:r w:rsidRPr="00A226BE">
              <w:rPr>
                <w:rFonts w:eastAsia="Calibri" w:cs="Calibri"/>
                <w:color w:val="000000"/>
                <w:lang w:eastAsia="en-AU"/>
              </w:rPr>
              <w:t>Demonstrated engagement with Aboriginal communities</w:t>
            </w:r>
            <w:r>
              <w:rPr>
                <w:rFonts w:eastAsia="Calibri" w:cs="Calibri"/>
                <w:color w:val="000000"/>
                <w:lang w:eastAsia="en-AU"/>
              </w:rPr>
              <w:t>.</w:t>
            </w:r>
          </w:p>
        </w:tc>
        <w:sdt>
          <w:sdtPr>
            <w:rPr>
              <w:rFonts w:eastAsia="Calibri"/>
              <w:color w:val="000000"/>
              <w:lang w:eastAsia="en-AU"/>
            </w:rPr>
            <w:id w:val="-42293060"/>
            <w14:checkbox>
              <w14:checked w14:val="0"/>
              <w14:checkedState w14:val="2612" w14:font="MS Gothic"/>
              <w14:uncheckedState w14:val="2610" w14:font="MS Gothic"/>
            </w14:checkbox>
          </w:sdtPr>
          <w:sdtEndPr/>
          <w:sdtContent>
            <w:tc>
              <w:tcPr>
                <w:tcW w:w="806" w:type="dxa"/>
                <w:gridSpan w:val="2"/>
              </w:tcPr>
              <w:p w14:paraId="2C6E5D63" w14:textId="2F4EC748"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21017582" w14:textId="77777777" w:rsidR="005F40CC" w:rsidRPr="00991331" w:rsidRDefault="005F40CC" w:rsidP="005E3874">
            <w:pPr>
              <w:spacing w:after="0" w:line="240" w:lineRule="auto"/>
              <w:rPr>
                <w:rFonts w:eastAsia="Calibri"/>
                <w:color w:val="000000"/>
                <w:lang w:eastAsia="en-AU"/>
              </w:rPr>
            </w:pPr>
          </w:p>
        </w:tc>
      </w:tr>
      <w:tr w:rsidR="005F40CC" w:rsidRPr="00991331" w14:paraId="10651D9F" w14:textId="77777777" w:rsidTr="004052B2">
        <w:trPr>
          <w:gridAfter w:val="1"/>
          <w:wAfter w:w="105" w:type="dxa"/>
        </w:trPr>
        <w:tc>
          <w:tcPr>
            <w:tcW w:w="885" w:type="dxa"/>
            <w:gridSpan w:val="2"/>
          </w:tcPr>
          <w:p w14:paraId="2F8EEEBF" w14:textId="122E15EF" w:rsidR="005F40CC" w:rsidRDefault="005F40CC" w:rsidP="005E3874">
            <w:pPr>
              <w:spacing w:after="0" w:line="240" w:lineRule="auto"/>
              <w:rPr>
                <w:rFonts w:cs="Calibri"/>
                <w:lang w:eastAsia="en-AU"/>
              </w:rPr>
            </w:pPr>
            <w:r>
              <w:rPr>
                <w:rFonts w:cs="Calibri"/>
                <w:lang w:eastAsia="en-AU"/>
              </w:rPr>
              <w:t>5.3.4</w:t>
            </w:r>
          </w:p>
        </w:tc>
        <w:tc>
          <w:tcPr>
            <w:tcW w:w="5057" w:type="dxa"/>
          </w:tcPr>
          <w:p w14:paraId="1969E63D" w14:textId="0D0C3C02" w:rsidR="005F40CC" w:rsidRPr="00A226BE" w:rsidRDefault="005F40CC" w:rsidP="005E3874">
            <w:pPr>
              <w:spacing w:after="0" w:line="240" w:lineRule="auto"/>
              <w:jc w:val="left"/>
              <w:rPr>
                <w:rFonts w:eastAsia="Calibri" w:cs="Calibri"/>
                <w:color w:val="000000"/>
                <w:lang w:eastAsia="en-AU"/>
              </w:rPr>
            </w:pPr>
            <w:r>
              <w:rPr>
                <w:rFonts w:eastAsia="Calibri" w:cs="Calibri"/>
                <w:color w:val="000000"/>
                <w:lang w:eastAsia="en-AU"/>
              </w:rPr>
              <w:t xml:space="preserve">Demonstrated engagement with </w:t>
            </w:r>
            <w:r w:rsidRPr="00A226BE">
              <w:rPr>
                <w:rFonts w:eastAsia="Calibri" w:cs="Calibri"/>
                <w:color w:val="000000"/>
                <w:lang w:eastAsia="en-AU"/>
              </w:rPr>
              <w:t>cultural groups (including culturally diverse, linguistically diverse and faith</w:t>
            </w:r>
            <w:r>
              <w:rPr>
                <w:rFonts w:eastAsia="Calibri" w:cs="Calibri"/>
                <w:color w:val="000000"/>
                <w:lang w:eastAsia="en-AU"/>
              </w:rPr>
              <w:t>-</w:t>
            </w:r>
            <w:r w:rsidRPr="00A226BE">
              <w:rPr>
                <w:rFonts w:eastAsia="Calibri" w:cs="Calibri"/>
                <w:color w:val="000000"/>
                <w:lang w:eastAsia="en-AU"/>
              </w:rPr>
              <w:t>based communities), as informed by patient demographics</w:t>
            </w:r>
            <w:r>
              <w:rPr>
                <w:rFonts w:eastAsia="Calibri" w:cs="Calibri"/>
                <w:color w:val="000000"/>
                <w:lang w:eastAsia="en-AU"/>
              </w:rPr>
              <w:t>.</w:t>
            </w:r>
          </w:p>
        </w:tc>
        <w:sdt>
          <w:sdtPr>
            <w:rPr>
              <w:rFonts w:eastAsia="Calibri"/>
              <w:color w:val="000000"/>
              <w:lang w:eastAsia="en-AU"/>
            </w:rPr>
            <w:id w:val="-380325952"/>
            <w14:checkbox>
              <w14:checked w14:val="0"/>
              <w14:checkedState w14:val="2612" w14:font="MS Gothic"/>
              <w14:uncheckedState w14:val="2610" w14:font="MS Gothic"/>
            </w14:checkbox>
          </w:sdtPr>
          <w:sdtEndPr/>
          <w:sdtContent>
            <w:tc>
              <w:tcPr>
                <w:tcW w:w="806" w:type="dxa"/>
                <w:gridSpan w:val="2"/>
              </w:tcPr>
              <w:p w14:paraId="0EB270C4" w14:textId="1FA1F9C9"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E9CCCAE" w14:textId="77777777" w:rsidR="005F40CC" w:rsidRPr="00991331" w:rsidRDefault="005F40CC" w:rsidP="005E3874">
            <w:pPr>
              <w:spacing w:after="0" w:line="240" w:lineRule="auto"/>
              <w:rPr>
                <w:rFonts w:eastAsia="Calibri"/>
                <w:color w:val="000000"/>
                <w:lang w:eastAsia="en-AU"/>
              </w:rPr>
            </w:pPr>
          </w:p>
        </w:tc>
      </w:tr>
      <w:tr w:rsidR="005F40CC" w:rsidRPr="00E00C02" w14:paraId="1A15BCAE" w14:textId="77777777" w:rsidTr="00094E6F">
        <w:trPr>
          <w:gridAfter w:val="1"/>
          <w:wAfter w:w="105" w:type="dxa"/>
        </w:trPr>
        <w:tc>
          <w:tcPr>
            <w:tcW w:w="885" w:type="dxa"/>
            <w:gridSpan w:val="2"/>
            <w:shd w:val="clear" w:color="auto" w:fill="D9D9D9" w:themeFill="background1" w:themeFillShade="D9"/>
          </w:tcPr>
          <w:p w14:paraId="27066572" w14:textId="4476D18C" w:rsidR="005F40CC" w:rsidRPr="00E00C02" w:rsidRDefault="005F40CC" w:rsidP="005E3874">
            <w:pPr>
              <w:spacing w:after="0" w:line="240" w:lineRule="auto"/>
              <w:rPr>
                <w:rFonts w:cs="Calibri"/>
                <w:b/>
                <w:bCs/>
                <w:szCs w:val="22"/>
                <w:lang w:eastAsia="en-AU"/>
              </w:rPr>
            </w:pPr>
            <w:r>
              <w:rPr>
                <w:rFonts w:cs="Calibri"/>
                <w:b/>
                <w:bCs/>
                <w:szCs w:val="22"/>
                <w:lang w:eastAsia="en-AU"/>
              </w:rPr>
              <w:t>5.4</w:t>
            </w:r>
          </w:p>
        </w:tc>
        <w:tc>
          <w:tcPr>
            <w:tcW w:w="13432" w:type="dxa"/>
            <w:gridSpan w:val="5"/>
            <w:shd w:val="clear" w:color="auto" w:fill="D9D9D9" w:themeFill="background1" w:themeFillShade="D9"/>
          </w:tcPr>
          <w:p w14:paraId="3B6E85F4" w14:textId="32C5AF50" w:rsidR="005F40CC" w:rsidRPr="00E00C02" w:rsidRDefault="005F40CC"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Inclusivity and accessibility</w:t>
            </w:r>
          </w:p>
        </w:tc>
      </w:tr>
      <w:tr w:rsidR="005F40CC" w:rsidRPr="00991331" w14:paraId="28270861" w14:textId="77777777" w:rsidTr="004052B2">
        <w:trPr>
          <w:gridAfter w:val="1"/>
          <w:wAfter w:w="105" w:type="dxa"/>
        </w:trPr>
        <w:tc>
          <w:tcPr>
            <w:tcW w:w="885" w:type="dxa"/>
            <w:gridSpan w:val="2"/>
          </w:tcPr>
          <w:p w14:paraId="4EF42D49" w14:textId="6613A288" w:rsidR="005F40CC" w:rsidRDefault="005F40CC" w:rsidP="005E3874">
            <w:pPr>
              <w:spacing w:after="0" w:line="240" w:lineRule="auto"/>
              <w:rPr>
                <w:lang w:eastAsia="en-AU"/>
              </w:rPr>
            </w:pPr>
            <w:r>
              <w:rPr>
                <w:rFonts w:cs="Calibri"/>
                <w:lang w:eastAsia="en-AU"/>
              </w:rPr>
              <w:t>5.4.1</w:t>
            </w:r>
          </w:p>
        </w:tc>
        <w:tc>
          <w:tcPr>
            <w:tcW w:w="5057" w:type="dxa"/>
          </w:tcPr>
          <w:p w14:paraId="087A2DB4" w14:textId="1A4F29A1" w:rsidR="005F40CC" w:rsidRPr="00DE5CB1" w:rsidRDefault="005F40CC" w:rsidP="005E3874">
            <w:pPr>
              <w:spacing w:after="0" w:line="240" w:lineRule="auto"/>
              <w:jc w:val="left"/>
              <w:rPr>
                <w:rFonts w:eastAsia="Calibri"/>
                <w:color w:val="000000"/>
                <w:lang w:eastAsia="en-AU"/>
              </w:rPr>
            </w:pPr>
            <w:r w:rsidRPr="00A226BE">
              <w:rPr>
                <w:rFonts w:eastAsia="Calibri" w:cs="Calibri"/>
                <w:color w:val="000000"/>
                <w:lang w:eastAsia="en-AU"/>
              </w:rPr>
              <w:t>Planning and design apply universal design principles to guarantee accessibility, dignity and independence for patients and support persons with diverse disability needs e.g. mobility, sensory, cognitive and bariatric</w:t>
            </w:r>
            <w:r>
              <w:rPr>
                <w:rFonts w:eastAsia="Calibri" w:cs="Calibri"/>
                <w:color w:val="000000"/>
                <w:lang w:eastAsia="en-AU"/>
              </w:rPr>
              <w:t>.</w:t>
            </w:r>
          </w:p>
        </w:tc>
        <w:sdt>
          <w:sdtPr>
            <w:rPr>
              <w:rFonts w:eastAsia="Calibri"/>
              <w:color w:val="000000"/>
              <w:lang w:eastAsia="en-AU"/>
            </w:rPr>
            <w:id w:val="61139538"/>
            <w14:checkbox>
              <w14:checked w14:val="0"/>
              <w14:checkedState w14:val="2612" w14:font="MS Gothic"/>
              <w14:uncheckedState w14:val="2610" w14:font="MS Gothic"/>
            </w14:checkbox>
          </w:sdtPr>
          <w:sdtEndPr/>
          <w:sdtContent>
            <w:tc>
              <w:tcPr>
                <w:tcW w:w="806" w:type="dxa"/>
                <w:gridSpan w:val="2"/>
              </w:tcPr>
              <w:p w14:paraId="5238003F" w14:textId="3B908A7E"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96E5105" w14:textId="77777777" w:rsidR="005F40CC" w:rsidRPr="00991331" w:rsidRDefault="005F40CC" w:rsidP="005E3874">
            <w:pPr>
              <w:spacing w:after="0" w:line="240" w:lineRule="auto"/>
              <w:rPr>
                <w:rFonts w:eastAsia="Calibri"/>
                <w:color w:val="000000"/>
                <w:lang w:eastAsia="en-AU"/>
              </w:rPr>
            </w:pPr>
          </w:p>
        </w:tc>
      </w:tr>
      <w:tr w:rsidR="005F40CC" w:rsidRPr="00991331" w14:paraId="74D774C0" w14:textId="77777777" w:rsidTr="004052B2">
        <w:trPr>
          <w:gridAfter w:val="1"/>
          <w:wAfter w:w="105" w:type="dxa"/>
        </w:trPr>
        <w:tc>
          <w:tcPr>
            <w:tcW w:w="885" w:type="dxa"/>
            <w:gridSpan w:val="2"/>
          </w:tcPr>
          <w:p w14:paraId="28A5FAE2" w14:textId="08A6D8A6" w:rsidR="005F40CC" w:rsidRDefault="005F40CC" w:rsidP="005E3874">
            <w:pPr>
              <w:spacing w:after="0" w:line="240" w:lineRule="auto"/>
              <w:rPr>
                <w:rFonts w:cs="Calibri"/>
                <w:lang w:eastAsia="en-AU"/>
              </w:rPr>
            </w:pPr>
            <w:r>
              <w:rPr>
                <w:rFonts w:cs="Calibri"/>
                <w:lang w:eastAsia="en-AU"/>
              </w:rPr>
              <w:t>5.4.2</w:t>
            </w:r>
          </w:p>
        </w:tc>
        <w:tc>
          <w:tcPr>
            <w:tcW w:w="5057" w:type="dxa"/>
          </w:tcPr>
          <w:p w14:paraId="0296756A" w14:textId="03D20531" w:rsidR="005F40CC" w:rsidRPr="00A226BE" w:rsidRDefault="005F40CC" w:rsidP="005E3874">
            <w:pPr>
              <w:spacing w:after="0" w:line="240" w:lineRule="auto"/>
              <w:jc w:val="left"/>
              <w:rPr>
                <w:rFonts w:eastAsia="Calibri" w:cs="Calibri"/>
                <w:color w:val="000000"/>
                <w:lang w:eastAsia="en-AU"/>
              </w:rPr>
            </w:pPr>
            <w:r w:rsidRPr="00A226BE">
              <w:rPr>
                <w:rFonts w:eastAsia="Calibri" w:cs="Calibri"/>
                <w:lang w:eastAsia="en-AU"/>
              </w:rPr>
              <w:t>Facilities provide flexible arrival and connection pathway</w:t>
            </w:r>
            <w:r>
              <w:rPr>
                <w:rFonts w:eastAsia="Calibri" w:cs="Calibri"/>
                <w:lang w:eastAsia="en-AU"/>
              </w:rPr>
              <w:t>s</w:t>
            </w:r>
            <w:r w:rsidRPr="00A226BE">
              <w:rPr>
                <w:rFonts w:eastAsia="Calibri" w:cs="Calibri"/>
                <w:lang w:eastAsia="en-AU"/>
              </w:rPr>
              <w:t xml:space="preserve"> </w:t>
            </w:r>
            <w:r>
              <w:rPr>
                <w:rFonts w:eastAsia="Calibri" w:cs="Calibri"/>
                <w:lang w:eastAsia="en-AU"/>
              </w:rPr>
              <w:t>that assist</w:t>
            </w:r>
            <w:r w:rsidRPr="00A226BE">
              <w:rPr>
                <w:rFonts w:eastAsia="Calibri" w:cs="Calibri"/>
                <w:lang w:eastAsia="en-AU"/>
              </w:rPr>
              <w:t xml:space="preserve"> family and support person access and visibly reflect diversity through inclusive use of symbols and artwork, </w:t>
            </w:r>
            <w:r>
              <w:rPr>
                <w:rFonts w:eastAsia="Calibri" w:cs="Calibri"/>
                <w:lang w:eastAsia="en-AU"/>
              </w:rPr>
              <w:t xml:space="preserve">wayfinding, </w:t>
            </w:r>
            <w:r w:rsidRPr="00A226BE">
              <w:rPr>
                <w:rFonts w:eastAsia="Calibri" w:cs="Calibri"/>
                <w:lang w:eastAsia="en-AU"/>
              </w:rPr>
              <w:t xml:space="preserve">pictorial or plain language elements, and multilingual signage.  </w:t>
            </w:r>
          </w:p>
        </w:tc>
        <w:sdt>
          <w:sdtPr>
            <w:rPr>
              <w:rFonts w:eastAsia="Calibri"/>
              <w:color w:val="000000"/>
              <w:lang w:eastAsia="en-AU"/>
            </w:rPr>
            <w:id w:val="-460883721"/>
            <w14:checkbox>
              <w14:checked w14:val="0"/>
              <w14:checkedState w14:val="2612" w14:font="MS Gothic"/>
              <w14:uncheckedState w14:val="2610" w14:font="MS Gothic"/>
            </w14:checkbox>
          </w:sdtPr>
          <w:sdtEndPr/>
          <w:sdtContent>
            <w:tc>
              <w:tcPr>
                <w:tcW w:w="806" w:type="dxa"/>
                <w:gridSpan w:val="2"/>
              </w:tcPr>
              <w:p w14:paraId="612317A8" w14:textId="155B3FFA"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A4F720F" w14:textId="77777777" w:rsidR="005F40CC" w:rsidRPr="00991331" w:rsidRDefault="005F40CC" w:rsidP="005E3874">
            <w:pPr>
              <w:spacing w:after="0" w:line="240" w:lineRule="auto"/>
              <w:rPr>
                <w:rFonts w:eastAsia="Calibri"/>
                <w:color w:val="000000"/>
                <w:lang w:eastAsia="en-AU"/>
              </w:rPr>
            </w:pPr>
          </w:p>
        </w:tc>
      </w:tr>
      <w:tr w:rsidR="005F40CC" w:rsidRPr="00E00C02" w14:paraId="51E6DFBE" w14:textId="77777777" w:rsidTr="00094E6F">
        <w:trPr>
          <w:gridAfter w:val="1"/>
          <w:wAfter w:w="105" w:type="dxa"/>
        </w:trPr>
        <w:tc>
          <w:tcPr>
            <w:tcW w:w="885" w:type="dxa"/>
            <w:gridSpan w:val="2"/>
            <w:shd w:val="clear" w:color="auto" w:fill="D9D9D9" w:themeFill="background1" w:themeFillShade="D9"/>
          </w:tcPr>
          <w:p w14:paraId="1335BC9B" w14:textId="6D504566" w:rsidR="005F40CC" w:rsidRPr="00E00C02" w:rsidRDefault="005F40CC" w:rsidP="005E3874">
            <w:pPr>
              <w:spacing w:after="0" w:line="240" w:lineRule="auto"/>
              <w:rPr>
                <w:rFonts w:cs="Calibri"/>
                <w:b/>
                <w:bCs/>
                <w:szCs w:val="22"/>
                <w:lang w:eastAsia="en-AU"/>
              </w:rPr>
            </w:pPr>
            <w:r>
              <w:rPr>
                <w:rFonts w:cs="Calibri"/>
                <w:b/>
                <w:bCs/>
                <w:szCs w:val="22"/>
                <w:lang w:eastAsia="en-AU"/>
              </w:rPr>
              <w:t>5.5</w:t>
            </w:r>
          </w:p>
        </w:tc>
        <w:tc>
          <w:tcPr>
            <w:tcW w:w="13432" w:type="dxa"/>
            <w:gridSpan w:val="5"/>
            <w:shd w:val="clear" w:color="auto" w:fill="D9D9D9" w:themeFill="background1" w:themeFillShade="D9"/>
          </w:tcPr>
          <w:p w14:paraId="0F913D3C" w14:textId="6C228E48" w:rsidR="005F40CC" w:rsidRPr="00E00C02" w:rsidRDefault="005F40CC"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Adaptability and flexibility of spaces</w:t>
            </w:r>
          </w:p>
        </w:tc>
      </w:tr>
      <w:tr w:rsidR="005F40CC" w:rsidRPr="00991331" w14:paraId="7F1C83FA" w14:textId="77777777" w:rsidTr="004052B2">
        <w:trPr>
          <w:gridAfter w:val="1"/>
          <w:wAfter w:w="105" w:type="dxa"/>
        </w:trPr>
        <w:tc>
          <w:tcPr>
            <w:tcW w:w="885" w:type="dxa"/>
            <w:gridSpan w:val="2"/>
          </w:tcPr>
          <w:p w14:paraId="212257AA" w14:textId="3435F8FF" w:rsidR="005F40CC" w:rsidRDefault="005F40CC" w:rsidP="005E3874">
            <w:pPr>
              <w:spacing w:after="0" w:line="240" w:lineRule="auto"/>
              <w:rPr>
                <w:lang w:eastAsia="en-AU"/>
              </w:rPr>
            </w:pPr>
            <w:r>
              <w:rPr>
                <w:rFonts w:cs="Calibri"/>
                <w:lang w:eastAsia="en-AU"/>
              </w:rPr>
              <w:lastRenderedPageBreak/>
              <w:t>5.5.1</w:t>
            </w:r>
          </w:p>
        </w:tc>
        <w:tc>
          <w:tcPr>
            <w:tcW w:w="5057" w:type="dxa"/>
          </w:tcPr>
          <w:p w14:paraId="3D89CDDB" w14:textId="159E2BA0" w:rsidR="005F40CC" w:rsidRPr="00DE5CB1" w:rsidRDefault="005F40CC" w:rsidP="005E3874">
            <w:pPr>
              <w:spacing w:after="0" w:line="240" w:lineRule="auto"/>
              <w:jc w:val="left"/>
              <w:rPr>
                <w:rFonts w:eastAsia="Calibri"/>
                <w:color w:val="000000"/>
                <w:lang w:eastAsia="en-AU"/>
              </w:rPr>
            </w:pPr>
            <w:r w:rsidRPr="00A86DE0">
              <w:rPr>
                <w:rFonts w:cs="Calibri"/>
              </w:rPr>
              <w:t>Units offer a variety of spaces that allow patients to choose when and with whom they socialise and interact.</w:t>
            </w:r>
          </w:p>
        </w:tc>
        <w:sdt>
          <w:sdtPr>
            <w:rPr>
              <w:rFonts w:eastAsia="Calibri"/>
              <w:color w:val="000000"/>
              <w:lang w:eastAsia="en-AU"/>
            </w:rPr>
            <w:id w:val="-1655911055"/>
            <w14:checkbox>
              <w14:checked w14:val="0"/>
              <w14:checkedState w14:val="2612" w14:font="MS Gothic"/>
              <w14:uncheckedState w14:val="2610" w14:font="MS Gothic"/>
            </w14:checkbox>
          </w:sdtPr>
          <w:sdtEndPr/>
          <w:sdtContent>
            <w:tc>
              <w:tcPr>
                <w:tcW w:w="806" w:type="dxa"/>
                <w:gridSpan w:val="2"/>
              </w:tcPr>
              <w:p w14:paraId="6AAB0DC4" w14:textId="52DF1C79"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F3C15C9" w14:textId="77777777" w:rsidR="005F40CC" w:rsidRPr="00991331" w:rsidRDefault="005F40CC" w:rsidP="005E3874">
            <w:pPr>
              <w:spacing w:after="0" w:line="240" w:lineRule="auto"/>
              <w:rPr>
                <w:rFonts w:eastAsia="Calibri"/>
                <w:color w:val="000000"/>
                <w:lang w:eastAsia="en-AU"/>
              </w:rPr>
            </w:pPr>
          </w:p>
        </w:tc>
      </w:tr>
      <w:tr w:rsidR="005F40CC" w:rsidRPr="00991331" w14:paraId="5184831B" w14:textId="77777777" w:rsidTr="004052B2">
        <w:trPr>
          <w:gridAfter w:val="1"/>
          <w:wAfter w:w="105" w:type="dxa"/>
        </w:trPr>
        <w:tc>
          <w:tcPr>
            <w:tcW w:w="885" w:type="dxa"/>
            <w:gridSpan w:val="2"/>
          </w:tcPr>
          <w:p w14:paraId="527A6A0F" w14:textId="63A67FDE" w:rsidR="005F40CC" w:rsidRDefault="005F40CC" w:rsidP="005E3874">
            <w:pPr>
              <w:spacing w:after="0" w:line="240" w:lineRule="auto"/>
              <w:rPr>
                <w:rFonts w:cs="Calibri"/>
                <w:lang w:eastAsia="en-AU"/>
              </w:rPr>
            </w:pPr>
            <w:r>
              <w:rPr>
                <w:rFonts w:cs="Calibri"/>
                <w:lang w:eastAsia="en-AU"/>
              </w:rPr>
              <w:t>5.5.2</w:t>
            </w:r>
          </w:p>
        </w:tc>
        <w:tc>
          <w:tcPr>
            <w:tcW w:w="5057" w:type="dxa"/>
          </w:tcPr>
          <w:p w14:paraId="3D43B297" w14:textId="0584586B" w:rsidR="005F40CC" w:rsidRPr="00A86DE0" w:rsidRDefault="005F40CC" w:rsidP="005E3874">
            <w:pPr>
              <w:spacing w:after="0" w:line="240" w:lineRule="auto"/>
              <w:jc w:val="left"/>
              <w:rPr>
                <w:rFonts w:cs="Calibri"/>
              </w:rPr>
            </w:pPr>
            <w:r w:rsidRPr="000C4795">
              <w:rPr>
                <w:rFonts w:eastAsia="Calibri" w:cs="Calibri"/>
                <w:color w:val="000000"/>
                <w:lang w:eastAsia="en-AU"/>
              </w:rPr>
              <w:t>Design enables spaces to serve multiple purposes and be easily adapted for different clinical activities, patient cohorts</w:t>
            </w:r>
            <w:r>
              <w:rPr>
                <w:rFonts w:eastAsia="Calibri" w:cs="Calibri"/>
                <w:color w:val="000000"/>
                <w:lang w:eastAsia="en-AU"/>
              </w:rPr>
              <w:t>, sexual safety</w:t>
            </w:r>
            <w:r w:rsidRPr="000C4795">
              <w:rPr>
                <w:rFonts w:eastAsia="Calibri" w:cs="Calibri"/>
                <w:color w:val="000000"/>
                <w:lang w:eastAsia="en-AU"/>
              </w:rPr>
              <w:t xml:space="preserve"> or operational requirements without major structural change.</w:t>
            </w:r>
          </w:p>
        </w:tc>
        <w:sdt>
          <w:sdtPr>
            <w:rPr>
              <w:rFonts w:eastAsia="Calibri"/>
              <w:color w:val="000000"/>
              <w:lang w:eastAsia="en-AU"/>
            </w:rPr>
            <w:id w:val="21761001"/>
            <w14:checkbox>
              <w14:checked w14:val="0"/>
              <w14:checkedState w14:val="2612" w14:font="MS Gothic"/>
              <w14:uncheckedState w14:val="2610" w14:font="MS Gothic"/>
            </w14:checkbox>
          </w:sdtPr>
          <w:sdtEndPr/>
          <w:sdtContent>
            <w:tc>
              <w:tcPr>
                <w:tcW w:w="806" w:type="dxa"/>
                <w:gridSpan w:val="2"/>
              </w:tcPr>
              <w:p w14:paraId="69272F55" w14:textId="6CDE0A9C"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F4FBFF9" w14:textId="77777777" w:rsidR="005F40CC" w:rsidRPr="00991331" w:rsidRDefault="005F40CC" w:rsidP="005E3874">
            <w:pPr>
              <w:spacing w:after="0" w:line="240" w:lineRule="auto"/>
              <w:rPr>
                <w:rFonts w:eastAsia="Calibri"/>
                <w:color w:val="000000"/>
                <w:lang w:eastAsia="en-AU"/>
              </w:rPr>
            </w:pPr>
          </w:p>
        </w:tc>
      </w:tr>
      <w:tr w:rsidR="005F40CC" w:rsidRPr="00991331" w14:paraId="173A7601" w14:textId="77777777" w:rsidTr="004052B2">
        <w:trPr>
          <w:gridAfter w:val="1"/>
          <w:wAfter w:w="105" w:type="dxa"/>
        </w:trPr>
        <w:tc>
          <w:tcPr>
            <w:tcW w:w="885" w:type="dxa"/>
            <w:gridSpan w:val="2"/>
          </w:tcPr>
          <w:p w14:paraId="631C1AD6" w14:textId="38CDB24C" w:rsidR="005F40CC" w:rsidRDefault="005F40CC" w:rsidP="005E3874">
            <w:pPr>
              <w:spacing w:after="0" w:line="240" w:lineRule="auto"/>
              <w:rPr>
                <w:rFonts w:cs="Calibri"/>
                <w:lang w:eastAsia="en-AU"/>
              </w:rPr>
            </w:pPr>
            <w:r>
              <w:rPr>
                <w:rFonts w:cs="Calibri"/>
                <w:lang w:eastAsia="en-AU"/>
              </w:rPr>
              <w:t>5.5.3</w:t>
            </w:r>
          </w:p>
        </w:tc>
        <w:tc>
          <w:tcPr>
            <w:tcW w:w="5057" w:type="dxa"/>
          </w:tcPr>
          <w:p w14:paraId="483E807F" w14:textId="0CF6355D" w:rsidR="005F40CC" w:rsidRPr="000C4795" w:rsidRDefault="005F40CC" w:rsidP="005E3874">
            <w:pPr>
              <w:spacing w:after="0" w:line="240" w:lineRule="auto"/>
              <w:jc w:val="left"/>
              <w:rPr>
                <w:rFonts w:eastAsia="Calibri" w:cs="Calibri"/>
                <w:color w:val="000000"/>
                <w:lang w:eastAsia="en-AU"/>
              </w:rPr>
            </w:pPr>
            <w:r w:rsidRPr="000C4795">
              <w:rPr>
                <w:rFonts w:eastAsia="Calibri" w:cs="Calibri"/>
                <w:color w:val="000000"/>
                <w:lang w:eastAsia="en-AU"/>
              </w:rPr>
              <w:t xml:space="preserve">Designs allow for the capacity to receive individuals referred from courts and correctional facilities (e.g. Hospital Order or under the MHA), in circumstances where higher physical security (such as that outlined in </w:t>
            </w:r>
            <w:r w:rsidRPr="0030684D">
              <w:rPr>
                <w:rFonts w:eastAsia="Calibri" w:cs="Calibri"/>
                <w:lang w:eastAsia="en-AU"/>
              </w:rPr>
              <w:t>Standard 8 – Forensic Mental Health Inpatient Services</w:t>
            </w:r>
            <w:r w:rsidRPr="000C4795">
              <w:rPr>
                <w:rFonts w:eastAsia="Calibri" w:cs="Calibri"/>
                <w:color w:val="000000"/>
                <w:lang w:eastAsia="en-AU"/>
              </w:rPr>
              <w:t>) is not required</w:t>
            </w:r>
            <w:r w:rsidRPr="002B2060">
              <w:rPr>
                <w:rFonts w:eastAsia="Calibri" w:cs="Calibri"/>
                <w:color w:val="000000"/>
                <w:lang w:eastAsia="en-AU"/>
              </w:rPr>
              <w:t>.  This may include proximity to the staff station, the ability to accommodate corrections or security staff when required, and appropriate door and window security, integrated</w:t>
            </w:r>
            <w:r w:rsidRPr="000C4795">
              <w:rPr>
                <w:rFonts w:eastAsia="Calibri" w:cs="Calibri"/>
                <w:color w:val="000000"/>
                <w:lang w:eastAsia="en-AU"/>
              </w:rPr>
              <w:t xml:space="preserve"> in a way that maintains a therapeutic, non</w:t>
            </w:r>
            <w:r w:rsidRPr="000C4795">
              <w:rPr>
                <w:rFonts w:eastAsia="Calibri" w:cs="Calibri"/>
                <w:color w:val="000000"/>
                <w:lang w:eastAsia="en-AU"/>
              </w:rPr>
              <w:noBreakHyphen/>
              <w:t>custodial environment.</w:t>
            </w:r>
          </w:p>
        </w:tc>
        <w:sdt>
          <w:sdtPr>
            <w:rPr>
              <w:rFonts w:eastAsia="Calibri"/>
              <w:color w:val="000000"/>
              <w:lang w:eastAsia="en-AU"/>
            </w:rPr>
            <w:id w:val="788868650"/>
            <w14:checkbox>
              <w14:checked w14:val="0"/>
              <w14:checkedState w14:val="2612" w14:font="MS Gothic"/>
              <w14:uncheckedState w14:val="2610" w14:font="MS Gothic"/>
            </w14:checkbox>
          </w:sdtPr>
          <w:sdtEndPr/>
          <w:sdtContent>
            <w:tc>
              <w:tcPr>
                <w:tcW w:w="806" w:type="dxa"/>
                <w:gridSpan w:val="2"/>
              </w:tcPr>
              <w:p w14:paraId="20D4728A" w14:textId="4D0F8F69"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13AC8EA" w14:textId="77777777" w:rsidR="005F40CC" w:rsidRPr="00991331" w:rsidRDefault="005F40CC" w:rsidP="005E3874">
            <w:pPr>
              <w:spacing w:after="0" w:line="240" w:lineRule="auto"/>
              <w:rPr>
                <w:rFonts w:eastAsia="Calibri"/>
                <w:color w:val="000000"/>
                <w:lang w:eastAsia="en-AU"/>
              </w:rPr>
            </w:pPr>
          </w:p>
        </w:tc>
      </w:tr>
      <w:tr w:rsidR="005F40CC" w:rsidRPr="00E00C02" w14:paraId="25CEB58D" w14:textId="77777777" w:rsidTr="00094E6F">
        <w:trPr>
          <w:gridAfter w:val="1"/>
          <w:wAfter w:w="105" w:type="dxa"/>
        </w:trPr>
        <w:tc>
          <w:tcPr>
            <w:tcW w:w="885" w:type="dxa"/>
            <w:gridSpan w:val="2"/>
            <w:shd w:val="clear" w:color="auto" w:fill="D9D9D9" w:themeFill="background1" w:themeFillShade="D9"/>
          </w:tcPr>
          <w:p w14:paraId="79DD66CB" w14:textId="020D6DFE" w:rsidR="005F40CC" w:rsidRPr="00E00C02" w:rsidRDefault="005F40CC" w:rsidP="005E3874">
            <w:pPr>
              <w:spacing w:after="0" w:line="240" w:lineRule="auto"/>
              <w:rPr>
                <w:rFonts w:cs="Calibri"/>
                <w:b/>
                <w:bCs/>
                <w:szCs w:val="22"/>
                <w:lang w:eastAsia="en-AU"/>
              </w:rPr>
            </w:pPr>
            <w:r>
              <w:rPr>
                <w:rFonts w:cs="Calibri"/>
                <w:b/>
                <w:bCs/>
                <w:szCs w:val="22"/>
                <w:lang w:eastAsia="en-AU"/>
              </w:rPr>
              <w:t>5.6</w:t>
            </w:r>
          </w:p>
        </w:tc>
        <w:tc>
          <w:tcPr>
            <w:tcW w:w="13432" w:type="dxa"/>
            <w:gridSpan w:val="5"/>
            <w:shd w:val="clear" w:color="auto" w:fill="D9D9D9" w:themeFill="background1" w:themeFillShade="D9"/>
          </w:tcPr>
          <w:p w14:paraId="3DBD64BF" w14:textId="0C454A85" w:rsidR="005F40CC" w:rsidRPr="00E00C02" w:rsidRDefault="005F40CC"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Physical safety design features</w:t>
            </w:r>
          </w:p>
        </w:tc>
      </w:tr>
      <w:tr w:rsidR="005F40CC" w:rsidRPr="00991331" w14:paraId="15B7F558" w14:textId="77777777" w:rsidTr="004052B2">
        <w:trPr>
          <w:gridAfter w:val="1"/>
          <w:wAfter w:w="105" w:type="dxa"/>
        </w:trPr>
        <w:tc>
          <w:tcPr>
            <w:tcW w:w="885" w:type="dxa"/>
            <w:gridSpan w:val="2"/>
          </w:tcPr>
          <w:p w14:paraId="0617A49D" w14:textId="0552112C" w:rsidR="005F40CC" w:rsidRDefault="005F40CC" w:rsidP="005E3874">
            <w:pPr>
              <w:spacing w:after="0" w:line="240" w:lineRule="auto"/>
              <w:rPr>
                <w:lang w:eastAsia="en-AU"/>
              </w:rPr>
            </w:pPr>
            <w:r>
              <w:rPr>
                <w:lang w:eastAsia="en-AU"/>
              </w:rPr>
              <w:t>5.6.1</w:t>
            </w:r>
          </w:p>
        </w:tc>
        <w:tc>
          <w:tcPr>
            <w:tcW w:w="5057" w:type="dxa"/>
          </w:tcPr>
          <w:p w14:paraId="5412CBF6" w14:textId="38697CF5" w:rsidR="005F40CC" w:rsidRPr="00DE5CB1" w:rsidRDefault="005F40CC" w:rsidP="005E3874">
            <w:pPr>
              <w:spacing w:after="0" w:line="240" w:lineRule="auto"/>
              <w:jc w:val="left"/>
              <w:rPr>
                <w:rFonts w:eastAsia="Calibri"/>
                <w:color w:val="000000"/>
                <w:lang w:eastAsia="en-AU"/>
              </w:rPr>
            </w:pPr>
            <w:r w:rsidRPr="000546AC">
              <w:rPr>
                <w:rFonts w:eastAsia="Calibri"/>
                <w:color w:val="000000"/>
              </w:rPr>
              <w:t>Ligature</w:t>
            </w:r>
            <w:r w:rsidRPr="000546AC">
              <w:rPr>
                <w:rFonts w:eastAsia="Calibri"/>
                <w:color w:val="000000"/>
                <w:lang w:eastAsia="en-AU"/>
              </w:rPr>
              <w:t xml:space="preserve"> and safety risks </w:t>
            </w:r>
            <w:r>
              <w:rPr>
                <w:rFonts w:eastAsia="Calibri"/>
                <w:color w:val="000000"/>
                <w:lang w:eastAsia="en-AU"/>
              </w:rPr>
              <w:t xml:space="preserve">(both indoor and outdoor) </w:t>
            </w:r>
            <w:r w:rsidRPr="000546AC">
              <w:rPr>
                <w:rFonts w:eastAsia="Calibri"/>
                <w:color w:val="000000"/>
                <w:lang w:eastAsia="en-AU"/>
              </w:rPr>
              <w:t>are assessed with consideration of the patient cohort, and mitigation strategies are applied through environmental design, operational protocols, and relational practices.</w:t>
            </w:r>
          </w:p>
        </w:tc>
        <w:sdt>
          <w:sdtPr>
            <w:rPr>
              <w:rFonts w:eastAsia="Calibri"/>
              <w:color w:val="000000"/>
              <w:lang w:eastAsia="en-AU"/>
            </w:rPr>
            <w:id w:val="-240876358"/>
            <w14:checkbox>
              <w14:checked w14:val="0"/>
              <w14:checkedState w14:val="2612" w14:font="MS Gothic"/>
              <w14:uncheckedState w14:val="2610" w14:font="MS Gothic"/>
            </w14:checkbox>
          </w:sdtPr>
          <w:sdtEndPr/>
          <w:sdtContent>
            <w:tc>
              <w:tcPr>
                <w:tcW w:w="806" w:type="dxa"/>
                <w:gridSpan w:val="2"/>
              </w:tcPr>
              <w:p w14:paraId="70278DA8" w14:textId="3D407648"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8725873" w14:textId="77777777" w:rsidR="005F40CC" w:rsidRPr="00991331" w:rsidRDefault="005F40CC" w:rsidP="005E3874">
            <w:pPr>
              <w:spacing w:after="0" w:line="240" w:lineRule="auto"/>
              <w:rPr>
                <w:rFonts w:eastAsia="Calibri"/>
                <w:color w:val="000000"/>
                <w:lang w:eastAsia="en-AU"/>
              </w:rPr>
            </w:pPr>
          </w:p>
        </w:tc>
      </w:tr>
      <w:tr w:rsidR="005F40CC" w:rsidRPr="00991331" w14:paraId="12DAFA31" w14:textId="77777777" w:rsidTr="004052B2">
        <w:trPr>
          <w:gridAfter w:val="1"/>
          <w:wAfter w:w="105" w:type="dxa"/>
        </w:trPr>
        <w:tc>
          <w:tcPr>
            <w:tcW w:w="885" w:type="dxa"/>
            <w:gridSpan w:val="2"/>
          </w:tcPr>
          <w:p w14:paraId="59A2D0B5" w14:textId="75BCD482" w:rsidR="005F40CC" w:rsidRDefault="005F40CC" w:rsidP="005E3874">
            <w:pPr>
              <w:spacing w:after="0" w:line="240" w:lineRule="auto"/>
              <w:rPr>
                <w:lang w:eastAsia="en-AU"/>
              </w:rPr>
            </w:pPr>
            <w:r>
              <w:rPr>
                <w:lang w:eastAsia="en-AU"/>
              </w:rPr>
              <w:t>5.6.2</w:t>
            </w:r>
          </w:p>
        </w:tc>
        <w:tc>
          <w:tcPr>
            <w:tcW w:w="5057" w:type="dxa"/>
          </w:tcPr>
          <w:p w14:paraId="562D94E8" w14:textId="68316D98" w:rsidR="005F40CC" w:rsidRPr="000546AC" w:rsidRDefault="005F40CC" w:rsidP="005E3874">
            <w:pPr>
              <w:spacing w:after="0" w:line="240" w:lineRule="auto"/>
              <w:jc w:val="left"/>
              <w:rPr>
                <w:rFonts w:eastAsia="Calibri"/>
                <w:color w:val="000000"/>
              </w:rPr>
            </w:pPr>
            <w:r w:rsidRPr="006C25F9">
              <w:rPr>
                <w:rFonts w:eastAsia="Calibri"/>
                <w:color w:val="000000"/>
                <w:lang w:eastAsia="en-AU"/>
              </w:rPr>
              <w:t>Design ensures clear lines of sight maintained in communal areas</w:t>
            </w:r>
            <w:r>
              <w:rPr>
                <w:rFonts w:eastAsia="Calibri"/>
                <w:color w:val="000000"/>
                <w:lang w:eastAsia="en-AU"/>
              </w:rPr>
              <w:t>, corridors and entrance/ exit areas</w:t>
            </w:r>
            <w:r w:rsidRPr="006C25F9">
              <w:rPr>
                <w:rFonts w:eastAsia="Calibri"/>
                <w:color w:val="000000"/>
                <w:lang w:eastAsia="en-AU"/>
              </w:rPr>
              <w:t xml:space="preserve"> </w:t>
            </w:r>
            <w:r>
              <w:rPr>
                <w:rFonts w:eastAsia="Calibri"/>
                <w:color w:val="000000"/>
                <w:lang w:eastAsia="en-AU"/>
              </w:rPr>
              <w:t>to</w:t>
            </w:r>
            <w:r w:rsidRPr="006C25F9">
              <w:rPr>
                <w:rFonts w:eastAsia="Calibri"/>
                <w:color w:val="000000"/>
                <w:lang w:eastAsia="en-AU"/>
              </w:rPr>
              <w:t xml:space="preserve"> avoid</w:t>
            </w:r>
            <w:r>
              <w:rPr>
                <w:rFonts w:eastAsia="Calibri"/>
                <w:color w:val="000000"/>
                <w:lang w:eastAsia="en-AU"/>
              </w:rPr>
              <w:t xml:space="preserve"> </w:t>
            </w:r>
            <w:r w:rsidRPr="006C25F9">
              <w:rPr>
                <w:rFonts w:eastAsia="Calibri"/>
                <w:color w:val="000000"/>
                <w:lang w:eastAsia="en-AU"/>
              </w:rPr>
              <w:t>isolated or unsupervised areas (e.g. blind spots, alcoves).</w:t>
            </w:r>
          </w:p>
        </w:tc>
        <w:sdt>
          <w:sdtPr>
            <w:rPr>
              <w:rFonts w:eastAsia="Calibri"/>
              <w:color w:val="000000"/>
              <w:lang w:eastAsia="en-AU"/>
            </w:rPr>
            <w:id w:val="560135911"/>
            <w14:checkbox>
              <w14:checked w14:val="0"/>
              <w14:checkedState w14:val="2612" w14:font="MS Gothic"/>
              <w14:uncheckedState w14:val="2610" w14:font="MS Gothic"/>
            </w14:checkbox>
          </w:sdtPr>
          <w:sdtEndPr/>
          <w:sdtContent>
            <w:tc>
              <w:tcPr>
                <w:tcW w:w="806" w:type="dxa"/>
                <w:gridSpan w:val="2"/>
              </w:tcPr>
              <w:p w14:paraId="2DB66A5D" w14:textId="3DC36BE3"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A1B42B5" w14:textId="77777777" w:rsidR="005F40CC" w:rsidRPr="00991331" w:rsidRDefault="005F40CC" w:rsidP="005E3874">
            <w:pPr>
              <w:spacing w:after="0" w:line="240" w:lineRule="auto"/>
              <w:rPr>
                <w:rFonts w:eastAsia="Calibri"/>
                <w:color w:val="000000"/>
                <w:lang w:eastAsia="en-AU"/>
              </w:rPr>
            </w:pPr>
          </w:p>
        </w:tc>
      </w:tr>
      <w:tr w:rsidR="005F40CC" w:rsidRPr="00991331" w14:paraId="3E31AA0A" w14:textId="77777777" w:rsidTr="004052B2">
        <w:trPr>
          <w:gridAfter w:val="1"/>
          <w:wAfter w:w="105" w:type="dxa"/>
        </w:trPr>
        <w:tc>
          <w:tcPr>
            <w:tcW w:w="885" w:type="dxa"/>
            <w:gridSpan w:val="2"/>
          </w:tcPr>
          <w:p w14:paraId="6F165979" w14:textId="1255060C" w:rsidR="005F40CC" w:rsidRDefault="005F40CC" w:rsidP="005E3874">
            <w:pPr>
              <w:spacing w:after="0" w:line="240" w:lineRule="auto"/>
              <w:rPr>
                <w:lang w:eastAsia="en-AU"/>
              </w:rPr>
            </w:pPr>
            <w:r>
              <w:rPr>
                <w:lang w:eastAsia="en-AU"/>
              </w:rPr>
              <w:t>5.6.3</w:t>
            </w:r>
          </w:p>
        </w:tc>
        <w:tc>
          <w:tcPr>
            <w:tcW w:w="5057" w:type="dxa"/>
          </w:tcPr>
          <w:p w14:paraId="47737822" w14:textId="62D5A79D" w:rsidR="005F40CC" w:rsidRPr="006C25F9" w:rsidRDefault="005F40CC" w:rsidP="005E3874">
            <w:pPr>
              <w:spacing w:after="0" w:line="240" w:lineRule="auto"/>
              <w:jc w:val="left"/>
              <w:rPr>
                <w:rFonts w:eastAsia="Calibri"/>
                <w:color w:val="000000"/>
                <w:lang w:eastAsia="en-AU"/>
              </w:rPr>
            </w:pPr>
            <w:r w:rsidRPr="0086530F">
              <w:rPr>
                <w:rFonts w:eastAsia="Calibri"/>
                <w:color w:val="000000" w:themeColor="text1"/>
                <w:lang w:eastAsia="en-AU"/>
              </w:rPr>
              <w:t>Rooms for vulnerable cohorts are positioned to enable enhanced observation and timely support.</w:t>
            </w:r>
          </w:p>
        </w:tc>
        <w:sdt>
          <w:sdtPr>
            <w:rPr>
              <w:rFonts w:eastAsia="Calibri"/>
              <w:color w:val="000000"/>
              <w:lang w:eastAsia="en-AU"/>
            </w:rPr>
            <w:id w:val="-716037073"/>
            <w14:checkbox>
              <w14:checked w14:val="0"/>
              <w14:checkedState w14:val="2612" w14:font="MS Gothic"/>
              <w14:uncheckedState w14:val="2610" w14:font="MS Gothic"/>
            </w14:checkbox>
          </w:sdtPr>
          <w:sdtEndPr/>
          <w:sdtContent>
            <w:tc>
              <w:tcPr>
                <w:tcW w:w="806" w:type="dxa"/>
                <w:gridSpan w:val="2"/>
              </w:tcPr>
              <w:p w14:paraId="33D48FE3" w14:textId="3A87536B"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7CA0C1A4" w14:textId="77777777" w:rsidR="005F40CC" w:rsidRPr="00991331" w:rsidRDefault="005F40CC" w:rsidP="005E3874">
            <w:pPr>
              <w:spacing w:after="0" w:line="240" w:lineRule="auto"/>
              <w:rPr>
                <w:rFonts w:eastAsia="Calibri"/>
                <w:color w:val="000000"/>
                <w:lang w:eastAsia="en-AU"/>
              </w:rPr>
            </w:pPr>
          </w:p>
        </w:tc>
      </w:tr>
      <w:tr w:rsidR="005F40CC" w:rsidRPr="00991331" w14:paraId="2E19FAB6" w14:textId="77777777" w:rsidTr="004052B2">
        <w:trPr>
          <w:gridAfter w:val="1"/>
          <w:wAfter w:w="105" w:type="dxa"/>
        </w:trPr>
        <w:tc>
          <w:tcPr>
            <w:tcW w:w="885" w:type="dxa"/>
            <w:gridSpan w:val="2"/>
          </w:tcPr>
          <w:p w14:paraId="4D235AE3" w14:textId="35B3DE1A" w:rsidR="005F40CC" w:rsidRDefault="005F40CC" w:rsidP="005E3874">
            <w:pPr>
              <w:spacing w:after="0" w:line="240" w:lineRule="auto"/>
              <w:rPr>
                <w:lang w:eastAsia="en-AU"/>
              </w:rPr>
            </w:pPr>
            <w:r>
              <w:rPr>
                <w:lang w:eastAsia="en-AU"/>
              </w:rPr>
              <w:lastRenderedPageBreak/>
              <w:t>5.6.4</w:t>
            </w:r>
          </w:p>
        </w:tc>
        <w:tc>
          <w:tcPr>
            <w:tcW w:w="5057" w:type="dxa"/>
          </w:tcPr>
          <w:p w14:paraId="60629553" w14:textId="505C57F2" w:rsidR="005F40CC" w:rsidRPr="0086530F" w:rsidRDefault="005F40CC" w:rsidP="005E3874">
            <w:pPr>
              <w:spacing w:after="0" w:line="240" w:lineRule="auto"/>
              <w:jc w:val="left"/>
              <w:rPr>
                <w:rFonts w:eastAsia="Calibri"/>
                <w:color w:val="000000" w:themeColor="text1"/>
                <w:lang w:eastAsia="en-AU"/>
              </w:rPr>
            </w:pPr>
            <w:r>
              <w:rPr>
                <w:rFonts w:eastAsia="Calibri"/>
                <w:color w:val="000000"/>
                <w:lang w:eastAsia="en-AU"/>
              </w:rPr>
              <w:t xml:space="preserve">Multi-storey </w:t>
            </w:r>
            <w:r w:rsidRPr="006C25F9">
              <w:rPr>
                <w:rFonts w:eastAsia="Calibri"/>
                <w:color w:val="000000"/>
                <w:lang w:eastAsia="en-AU"/>
              </w:rPr>
              <w:t>designs eliminate access to dangerous area</w:t>
            </w:r>
            <w:r>
              <w:rPr>
                <w:rFonts w:eastAsia="Calibri"/>
                <w:color w:val="000000"/>
                <w:lang w:eastAsia="en-AU"/>
              </w:rPr>
              <w:t>s.</w:t>
            </w:r>
          </w:p>
        </w:tc>
        <w:sdt>
          <w:sdtPr>
            <w:rPr>
              <w:rFonts w:eastAsia="Calibri"/>
              <w:color w:val="000000"/>
              <w:lang w:eastAsia="en-AU"/>
            </w:rPr>
            <w:id w:val="2018579747"/>
            <w14:checkbox>
              <w14:checked w14:val="0"/>
              <w14:checkedState w14:val="2612" w14:font="MS Gothic"/>
              <w14:uncheckedState w14:val="2610" w14:font="MS Gothic"/>
            </w14:checkbox>
          </w:sdtPr>
          <w:sdtEndPr/>
          <w:sdtContent>
            <w:tc>
              <w:tcPr>
                <w:tcW w:w="806" w:type="dxa"/>
                <w:gridSpan w:val="2"/>
              </w:tcPr>
              <w:p w14:paraId="41076958" w14:textId="3F667351"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546126CA" w14:textId="77777777" w:rsidR="005F40CC" w:rsidRPr="00991331" w:rsidRDefault="005F40CC" w:rsidP="005E3874">
            <w:pPr>
              <w:spacing w:after="0" w:line="240" w:lineRule="auto"/>
              <w:rPr>
                <w:rFonts w:eastAsia="Calibri"/>
                <w:color w:val="000000"/>
                <w:lang w:eastAsia="en-AU"/>
              </w:rPr>
            </w:pPr>
          </w:p>
        </w:tc>
      </w:tr>
      <w:tr w:rsidR="005F40CC" w:rsidRPr="00991331" w14:paraId="7E8AD4B1" w14:textId="77777777" w:rsidTr="004052B2">
        <w:trPr>
          <w:gridAfter w:val="1"/>
          <w:wAfter w:w="105" w:type="dxa"/>
        </w:trPr>
        <w:tc>
          <w:tcPr>
            <w:tcW w:w="885" w:type="dxa"/>
            <w:gridSpan w:val="2"/>
          </w:tcPr>
          <w:p w14:paraId="28857C53" w14:textId="2F0E8436" w:rsidR="005F40CC" w:rsidRDefault="005F40CC" w:rsidP="005E3874">
            <w:pPr>
              <w:spacing w:after="0" w:line="240" w:lineRule="auto"/>
              <w:rPr>
                <w:lang w:eastAsia="en-AU"/>
              </w:rPr>
            </w:pPr>
            <w:r>
              <w:rPr>
                <w:lang w:eastAsia="en-AU"/>
              </w:rPr>
              <w:t>5.6.5</w:t>
            </w:r>
          </w:p>
        </w:tc>
        <w:tc>
          <w:tcPr>
            <w:tcW w:w="5057" w:type="dxa"/>
          </w:tcPr>
          <w:p w14:paraId="23FF5432" w14:textId="5AF2D379" w:rsidR="005F40CC" w:rsidRDefault="005F40CC" w:rsidP="005E3874">
            <w:pPr>
              <w:spacing w:after="0" w:line="240" w:lineRule="auto"/>
              <w:jc w:val="left"/>
              <w:rPr>
                <w:rFonts w:eastAsia="Calibri"/>
                <w:color w:val="000000"/>
                <w:lang w:eastAsia="en-AU"/>
              </w:rPr>
            </w:pPr>
            <w:r>
              <w:rPr>
                <w:rFonts w:eastAsia="Calibri"/>
                <w:color w:val="000000"/>
                <w:lang w:eastAsia="en-AU"/>
              </w:rPr>
              <w:t>Ceiling height sufficient to avoid access to roof space.</w:t>
            </w:r>
          </w:p>
        </w:tc>
        <w:sdt>
          <w:sdtPr>
            <w:rPr>
              <w:rFonts w:eastAsia="Calibri"/>
              <w:color w:val="000000"/>
              <w:lang w:eastAsia="en-AU"/>
            </w:rPr>
            <w:id w:val="1517887272"/>
            <w14:checkbox>
              <w14:checked w14:val="0"/>
              <w14:checkedState w14:val="2612" w14:font="MS Gothic"/>
              <w14:uncheckedState w14:val="2610" w14:font="MS Gothic"/>
            </w14:checkbox>
          </w:sdtPr>
          <w:sdtEndPr/>
          <w:sdtContent>
            <w:tc>
              <w:tcPr>
                <w:tcW w:w="806" w:type="dxa"/>
                <w:gridSpan w:val="2"/>
              </w:tcPr>
              <w:p w14:paraId="154DC60D" w14:textId="6FA1D5E6"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3B3A9ED" w14:textId="77777777" w:rsidR="005F40CC" w:rsidRPr="00991331" w:rsidRDefault="005F40CC" w:rsidP="005E3874">
            <w:pPr>
              <w:spacing w:after="0" w:line="240" w:lineRule="auto"/>
              <w:rPr>
                <w:rFonts w:eastAsia="Calibri"/>
                <w:color w:val="000000"/>
                <w:lang w:eastAsia="en-AU"/>
              </w:rPr>
            </w:pPr>
          </w:p>
        </w:tc>
      </w:tr>
      <w:tr w:rsidR="005F40CC" w:rsidRPr="00991331" w14:paraId="31AD24B5" w14:textId="77777777" w:rsidTr="004052B2">
        <w:trPr>
          <w:gridAfter w:val="1"/>
          <w:wAfter w:w="105" w:type="dxa"/>
        </w:trPr>
        <w:tc>
          <w:tcPr>
            <w:tcW w:w="885" w:type="dxa"/>
            <w:gridSpan w:val="2"/>
          </w:tcPr>
          <w:p w14:paraId="3B6394C7" w14:textId="5A660559" w:rsidR="005F40CC" w:rsidRDefault="005F40CC" w:rsidP="005E3874">
            <w:pPr>
              <w:spacing w:after="0" w:line="240" w:lineRule="auto"/>
              <w:rPr>
                <w:lang w:eastAsia="en-AU"/>
              </w:rPr>
            </w:pPr>
            <w:r>
              <w:rPr>
                <w:lang w:eastAsia="en-AU"/>
              </w:rPr>
              <w:t>5.6.6</w:t>
            </w:r>
          </w:p>
        </w:tc>
        <w:tc>
          <w:tcPr>
            <w:tcW w:w="5057" w:type="dxa"/>
          </w:tcPr>
          <w:p w14:paraId="764F5B99" w14:textId="16E8201F" w:rsidR="005F40CC" w:rsidRDefault="005F40CC" w:rsidP="005E3874">
            <w:pPr>
              <w:spacing w:after="0" w:line="240" w:lineRule="auto"/>
              <w:jc w:val="left"/>
              <w:rPr>
                <w:rFonts w:eastAsia="Calibri"/>
                <w:color w:val="000000"/>
                <w:lang w:eastAsia="en-AU"/>
              </w:rPr>
            </w:pPr>
            <w:r w:rsidRPr="000546AC">
              <w:rPr>
                <w:rFonts w:eastAsia="Calibri"/>
                <w:color w:val="000000"/>
                <w:lang w:eastAsia="en-AU"/>
              </w:rPr>
              <w:t xml:space="preserve">Service access panels </w:t>
            </w:r>
            <w:r>
              <w:rPr>
                <w:rFonts w:eastAsia="Calibri"/>
                <w:color w:val="000000"/>
                <w:lang w:eastAsia="en-AU"/>
              </w:rPr>
              <w:t xml:space="preserve">are </w:t>
            </w:r>
            <w:r w:rsidRPr="000546AC">
              <w:rPr>
                <w:rFonts w:eastAsia="Calibri"/>
                <w:color w:val="000000"/>
                <w:lang w:eastAsia="en-AU"/>
              </w:rPr>
              <w:t>tamper</w:t>
            </w:r>
            <w:r>
              <w:rPr>
                <w:rFonts w:eastAsia="Calibri"/>
                <w:color w:val="000000"/>
                <w:lang w:eastAsia="en-AU"/>
              </w:rPr>
              <w:t>-</w:t>
            </w:r>
            <w:r w:rsidRPr="000546AC">
              <w:rPr>
                <w:rFonts w:eastAsia="Calibri"/>
                <w:color w:val="000000"/>
                <w:lang w:eastAsia="en-AU"/>
              </w:rPr>
              <w:t>proof</w:t>
            </w:r>
            <w:r>
              <w:rPr>
                <w:rFonts w:eastAsia="Calibri"/>
                <w:color w:val="000000"/>
                <w:lang w:eastAsia="en-AU"/>
              </w:rPr>
              <w:t xml:space="preserve"> and located away from high-risk areas.</w:t>
            </w:r>
          </w:p>
        </w:tc>
        <w:sdt>
          <w:sdtPr>
            <w:rPr>
              <w:rFonts w:eastAsia="Calibri"/>
              <w:color w:val="000000"/>
              <w:lang w:eastAsia="en-AU"/>
            </w:rPr>
            <w:id w:val="-668859484"/>
            <w14:checkbox>
              <w14:checked w14:val="0"/>
              <w14:checkedState w14:val="2612" w14:font="MS Gothic"/>
              <w14:uncheckedState w14:val="2610" w14:font="MS Gothic"/>
            </w14:checkbox>
          </w:sdtPr>
          <w:sdtEndPr/>
          <w:sdtContent>
            <w:tc>
              <w:tcPr>
                <w:tcW w:w="806" w:type="dxa"/>
                <w:gridSpan w:val="2"/>
              </w:tcPr>
              <w:p w14:paraId="5D79FD75" w14:textId="520E2738"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2BFD5B87" w14:textId="77777777" w:rsidR="005F40CC" w:rsidRPr="00991331" w:rsidRDefault="005F40CC" w:rsidP="005E3874">
            <w:pPr>
              <w:spacing w:after="0" w:line="240" w:lineRule="auto"/>
              <w:rPr>
                <w:rFonts w:eastAsia="Calibri"/>
                <w:color w:val="000000"/>
                <w:lang w:eastAsia="en-AU"/>
              </w:rPr>
            </w:pPr>
          </w:p>
        </w:tc>
      </w:tr>
      <w:tr w:rsidR="005F40CC" w:rsidRPr="00991331" w14:paraId="3195E782" w14:textId="77777777" w:rsidTr="004052B2">
        <w:trPr>
          <w:gridAfter w:val="1"/>
          <w:wAfter w:w="105" w:type="dxa"/>
        </w:trPr>
        <w:tc>
          <w:tcPr>
            <w:tcW w:w="885" w:type="dxa"/>
            <w:gridSpan w:val="2"/>
          </w:tcPr>
          <w:p w14:paraId="37E34B1A" w14:textId="5EDF216B" w:rsidR="005F40CC" w:rsidRDefault="005F40CC" w:rsidP="005E3874">
            <w:pPr>
              <w:spacing w:after="0" w:line="240" w:lineRule="auto"/>
              <w:rPr>
                <w:lang w:eastAsia="en-AU"/>
              </w:rPr>
            </w:pPr>
            <w:r>
              <w:rPr>
                <w:lang w:eastAsia="en-AU"/>
              </w:rPr>
              <w:t>5.6.7</w:t>
            </w:r>
          </w:p>
        </w:tc>
        <w:tc>
          <w:tcPr>
            <w:tcW w:w="5057" w:type="dxa"/>
          </w:tcPr>
          <w:p w14:paraId="25C4E556" w14:textId="3111F2BE" w:rsidR="005F40CC" w:rsidRPr="000546AC" w:rsidRDefault="005F40CC" w:rsidP="005E3874">
            <w:pPr>
              <w:spacing w:after="0" w:line="240" w:lineRule="auto"/>
              <w:jc w:val="left"/>
              <w:rPr>
                <w:rFonts w:eastAsia="Calibri"/>
                <w:color w:val="000000"/>
                <w:lang w:eastAsia="en-AU"/>
              </w:rPr>
            </w:pPr>
            <w:r w:rsidRPr="006C25F9">
              <w:rPr>
                <w:rFonts w:eastAsia="Calibri"/>
                <w:color w:val="000000"/>
                <w:lang w:eastAsia="en-AU"/>
              </w:rPr>
              <w:t>Non-patient areas secured, including external roof space, plant rooms, and service zones.</w:t>
            </w:r>
          </w:p>
        </w:tc>
        <w:sdt>
          <w:sdtPr>
            <w:rPr>
              <w:rFonts w:eastAsia="Calibri"/>
              <w:color w:val="000000"/>
              <w:lang w:eastAsia="en-AU"/>
            </w:rPr>
            <w:id w:val="-974438907"/>
            <w14:checkbox>
              <w14:checked w14:val="0"/>
              <w14:checkedState w14:val="2612" w14:font="MS Gothic"/>
              <w14:uncheckedState w14:val="2610" w14:font="MS Gothic"/>
            </w14:checkbox>
          </w:sdtPr>
          <w:sdtEndPr/>
          <w:sdtContent>
            <w:tc>
              <w:tcPr>
                <w:tcW w:w="806" w:type="dxa"/>
                <w:gridSpan w:val="2"/>
              </w:tcPr>
              <w:p w14:paraId="0D9ED343" w14:textId="0761FB51"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211B5B9A" w14:textId="77777777" w:rsidR="005F40CC" w:rsidRPr="00991331" w:rsidRDefault="005F40CC" w:rsidP="005E3874">
            <w:pPr>
              <w:spacing w:after="0" w:line="240" w:lineRule="auto"/>
              <w:rPr>
                <w:rFonts w:eastAsia="Calibri"/>
                <w:color w:val="000000"/>
                <w:lang w:eastAsia="en-AU"/>
              </w:rPr>
            </w:pPr>
          </w:p>
        </w:tc>
      </w:tr>
      <w:tr w:rsidR="005F40CC" w:rsidRPr="00991331" w14:paraId="5780DE7A" w14:textId="77777777" w:rsidTr="004052B2">
        <w:trPr>
          <w:gridAfter w:val="1"/>
          <w:wAfter w:w="105" w:type="dxa"/>
        </w:trPr>
        <w:tc>
          <w:tcPr>
            <w:tcW w:w="885" w:type="dxa"/>
            <w:gridSpan w:val="2"/>
          </w:tcPr>
          <w:p w14:paraId="0461DA8E" w14:textId="05E3E157" w:rsidR="005F40CC" w:rsidRDefault="005F40CC" w:rsidP="005E3874">
            <w:pPr>
              <w:spacing w:after="0" w:line="240" w:lineRule="auto"/>
              <w:rPr>
                <w:lang w:eastAsia="en-AU"/>
              </w:rPr>
            </w:pPr>
            <w:r>
              <w:rPr>
                <w:lang w:eastAsia="en-AU"/>
              </w:rPr>
              <w:t>5.6.8</w:t>
            </w:r>
          </w:p>
        </w:tc>
        <w:tc>
          <w:tcPr>
            <w:tcW w:w="5057" w:type="dxa"/>
          </w:tcPr>
          <w:p w14:paraId="390A1BE7" w14:textId="1248731E" w:rsidR="005F40CC" w:rsidRPr="006C25F9" w:rsidRDefault="005F40CC" w:rsidP="005E3874">
            <w:pPr>
              <w:spacing w:after="0" w:line="240" w:lineRule="auto"/>
              <w:jc w:val="left"/>
              <w:rPr>
                <w:rFonts w:eastAsia="Calibri"/>
                <w:color w:val="000000"/>
                <w:lang w:eastAsia="en-AU"/>
              </w:rPr>
            </w:pPr>
            <w:r w:rsidRPr="006C25F9">
              <w:rPr>
                <w:rFonts w:eastAsia="Calibri"/>
                <w:color w:val="000000"/>
                <w:lang w:eastAsia="en-AU"/>
              </w:rPr>
              <w:t>Structures near perimeter fencing or rooflines assessed for climbing and absconding risks, with location-specific controls applied.</w:t>
            </w:r>
          </w:p>
        </w:tc>
        <w:sdt>
          <w:sdtPr>
            <w:rPr>
              <w:rFonts w:eastAsia="Calibri"/>
              <w:color w:val="000000"/>
              <w:lang w:eastAsia="en-AU"/>
            </w:rPr>
            <w:id w:val="-585147185"/>
            <w14:checkbox>
              <w14:checked w14:val="0"/>
              <w14:checkedState w14:val="2612" w14:font="MS Gothic"/>
              <w14:uncheckedState w14:val="2610" w14:font="MS Gothic"/>
            </w14:checkbox>
          </w:sdtPr>
          <w:sdtEndPr/>
          <w:sdtContent>
            <w:tc>
              <w:tcPr>
                <w:tcW w:w="806" w:type="dxa"/>
                <w:gridSpan w:val="2"/>
              </w:tcPr>
              <w:p w14:paraId="53DD4E19" w14:textId="7BAAB99F"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C0A0579" w14:textId="77777777" w:rsidR="005F40CC" w:rsidRPr="00991331" w:rsidRDefault="005F40CC" w:rsidP="005E3874">
            <w:pPr>
              <w:spacing w:after="0" w:line="240" w:lineRule="auto"/>
              <w:rPr>
                <w:rFonts w:eastAsia="Calibri"/>
                <w:color w:val="000000"/>
                <w:lang w:eastAsia="en-AU"/>
              </w:rPr>
            </w:pPr>
          </w:p>
        </w:tc>
      </w:tr>
      <w:tr w:rsidR="005F40CC" w:rsidRPr="00991331" w14:paraId="7ECCD32B" w14:textId="77777777" w:rsidTr="004052B2">
        <w:trPr>
          <w:gridAfter w:val="1"/>
          <w:wAfter w:w="105" w:type="dxa"/>
        </w:trPr>
        <w:tc>
          <w:tcPr>
            <w:tcW w:w="885" w:type="dxa"/>
            <w:gridSpan w:val="2"/>
          </w:tcPr>
          <w:p w14:paraId="07F55443" w14:textId="12CE0D23" w:rsidR="005F40CC" w:rsidRDefault="005F40CC" w:rsidP="005E3874">
            <w:pPr>
              <w:spacing w:after="0" w:line="240" w:lineRule="auto"/>
              <w:rPr>
                <w:lang w:eastAsia="en-AU"/>
              </w:rPr>
            </w:pPr>
            <w:r>
              <w:rPr>
                <w:lang w:eastAsia="en-AU"/>
              </w:rPr>
              <w:t>5.6.9</w:t>
            </w:r>
          </w:p>
        </w:tc>
        <w:tc>
          <w:tcPr>
            <w:tcW w:w="5057" w:type="dxa"/>
          </w:tcPr>
          <w:p w14:paraId="69AE4436" w14:textId="05DABC94" w:rsidR="005F40CC" w:rsidRPr="006C25F9" w:rsidRDefault="005F40CC" w:rsidP="005E3874">
            <w:pPr>
              <w:spacing w:after="0" w:line="240" w:lineRule="auto"/>
              <w:jc w:val="left"/>
              <w:rPr>
                <w:rFonts w:eastAsia="Calibri"/>
                <w:color w:val="000000"/>
                <w:lang w:eastAsia="en-AU"/>
              </w:rPr>
            </w:pPr>
            <w:r>
              <w:t>S</w:t>
            </w:r>
            <w:r w:rsidRPr="006C25F9">
              <w:t xml:space="preserve">paces are integrated throughout the unit </w:t>
            </w:r>
            <w:r>
              <w:t>-</w:t>
            </w:r>
            <w:r w:rsidRPr="006C25F9">
              <w:t xml:space="preserve"> indoors and outdoors </w:t>
            </w:r>
            <w:r>
              <w:t>-</w:t>
            </w:r>
            <w:r w:rsidRPr="006C25F9">
              <w:t xml:space="preserve"> to support therapeutic responses to agitation and distress.</w:t>
            </w:r>
          </w:p>
        </w:tc>
        <w:sdt>
          <w:sdtPr>
            <w:rPr>
              <w:rFonts w:eastAsia="Calibri"/>
              <w:color w:val="000000"/>
              <w:lang w:eastAsia="en-AU"/>
            </w:rPr>
            <w:id w:val="1437798487"/>
            <w14:checkbox>
              <w14:checked w14:val="0"/>
              <w14:checkedState w14:val="2612" w14:font="MS Gothic"/>
              <w14:uncheckedState w14:val="2610" w14:font="MS Gothic"/>
            </w14:checkbox>
          </w:sdtPr>
          <w:sdtEndPr/>
          <w:sdtContent>
            <w:tc>
              <w:tcPr>
                <w:tcW w:w="806" w:type="dxa"/>
                <w:gridSpan w:val="2"/>
              </w:tcPr>
              <w:p w14:paraId="5D7BBC75" w14:textId="4871D9C9"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EF9C378" w14:textId="77777777" w:rsidR="005F40CC" w:rsidRPr="00991331" w:rsidRDefault="005F40CC" w:rsidP="005E3874">
            <w:pPr>
              <w:spacing w:after="0" w:line="240" w:lineRule="auto"/>
              <w:rPr>
                <w:rFonts w:eastAsia="Calibri"/>
                <w:color w:val="000000"/>
                <w:lang w:eastAsia="en-AU"/>
              </w:rPr>
            </w:pPr>
          </w:p>
        </w:tc>
      </w:tr>
      <w:tr w:rsidR="005F40CC" w:rsidRPr="00991331" w14:paraId="0E33B20C" w14:textId="77777777" w:rsidTr="004052B2">
        <w:trPr>
          <w:gridAfter w:val="1"/>
          <w:wAfter w:w="105" w:type="dxa"/>
        </w:trPr>
        <w:tc>
          <w:tcPr>
            <w:tcW w:w="885" w:type="dxa"/>
            <w:gridSpan w:val="2"/>
          </w:tcPr>
          <w:p w14:paraId="477F0FA9" w14:textId="704230E0" w:rsidR="005F40CC" w:rsidRDefault="005F40CC" w:rsidP="005E3874">
            <w:pPr>
              <w:spacing w:after="0" w:line="240" w:lineRule="auto"/>
              <w:rPr>
                <w:lang w:eastAsia="en-AU"/>
              </w:rPr>
            </w:pPr>
            <w:r>
              <w:rPr>
                <w:lang w:eastAsia="en-AU"/>
              </w:rPr>
              <w:t>5.6.10</w:t>
            </w:r>
          </w:p>
        </w:tc>
        <w:tc>
          <w:tcPr>
            <w:tcW w:w="5057" w:type="dxa"/>
          </w:tcPr>
          <w:p w14:paraId="7088B403" w14:textId="365A07C3" w:rsidR="005F40CC" w:rsidRDefault="005F40CC" w:rsidP="005E3874">
            <w:pPr>
              <w:spacing w:after="0" w:line="240" w:lineRule="auto"/>
              <w:jc w:val="left"/>
            </w:pPr>
            <w:r>
              <w:rPr>
                <w:rFonts w:eastAsia="Calibri"/>
                <w:color w:val="000000"/>
                <w:lang w:eastAsia="en-AU"/>
              </w:rPr>
              <w:t>Units are c</w:t>
            </w:r>
            <w:r w:rsidRPr="000546AC">
              <w:rPr>
                <w:rFonts w:eastAsia="Calibri"/>
                <w:color w:val="000000"/>
                <w:lang w:eastAsia="en-AU"/>
              </w:rPr>
              <w:t>onstructed using high-grade anti-assault materials across all walls, ceilings</w:t>
            </w:r>
            <w:r>
              <w:rPr>
                <w:rFonts w:eastAsia="Calibri"/>
                <w:color w:val="000000"/>
                <w:lang w:eastAsia="en-AU"/>
              </w:rPr>
              <w:t xml:space="preserve"> and</w:t>
            </w:r>
            <w:r w:rsidRPr="000546AC">
              <w:rPr>
                <w:rFonts w:eastAsia="Calibri"/>
                <w:color w:val="000000"/>
                <w:lang w:eastAsia="en-AU"/>
              </w:rPr>
              <w:t xml:space="preserve"> doors</w:t>
            </w:r>
            <w:r>
              <w:rPr>
                <w:rFonts w:eastAsia="Calibri"/>
                <w:color w:val="000000"/>
                <w:lang w:eastAsia="en-AU"/>
              </w:rPr>
              <w:t>.</w:t>
            </w:r>
          </w:p>
        </w:tc>
        <w:sdt>
          <w:sdtPr>
            <w:rPr>
              <w:rFonts w:eastAsia="Calibri"/>
              <w:color w:val="000000"/>
              <w:lang w:eastAsia="en-AU"/>
            </w:rPr>
            <w:id w:val="247091055"/>
            <w14:checkbox>
              <w14:checked w14:val="0"/>
              <w14:checkedState w14:val="2612" w14:font="MS Gothic"/>
              <w14:uncheckedState w14:val="2610" w14:font="MS Gothic"/>
            </w14:checkbox>
          </w:sdtPr>
          <w:sdtEndPr/>
          <w:sdtContent>
            <w:tc>
              <w:tcPr>
                <w:tcW w:w="806" w:type="dxa"/>
                <w:gridSpan w:val="2"/>
              </w:tcPr>
              <w:p w14:paraId="476ECD54" w14:textId="59453241"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00C7DB46" w14:textId="77777777" w:rsidR="005F40CC" w:rsidRPr="00991331" w:rsidRDefault="005F40CC" w:rsidP="005E3874">
            <w:pPr>
              <w:spacing w:after="0" w:line="240" w:lineRule="auto"/>
              <w:rPr>
                <w:rFonts w:eastAsia="Calibri"/>
                <w:color w:val="000000"/>
                <w:lang w:eastAsia="en-AU"/>
              </w:rPr>
            </w:pPr>
          </w:p>
        </w:tc>
      </w:tr>
      <w:tr w:rsidR="005F40CC" w:rsidRPr="00991331" w14:paraId="6544B04D" w14:textId="77777777" w:rsidTr="004052B2">
        <w:trPr>
          <w:gridAfter w:val="1"/>
          <w:wAfter w:w="105" w:type="dxa"/>
        </w:trPr>
        <w:tc>
          <w:tcPr>
            <w:tcW w:w="885" w:type="dxa"/>
            <w:gridSpan w:val="2"/>
          </w:tcPr>
          <w:p w14:paraId="62E85F86" w14:textId="68E3E59D" w:rsidR="005F40CC" w:rsidRDefault="005F40CC" w:rsidP="005E3874">
            <w:pPr>
              <w:spacing w:after="0" w:line="240" w:lineRule="auto"/>
              <w:rPr>
                <w:lang w:eastAsia="en-AU"/>
              </w:rPr>
            </w:pPr>
            <w:r>
              <w:rPr>
                <w:lang w:eastAsia="en-AU"/>
              </w:rPr>
              <w:t>5.6.11</w:t>
            </w:r>
          </w:p>
        </w:tc>
        <w:tc>
          <w:tcPr>
            <w:tcW w:w="5057" w:type="dxa"/>
          </w:tcPr>
          <w:p w14:paraId="07A57F3C" w14:textId="09ECB984" w:rsidR="005F40CC" w:rsidRDefault="005F40CC" w:rsidP="005E3874">
            <w:pPr>
              <w:spacing w:after="0" w:line="240" w:lineRule="auto"/>
              <w:jc w:val="left"/>
              <w:rPr>
                <w:rFonts w:eastAsia="Calibri"/>
                <w:color w:val="000000"/>
                <w:lang w:eastAsia="en-AU"/>
              </w:rPr>
            </w:pPr>
            <w:r w:rsidRPr="002E4FEB">
              <w:t xml:space="preserve">Rooms that present increased risk (e.g. kitchens, therapy rooms, equipment or storage areas) have </w:t>
            </w:r>
            <w:r>
              <w:t xml:space="preserve">the </w:t>
            </w:r>
            <w:r w:rsidRPr="002E4FEB">
              <w:t>capacity to be secured or restricted when required, with access controlled according to clinical need and patient safety.</w:t>
            </w:r>
          </w:p>
        </w:tc>
        <w:sdt>
          <w:sdtPr>
            <w:rPr>
              <w:rFonts w:eastAsia="Calibri"/>
              <w:color w:val="000000"/>
              <w:lang w:eastAsia="en-AU"/>
            </w:rPr>
            <w:id w:val="317542832"/>
            <w14:checkbox>
              <w14:checked w14:val="0"/>
              <w14:checkedState w14:val="2612" w14:font="MS Gothic"/>
              <w14:uncheckedState w14:val="2610" w14:font="MS Gothic"/>
            </w14:checkbox>
          </w:sdtPr>
          <w:sdtEndPr/>
          <w:sdtContent>
            <w:tc>
              <w:tcPr>
                <w:tcW w:w="806" w:type="dxa"/>
                <w:gridSpan w:val="2"/>
              </w:tcPr>
              <w:p w14:paraId="730ED552" w14:textId="25E96A65"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B1A914B" w14:textId="77777777" w:rsidR="005F40CC" w:rsidRPr="00991331" w:rsidRDefault="005F40CC" w:rsidP="005E3874">
            <w:pPr>
              <w:spacing w:after="0" w:line="240" w:lineRule="auto"/>
              <w:rPr>
                <w:rFonts w:eastAsia="Calibri"/>
                <w:color w:val="000000"/>
                <w:lang w:eastAsia="en-AU"/>
              </w:rPr>
            </w:pPr>
          </w:p>
        </w:tc>
      </w:tr>
      <w:tr w:rsidR="005F40CC" w:rsidRPr="00991331" w14:paraId="2312F66A" w14:textId="77777777" w:rsidTr="004052B2">
        <w:trPr>
          <w:gridAfter w:val="1"/>
          <w:wAfter w:w="105" w:type="dxa"/>
        </w:trPr>
        <w:tc>
          <w:tcPr>
            <w:tcW w:w="885" w:type="dxa"/>
            <w:gridSpan w:val="2"/>
          </w:tcPr>
          <w:p w14:paraId="6A0FC2E2" w14:textId="298415DA" w:rsidR="005F40CC" w:rsidRDefault="005F40CC" w:rsidP="005E3874">
            <w:pPr>
              <w:spacing w:after="0" w:line="240" w:lineRule="auto"/>
              <w:rPr>
                <w:lang w:eastAsia="en-AU"/>
              </w:rPr>
            </w:pPr>
            <w:r>
              <w:rPr>
                <w:lang w:eastAsia="en-AU"/>
              </w:rPr>
              <w:t>5.6.12</w:t>
            </w:r>
          </w:p>
        </w:tc>
        <w:tc>
          <w:tcPr>
            <w:tcW w:w="5057" w:type="dxa"/>
          </w:tcPr>
          <w:p w14:paraId="79B458D3" w14:textId="4B4721C3" w:rsidR="005F40CC" w:rsidRPr="002E4FEB" w:rsidRDefault="005F40CC" w:rsidP="005E3874">
            <w:pPr>
              <w:spacing w:after="0" w:line="240" w:lineRule="auto"/>
              <w:jc w:val="left"/>
            </w:pPr>
            <w:r w:rsidRPr="002B72FA">
              <w:t>High-risk rooms where staff and patients will be together in the same space require dual egress.</w:t>
            </w:r>
            <w:r w:rsidRPr="00CB2545">
              <w:t xml:space="preserve"> </w:t>
            </w:r>
          </w:p>
        </w:tc>
        <w:sdt>
          <w:sdtPr>
            <w:rPr>
              <w:rFonts w:eastAsia="Calibri"/>
              <w:color w:val="000000"/>
              <w:lang w:eastAsia="en-AU"/>
            </w:rPr>
            <w:id w:val="1011021861"/>
            <w14:checkbox>
              <w14:checked w14:val="0"/>
              <w14:checkedState w14:val="2612" w14:font="MS Gothic"/>
              <w14:uncheckedState w14:val="2610" w14:font="MS Gothic"/>
            </w14:checkbox>
          </w:sdtPr>
          <w:sdtEndPr/>
          <w:sdtContent>
            <w:tc>
              <w:tcPr>
                <w:tcW w:w="806" w:type="dxa"/>
                <w:gridSpan w:val="2"/>
              </w:tcPr>
              <w:p w14:paraId="16C0991B" w14:textId="1BE045E0" w:rsidR="005F40CC" w:rsidRPr="00991331" w:rsidRDefault="005F40CC"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75BE5D6C" w14:textId="77777777" w:rsidR="005F40CC" w:rsidRPr="00991331" w:rsidRDefault="005F40CC" w:rsidP="005E3874">
            <w:pPr>
              <w:spacing w:after="0" w:line="240" w:lineRule="auto"/>
              <w:rPr>
                <w:rFonts w:eastAsia="Calibri"/>
                <w:color w:val="000000"/>
                <w:lang w:eastAsia="en-AU"/>
              </w:rPr>
            </w:pPr>
          </w:p>
        </w:tc>
      </w:tr>
      <w:tr w:rsidR="00CE0EF0" w:rsidRPr="00E00C02" w14:paraId="56B0EDD8" w14:textId="77777777" w:rsidTr="00094E6F">
        <w:trPr>
          <w:gridAfter w:val="1"/>
          <w:wAfter w:w="105" w:type="dxa"/>
        </w:trPr>
        <w:tc>
          <w:tcPr>
            <w:tcW w:w="885" w:type="dxa"/>
            <w:gridSpan w:val="2"/>
            <w:shd w:val="clear" w:color="auto" w:fill="D9D9D9" w:themeFill="background1" w:themeFillShade="D9"/>
          </w:tcPr>
          <w:p w14:paraId="27770155" w14:textId="54118F5A" w:rsidR="00CE0EF0" w:rsidRPr="00E00C02" w:rsidRDefault="00E93D29" w:rsidP="005E3874">
            <w:pPr>
              <w:spacing w:after="0" w:line="240" w:lineRule="auto"/>
              <w:rPr>
                <w:rFonts w:cs="Calibri"/>
                <w:b/>
                <w:bCs/>
                <w:szCs w:val="22"/>
                <w:lang w:eastAsia="en-AU"/>
              </w:rPr>
            </w:pPr>
            <w:r>
              <w:rPr>
                <w:rFonts w:cs="Calibri"/>
                <w:b/>
                <w:bCs/>
                <w:szCs w:val="22"/>
                <w:lang w:eastAsia="en-AU"/>
              </w:rPr>
              <w:t>5</w:t>
            </w:r>
            <w:r w:rsidR="00CE0EF0">
              <w:rPr>
                <w:rFonts w:cs="Calibri"/>
                <w:b/>
                <w:bCs/>
                <w:szCs w:val="22"/>
                <w:lang w:eastAsia="en-AU"/>
              </w:rPr>
              <w:t>.7</w:t>
            </w:r>
          </w:p>
        </w:tc>
        <w:tc>
          <w:tcPr>
            <w:tcW w:w="13432" w:type="dxa"/>
            <w:gridSpan w:val="5"/>
            <w:shd w:val="clear" w:color="auto" w:fill="D9D9D9" w:themeFill="background1" w:themeFillShade="D9"/>
          </w:tcPr>
          <w:p w14:paraId="1B7AF25F" w14:textId="0B874BD8" w:rsidR="00CE0EF0" w:rsidRPr="00E00C02" w:rsidRDefault="00CE0EF0"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Fixtures, furniture and equipment</w:t>
            </w:r>
          </w:p>
        </w:tc>
      </w:tr>
      <w:tr w:rsidR="00724F18" w:rsidRPr="00991331" w14:paraId="57FCD26F" w14:textId="77777777" w:rsidTr="004052B2">
        <w:trPr>
          <w:gridAfter w:val="1"/>
          <w:wAfter w:w="105" w:type="dxa"/>
        </w:trPr>
        <w:tc>
          <w:tcPr>
            <w:tcW w:w="885" w:type="dxa"/>
            <w:gridSpan w:val="2"/>
          </w:tcPr>
          <w:p w14:paraId="5CA14E4F" w14:textId="35815D3A" w:rsidR="00724F18" w:rsidRDefault="00724F18" w:rsidP="005E3874">
            <w:pPr>
              <w:spacing w:after="0" w:line="240" w:lineRule="auto"/>
              <w:rPr>
                <w:lang w:eastAsia="en-AU"/>
              </w:rPr>
            </w:pPr>
            <w:r>
              <w:rPr>
                <w:lang w:eastAsia="en-AU"/>
              </w:rPr>
              <w:t>5.7.1</w:t>
            </w:r>
          </w:p>
        </w:tc>
        <w:tc>
          <w:tcPr>
            <w:tcW w:w="5057" w:type="dxa"/>
          </w:tcPr>
          <w:p w14:paraId="33461A8C" w14:textId="3EE23C28" w:rsidR="00724F18" w:rsidRPr="00DE5CB1" w:rsidRDefault="00724F18" w:rsidP="005E3874">
            <w:pPr>
              <w:spacing w:after="0" w:line="240" w:lineRule="auto"/>
              <w:jc w:val="left"/>
              <w:rPr>
                <w:rFonts w:eastAsia="Calibri"/>
                <w:color w:val="000000"/>
                <w:lang w:eastAsia="en-AU"/>
              </w:rPr>
            </w:pPr>
            <w:r w:rsidRPr="000D225F">
              <w:rPr>
                <w:rFonts w:eastAsia="Calibri"/>
                <w:color w:val="000000"/>
                <w:lang w:eastAsia="en-AU"/>
              </w:rPr>
              <w:t xml:space="preserve">All furniture and equipment, including outdoor areas, are appropriate to the cohort considering age, specific risks and needs.  They should be practical, durable, and strength-tested to ensure safety, functionality, and resilience in a dynamic care </w:t>
            </w:r>
            <w:r w:rsidRPr="000D225F">
              <w:rPr>
                <w:rFonts w:eastAsia="Calibri"/>
                <w:color w:val="000000"/>
                <w:lang w:eastAsia="en-AU"/>
              </w:rPr>
              <w:lastRenderedPageBreak/>
              <w:t>environment.  Design and selection also minimise potential misuse and address the specific risks and needs associated with the cohort, while promoting safe and therapeutic interactions.</w:t>
            </w:r>
          </w:p>
        </w:tc>
        <w:sdt>
          <w:sdtPr>
            <w:rPr>
              <w:rFonts w:eastAsia="Calibri"/>
              <w:color w:val="000000"/>
              <w:lang w:eastAsia="en-AU"/>
            </w:rPr>
            <w:id w:val="1520052908"/>
            <w14:checkbox>
              <w14:checked w14:val="0"/>
              <w14:checkedState w14:val="2612" w14:font="MS Gothic"/>
              <w14:uncheckedState w14:val="2610" w14:font="MS Gothic"/>
            </w14:checkbox>
          </w:sdtPr>
          <w:sdtEndPr/>
          <w:sdtContent>
            <w:tc>
              <w:tcPr>
                <w:tcW w:w="806" w:type="dxa"/>
                <w:gridSpan w:val="2"/>
              </w:tcPr>
              <w:p w14:paraId="23752B47" w14:textId="77777777" w:rsidR="00724F18" w:rsidRPr="00991331" w:rsidRDefault="00724F18"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10A0208" w14:textId="77777777" w:rsidR="00724F18" w:rsidRPr="00991331" w:rsidRDefault="00724F18" w:rsidP="005E3874">
            <w:pPr>
              <w:spacing w:after="0" w:line="240" w:lineRule="auto"/>
              <w:rPr>
                <w:rFonts w:eastAsia="Calibri"/>
                <w:color w:val="000000"/>
                <w:lang w:eastAsia="en-AU"/>
              </w:rPr>
            </w:pPr>
          </w:p>
        </w:tc>
      </w:tr>
      <w:tr w:rsidR="004E6073" w:rsidRPr="00991331" w14:paraId="480A72BD" w14:textId="77777777" w:rsidTr="004052B2">
        <w:trPr>
          <w:gridAfter w:val="1"/>
          <w:wAfter w:w="105" w:type="dxa"/>
        </w:trPr>
        <w:tc>
          <w:tcPr>
            <w:tcW w:w="885" w:type="dxa"/>
            <w:gridSpan w:val="2"/>
          </w:tcPr>
          <w:p w14:paraId="553FE65E" w14:textId="53E0A975" w:rsidR="004E6073" w:rsidRDefault="004E6073" w:rsidP="005E3874">
            <w:pPr>
              <w:spacing w:after="0" w:line="240" w:lineRule="auto"/>
              <w:rPr>
                <w:lang w:eastAsia="en-AU"/>
              </w:rPr>
            </w:pPr>
            <w:r>
              <w:rPr>
                <w:lang w:eastAsia="en-AU"/>
              </w:rPr>
              <w:t>5.7.2</w:t>
            </w:r>
          </w:p>
        </w:tc>
        <w:tc>
          <w:tcPr>
            <w:tcW w:w="5057" w:type="dxa"/>
          </w:tcPr>
          <w:p w14:paraId="0F75990A" w14:textId="6CD1BD73" w:rsidR="004E6073" w:rsidRPr="000D225F" w:rsidRDefault="004E6073" w:rsidP="005E3874">
            <w:pPr>
              <w:spacing w:after="0" w:line="240" w:lineRule="auto"/>
              <w:jc w:val="left"/>
              <w:rPr>
                <w:rFonts w:eastAsia="Calibri"/>
                <w:color w:val="000000"/>
                <w:lang w:eastAsia="en-AU"/>
              </w:rPr>
            </w:pPr>
            <w:r w:rsidRPr="006C25F9">
              <w:t>Anti-ligature fixtures, furnishings, and fittings are installed in all high-risk areas, using design strategies such as collapsible or load-release components (breaking strain of no more than 15kg) to prevent self-harm.</w:t>
            </w:r>
          </w:p>
        </w:tc>
        <w:sdt>
          <w:sdtPr>
            <w:rPr>
              <w:rFonts w:eastAsia="Calibri"/>
              <w:color w:val="000000"/>
              <w:lang w:eastAsia="en-AU"/>
            </w:rPr>
            <w:id w:val="-879004678"/>
            <w14:checkbox>
              <w14:checked w14:val="0"/>
              <w14:checkedState w14:val="2612" w14:font="MS Gothic"/>
              <w14:uncheckedState w14:val="2610" w14:font="MS Gothic"/>
            </w14:checkbox>
          </w:sdtPr>
          <w:sdtEndPr/>
          <w:sdtContent>
            <w:tc>
              <w:tcPr>
                <w:tcW w:w="806" w:type="dxa"/>
                <w:gridSpan w:val="2"/>
              </w:tcPr>
              <w:p w14:paraId="2D7CD5E6" w14:textId="520DD4BF" w:rsidR="004E6073" w:rsidRPr="00991331" w:rsidRDefault="004E6073"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2926940D" w14:textId="77777777" w:rsidR="004E6073" w:rsidRPr="00991331" w:rsidRDefault="004E6073" w:rsidP="005E3874">
            <w:pPr>
              <w:spacing w:after="0" w:line="240" w:lineRule="auto"/>
              <w:rPr>
                <w:rFonts w:eastAsia="Calibri"/>
                <w:color w:val="000000"/>
                <w:lang w:eastAsia="en-AU"/>
              </w:rPr>
            </w:pPr>
          </w:p>
        </w:tc>
      </w:tr>
      <w:tr w:rsidR="004E6073" w:rsidRPr="00991331" w14:paraId="227AD5BD" w14:textId="77777777" w:rsidTr="004052B2">
        <w:trPr>
          <w:gridAfter w:val="1"/>
          <w:wAfter w:w="105" w:type="dxa"/>
        </w:trPr>
        <w:tc>
          <w:tcPr>
            <w:tcW w:w="885" w:type="dxa"/>
            <w:gridSpan w:val="2"/>
          </w:tcPr>
          <w:p w14:paraId="31A4423B" w14:textId="5D667CB7" w:rsidR="004E6073" w:rsidRDefault="004E6073" w:rsidP="005E3874">
            <w:pPr>
              <w:spacing w:after="0" w:line="240" w:lineRule="auto"/>
              <w:rPr>
                <w:lang w:eastAsia="en-AU"/>
              </w:rPr>
            </w:pPr>
            <w:r>
              <w:rPr>
                <w:lang w:eastAsia="en-AU"/>
              </w:rPr>
              <w:t>5.7.3</w:t>
            </w:r>
          </w:p>
        </w:tc>
        <w:tc>
          <w:tcPr>
            <w:tcW w:w="5057" w:type="dxa"/>
          </w:tcPr>
          <w:p w14:paraId="058D9A31" w14:textId="3FCB5624" w:rsidR="004E6073" w:rsidRPr="006C25F9" w:rsidRDefault="004E6073" w:rsidP="005E3874">
            <w:pPr>
              <w:spacing w:after="0" w:line="240" w:lineRule="auto"/>
              <w:jc w:val="left"/>
            </w:pPr>
            <w:r>
              <w:t>All fixtures, furnishings and equipment are installed in a manner which eliminates the creation of any ligature points.</w:t>
            </w:r>
          </w:p>
        </w:tc>
        <w:sdt>
          <w:sdtPr>
            <w:rPr>
              <w:rFonts w:eastAsia="Calibri"/>
              <w:color w:val="000000"/>
              <w:lang w:eastAsia="en-AU"/>
            </w:rPr>
            <w:id w:val="1173453942"/>
            <w14:checkbox>
              <w14:checked w14:val="0"/>
              <w14:checkedState w14:val="2612" w14:font="MS Gothic"/>
              <w14:uncheckedState w14:val="2610" w14:font="MS Gothic"/>
            </w14:checkbox>
          </w:sdtPr>
          <w:sdtEndPr/>
          <w:sdtContent>
            <w:tc>
              <w:tcPr>
                <w:tcW w:w="806" w:type="dxa"/>
                <w:gridSpan w:val="2"/>
              </w:tcPr>
              <w:p w14:paraId="24610B97" w14:textId="0B5F2ADD" w:rsidR="004E6073" w:rsidRPr="00991331" w:rsidRDefault="004E6073"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A0665C4" w14:textId="77777777" w:rsidR="004E6073" w:rsidRPr="00991331" w:rsidRDefault="004E6073" w:rsidP="005E3874">
            <w:pPr>
              <w:spacing w:after="0" w:line="240" w:lineRule="auto"/>
              <w:rPr>
                <w:rFonts w:eastAsia="Calibri"/>
                <w:color w:val="000000"/>
                <w:lang w:eastAsia="en-AU"/>
              </w:rPr>
            </w:pPr>
          </w:p>
        </w:tc>
      </w:tr>
      <w:tr w:rsidR="004E6073" w:rsidRPr="00991331" w14:paraId="2CA8AD0E" w14:textId="77777777" w:rsidTr="004052B2">
        <w:trPr>
          <w:gridAfter w:val="1"/>
          <w:wAfter w:w="105" w:type="dxa"/>
        </w:trPr>
        <w:tc>
          <w:tcPr>
            <w:tcW w:w="885" w:type="dxa"/>
            <w:gridSpan w:val="2"/>
          </w:tcPr>
          <w:p w14:paraId="6F26B725" w14:textId="5E03C76E" w:rsidR="004E6073" w:rsidRDefault="004E6073" w:rsidP="005E3874">
            <w:pPr>
              <w:spacing w:after="0" w:line="240" w:lineRule="auto"/>
              <w:rPr>
                <w:lang w:eastAsia="en-AU"/>
              </w:rPr>
            </w:pPr>
            <w:r>
              <w:rPr>
                <w:lang w:eastAsia="en-AU"/>
              </w:rPr>
              <w:t>5.7.4</w:t>
            </w:r>
          </w:p>
        </w:tc>
        <w:tc>
          <w:tcPr>
            <w:tcW w:w="5057" w:type="dxa"/>
          </w:tcPr>
          <w:p w14:paraId="52069C87" w14:textId="77777777" w:rsidR="004E6073" w:rsidRPr="006C25F9" w:rsidRDefault="004E6073" w:rsidP="005E3874">
            <w:pPr>
              <w:spacing w:after="0" w:line="240" w:lineRule="auto"/>
            </w:pPr>
            <w:r>
              <w:t>All fixtures, furnishings, and equipment are designed to be tamper-proof and robust to prevent dismantling, concealment, misuse, or weaponisation. Design strategies include tamper-proof fittings, shatterproof materials, reinforced components, and anti-assault furnishings (e.g. weighted or lightweight designs). Including:</w:t>
            </w:r>
          </w:p>
          <w:p w14:paraId="62AFD184" w14:textId="77777777" w:rsidR="004E6073" w:rsidRPr="006C25F9" w:rsidRDefault="004E6073" w:rsidP="005E3874">
            <w:pPr>
              <w:pStyle w:val="ListParagraph"/>
              <w:numPr>
                <w:ilvl w:val="0"/>
                <w:numId w:val="26"/>
              </w:numPr>
              <w:spacing w:after="0" w:line="240" w:lineRule="auto"/>
              <w:contextualSpacing w:val="0"/>
              <w:jc w:val="left"/>
            </w:pPr>
            <w:r w:rsidRPr="006C25F9">
              <w:t xml:space="preserve">Windows (including curtain tracks, blinds) </w:t>
            </w:r>
          </w:p>
          <w:p w14:paraId="0E059311" w14:textId="77777777" w:rsidR="004E6073" w:rsidRPr="000779A9" w:rsidRDefault="004E6073" w:rsidP="005E3874">
            <w:pPr>
              <w:pStyle w:val="ListParagraph"/>
              <w:numPr>
                <w:ilvl w:val="0"/>
                <w:numId w:val="26"/>
              </w:numPr>
              <w:spacing w:after="0" w:line="240" w:lineRule="auto"/>
              <w:contextualSpacing w:val="0"/>
              <w:jc w:val="left"/>
            </w:pPr>
            <w:r w:rsidRPr="000779A9">
              <w:t>Doors include vision panels, soft-close mechanisms, and monitoring technologies appropriate to the patient cohort with no internal handles in high-risk rooms.</w:t>
            </w:r>
            <w:r>
              <w:t xml:space="preserve"> Free of ventilation grills.</w:t>
            </w:r>
          </w:p>
          <w:p w14:paraId="06E7AC0D" w14:textId="77777777" w:rsidR="004E6073" w:rsidRPr="006C25F9" w:rsidRDefault="004E6073" w:rsidP="005E3874">
            <w:pPr>
              <w:pStyle w:val="ListParagraph"/>
              <w:numPr>
                <w:ilvl w:val="0"/>
                <w:numId w:val="26"/>
              </w:numPr>
              <w:spacing w:after="0" w:line="240" w:lineRule="auto"/>
              <w:contextualSpacing w:val="0"/>
              <w:jc w:val="left"/>
            </w:pPr>
            <w:r w:rsidRPr="006C25F9">
              <w:t>Ensuite components (</w:t>
            </w:r>
            <w:r>
              <w:t>e.g.</w:t>
            </w:r>
            <w:r w:rsidRPr="006C25F9">
              <w:t xml:space="preserve"> plumbing, handrails, toilet roll holders).</w:t>
            </w:r>
          </w:p>
          <w:p w14:paraId="00C01D08" w14:textId="77777777" w:rsidR="004E6073" w:rsidRPr="006C25F9" w:rsidRDefault="004E6073" w:rsidP="005E3874">
            <w:pPr>
              <w:pStyle w:val="ListParagraph"/>
              <w:numPr>
                <w:ilvl w:val="0"/>
                <w:numId w:val="26"/>
              </w:numPr>
              <w:spacing w:after="0" w:line="240" w:lineRule="auto"/>
              <w:contextualSpacing w:val="0"/>
              <w:jc w:val="left"/>
            </w:pPr>
            <w:r w:rsidRPr="006C25F9">
              <w:t>Mirrors (shatterproof and break-resistant).</w:t>
            </w:r>
          </w:p>
          <w:p w14:paraId="6526791F" w14:textId="77777777" w:rsidR="004E6073" w:rsidRPr="006C25F9" w:rsidRDefault="004E6073" w:rsidP="005E3874">
            <w:pPr>
              <w:pStyle w:val="ListParagraph"/>
              <w:numPr>
                <w:ilvl w:val="0"/>
                <w:numId w:val="26"/>
              </w:numPr>
              <w:spacing w:after="0" w:line="240" w:lineRule="auto"/>
              <w:contextualSpacing w:val="0"/>
              <w:jc w:val="left"/>
            </w:pPr>
            <w:r w:rsidRPr="006C25F9">
              <w:t>Fixtures and fittings (</w:t>
            </w:r>
            <w:r>
              <w:t>e.g.</w:t>
            </w:r>
            <w:r w:rsidRPr="006C25F9">
              <w:t xml:space="preserve"> CCTV cameras, artwork, televisions).</w:t>
            </w:r>
          </w:p>
          <w:p w14:paraId="10018377" w14:textId="77777777" w:rsidR="004E6073" w:rsidRPr="006C25F9" w:rsidRDefault="004E6073" w:rsidP="005E3874">
            <w:pPr>
              <w:pStyle w:val="ListParagraph"/>
              <w:numPr>
                <w:ilvl w:val="0"/>
                <w:numId w:val="26"/>
              </w:numPr>
              <w:spacing w:after="0" w:line="240" w:lineRule="auto"/>
              <w:contextualSpacing w:val="0"/>
              <w:jc w:val="left"/>
            </w:pPr>
            <w:r w:rsidRPr="006C25F9">
              <w:t>Equipment (</w:t>
            </w:r>
            <w:r>
              <w:t>e.g.</w:t>
            </w:r>
            <w:r w:rsidRPr="006C25F9">
              <w:t xml:space="preserve"> exercise items).</w:t>
            </w:r>
          </w:p>
          <w:p w14:paraId="3A62587B" w14:textId="77777777" w:rsidR="004E6073" w:rsidRDefault="004E6073" w:rsidP="005E3874">
            <w:pPr>
              <w:pStyle w:val="ListParagraph"/>
              <w:numPr>
                <w:ilvl w:val="0"/>
                <w:numId w:val="26"/>
              </w:numPr>
              <w:spacing w:after="0" w:line="240" w:lineRule="auto"/>
              <w:contextualSpacing w:val="0"/>
              <w:jc w:val="left"/>
            </w:pPr>
            <w:r w:rsidRPr="006C25F9">
              <w:lastRenderedPageBreak/>
              <w:t>Consumables and everyday items (e.g. batteries, plastic bags).</w:t>
            </w:r>
          </w:p>
          <w:p w14:paraId="3B4CFA35" w14:textId="4C10C4FF" w:rsidR="004E6073" w:rsidRDefault="004E6073" w:rsidP="005E3874">
            <w:pPr>
              <w:pStyle w:val="ListParagraph"/>
              <w:numPr>
                <w:ilvl w:val="0"/>
                <w:numId w:val="26"/>
              </w:numPr>
              <w:spacing w:after="0" w:line="240" w:lineRule="auto"/>
              <w:contextualSpacing w:val="0"/>
              <w:jc w:val="left"/>
            </w:pPr>
            <w:r w:rsidRPr="006C25F9">
              <w:t>Outdoor areas and landscaping</w:t>
            </w:r>
            <w:r>
              <w:t xml:space="preserve"> (e.g. reticulation systems)</w:t>
            </w:r>
            <w:r w:rsidRPr="006C25F9">
              <w:t>.</w:t>
            </w:r>
          </w:p>
        </w:tc>
        <w:sdt>
          <w:sdtPr>
            <w:rPr>
              <w:rFonts w:eastAsia="Calibri"/>
              <w:color w:val="000000"/>
              <w:lang w:eastAsia="en-AU"/>
            </w:rPr>
            <w:id w:val="-340166266"/>
            <w14:checkbox>
              <w14:checked w14:val="0"/>
              <w14:checkedState w14:val="2612" w14:font="MS Gothic"/>
              <w14:uncheckedState w14:val="2610" w14:font="MS Gothic"/>
            </w14:checkbox>
          </w:sdtPr>
          <w:sdtEndPr/>
          <w:sdtContent>
            <w:tc>
              <w:tcPr>
                <w:tcW w:w="806" w:type="dxa"/>
                <w:gridSpan w:val="2"/>
              </w:tcPr>
              <w:p w14:paraId="13278F29" w14:textId="325EF04D" w:rsidR="004E6073" w:rsidRPr="00991331" w:rsidRDefault="004E6073"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FABCB71" w14:textId="77777777" w:rsidR="004E6073" w:rsidRPr="00991331" w:rsidRDefault="004E6073" w:rsidP="005E3874">
            <w:pPr>
              <w:spacing w:after="0" w:line="240" w:lineRule="auto"/>
              <w:rPr>
                <w:rFonts w:eastAsia="Calibri"/>
                <w:color w:val="000000"/>
                <w:lang w:eastAsia="en-AU"/>
              </w:rPr>
            </w:pPr>
          </w:p>
        </w:tc>
      </w:tr>
      <w:tr w:rsidR="004E6073" w:rsidRPr="00991331" w14:paraId="4B5DD2EF" w14:textId="77777777" w:rsidTr="004052B2">
        <w:trPr>
          <w:gridAfter w:val="1"/>
          <w:wAfter w:w="105" w:type="dxa"/>
        </w:trPr>
        <w:tc>
          <w:tcPr>
            <w:tcW w:w="885" w:type="dxa"/>
            <w:gridSpan w:val="2"/>
          </w:tcPr>
          <w:p w14:paraId="056FAAD1" w14:textId="6971FC74" w:rsidR="004E6073" w:rsidRDefault="004E6073" w:rsidP="005E3874">
            <w:pPr>
              <w:spacing w:after="0" w:line="240" w:lineRule="auto"/>
              <w:rPr>
                <w:lang w:eastAsia="en-AU"/>
              </w:rPr>
            </w:pPr>
            <w:r>
              <w:rPr>
                <w:lang w:eastAsia="en-AU"/>
              </w:rPr>
              <w:t>5.7.5</w:t>
            </w:r>
          </w:p>
        </w:tc>
        <w:tc>
          <w:tcPr>
            <w:tcW w:w="5057" w:type="dxa"/>
          </w:tcPr>
          <w:p w14:paraId="27F8C54E" w14:textId="54EEE1FB" w:rsidR="004E6073" w:rsidRDefault="004E6073" w:rsidP="005E3874">
            <w:pPr>
              <w:spacing w:after="0" w:line="240" w:lineRule="auto"/>
            </w:pPr>
            <w:r w:rsidRPr="006C25F9">
              <w:t>Heavy-duty cutters capable of severing ligatures are accessible in each ward and therapy area.</w:t>
            </w:r>
          </w:p>
        </w:tc>
        <w:sdt>
          <w:sdtPr>
            <w:rPr>
              <w:rFonts w:eastAsia="Calibri"/>
              <w:color w:val="000000"/>
              <w:lang w:eastAsia="en-AU"/>
            </w:rPr>
            <w:id w:val="1141777167"/>
            <w14:checkbox>
              <w14:checked w14:val="0"/>
              <w14:checkedState w14:val="2612" w14:font="MS Gothic"/>
              <w14:uncheckedState w14:val="2610" w14:font="MS Gothic"/>
            </w14:checkbox>
          </w:sdtPr>
          <w:sdtEndPr/>
          <w:sdtContent>
            <w:tc>
              <w:tcPr>
                <w:tcW w:w="806" w:type="dxa"/>
                <w:gridSpan w:val="2"/>
              </w:tcPr>
              <w:p w14:paraId="0DB60FB7" w14:textId="25DDD6AC" w:rsidR="004E6073" w:rsidRPr="00991331" w:rsidRDefault="004E6073"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C8592CF" w14:textId="77777777" w:rsidR="004E6073" w:rsidRPr="00991331" w:rsidRDefault="004E6073" w:rsidP="005E3874">
            <w:pPr>
              <w:spacing w:after="0" w:line="240" w:lineRule="auto"/>
              <w:rPr>
                <w:rFonts w:eastAsia="Calibri"/>
                <w:color w:val="000000"/>
                <w:lang w:eastAsia="en-AU"/>
              </w:rPr>
            </w:pPr>
          </w:p>
        </w:tc>
      </w:tr>
      <w:tr w:rsidR="004E6073" w:rsidRPr="00E00C02" w14:paraId="0F533BBB" w14:textId="77777777" w:rsidTr="00094E6F">
        <w:trPr>
          <w:gridAfter w:val="1"/>
          <w:wAfter w:w="105" w:type="dxa"/>
        </w:trPr>
        <w:tc>
          <w:tcPr>
            <w:tcW w:w="885" w:type="dxa"/>
            <w:gridSpan w:val="2"/>
            <w:shd w:val="clear" w:color="auto" w:fill="D9D9D9" w:themeFill="background1" w:themeFillShade="D9"/>
          </w:tcPr>
          <w:p w14:paraId="72D2B957" w14:textId="6A5EE2A6" w:rsidR="004E6073" w:rsidRPr="00E00C02" w:rsidRDefault="004E6073" w:rsidP="005E3874">
            <w:pPr>
              <w:spacing w:after="0" w:line="240" w:lineRule="auto"/>
              <w:rPr>
                <w:rFonts w:cs="Calibri"/>
                <w:b/>
                <w:bCs/>
                <w:szCs w:val="22"/>
                <w:lang w:eastAsia="en-AU"/>
              </w:rPr>
            </w:pPr>
            <w:r>
              <w:rPr>
                <w:rFonts w:cs="Calibri"/>
                <w:b/>
                <w:bCs/>
                <w:szCs w:val="22"/>
                <w:lang w:eastAsia="en-AU"/>
              </w:rPr>
              <w:t>5.8</w:t>
            </w:r>
          </w:p>
        </w:tc>
        <w:tc>
          <w:tcPr>
            <w:tcW w:w="13432" w:type="dxa"/>
            <w:gridSpan w:val="5"/>
            <w:shd w:val="clear" w:color="auto" w:fill="D9D9D9" w:themeFill="background1" w:themeFillShade="D9"/>
          </w:tcPr>
          <w:p w14:paraId="191D2CFA" w14:textId="7102EFCE" w:rsidR="004E6073" w:rsidRPr="00E00C02" w:rsidRDefault="004E6073"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Innovation and sustainability</w:t>
            </w:r>
          </w:p>
        </w:tc>
      </w:tr>
      <w:tr w:rsidR="004E6073" w:rsidRPr="00991331" w14:paraId="535D0F9C" w14:textId="77777777" w:rsidTr="004052B2">
        <w:trPr>
          <w:gridAfter w:val="1"/>
          <w:wAfter w:w="105" w:type="dxa"/>
        </w:trPr>
        <w:tc>
          <w:tcPr>
            <w:tcW w:w="885" w:type="dxa"/>
            <w:gridSpan w:val="2"/>
          </w:tcPr>
          <w:p w14:paraId="07271E4C" w14:textId="34C312B5" w:rsidR="004E6073" w:rsidRDefault="004E6073" w:rsidP="005E3874">
            <w:pPr>
              <w:spacing w:after="0" w:line="240" w:lineRule="auto"/>
              <w:rPr>
                <w:lang w:eastAsia="en-AU"/>
              </w:rPr>
            </w:pPr>
            <w:r>
              <w:rPr>
                <w:rFonts w:cs="Calibri"/>
                <w:lang w:eastAsia="en-AU"/>
              </w:rPr>
              <w:t>5.8.1</w:t>
            </w:r>
          </w:p>
        </w:tc>
        <w:tc>
          <w:tcPr>
            <w:tcW w:w="5057" w:type="dxa"/>
          </w:tcPr>
          <w:p w14:paraId="02C20748" w14:textId="3AB175CF" w:rsidR="004E6073" w:rsidRPr="00DE5CB1" w:rsidRDefault="004E6073" w:rsidP="005E3874">
            <w:pPr>
              <w:spacing w:after="0" w:line="240" w:lineRule="auto"/>
              <w:jc w:val="left"/>
              <w:rPr>
                <w:rFonts w:eastAsia="Calibri"/>
                <w:color w:val="000000"/>
                <w:lang w:eastAsia="en-AU"/>
              </w:rPr>
            </w:pPr>
            <w:r w:rsidRPr="002B2060">
              <w:rPr>
                <w:rFonts w:eastAsia="Calibri" w:cs="Calibri"/>
                <w:color w:val="000000"/>
                <w:lang w:eastAsia="en-AU"/>
              </w:rPr>
              <w:t>Use of sustainable materials and energy-efficient systems.</w:t>
            </w:r>
          </w:p>
        </w:tc>
        <w:sdt>
          <w:sdtPr>
            <w:rPr>
              <w:rFonts w:eastAsia="Calibri"/>
              <w:color w:val="000000"/>
              <w:lang w:eastAsia="en-AU"/>
            </w:rPr>
            <w:id w:val="-770393314"/>
            <w14:checkbox>
              <w14:checked w14:val="0"/>
              <w14:checkedState w14:val="2612" w14:font="MS Gothic"/>
              <w14:uncheckedState w14:val="2610" w14:font="MS Gothic"/>
            </w14:checkbox>
          </w:sdtPr>
          <w:sdtEndPr/>
          <w:sdtContent>
            <w:tc>
              <w:tcPr>
                <w:tcW w:w="806" w:type="dxa"/>
                <w:gridSpan w:val="2"/>
              </w:tcPr>
              <w:p w14:paraId="689DF513" w14:textId="77777777" w:rsidR="004E6073" w:rsidRPr="00991331" w:rsidRDefault="004E6073"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0ECFC248" w14:textId="77777777" w:rsidR="004E6073" w:rsidRPr="00991331" w:rsidRDefault="004E6073" w:rsidP="005E3874">
            <w:pPr>
              <w:spacing w:after="0" w:line="240" w:lineRule="auto"/>
              <w:rPr>
                <w:rFonts w:eastAsia="Calibri"/>
                <w:color w:val="000000"/>
                <w:lang w:eastAsia="en-AU"/>
              </w:rPr>
            </w:pPr>
          </w:p>
        </w:tc>
      </w:tr>
      <w:tr w:rsidR="004E6073" w:rsidRPr="00991331" w14:paraId="287ADE6C" w14:textId="77777777" w:rsidTr="004052B2">
        <w:trPr>
          <w:gridAfter w:val="1"/>
          <w:wAfter w:w="105" w:type="dxa"/>
        </w:trPr>
        <w:tc>
          <w:tcPr>
            <w:tcW w:w="885" w:type="dxa"/>
            <w:gridSpan w:val="2"/>
          </w:tcPr>
          <w:p w14:paraId="102651F1" w14:textId="0CB3930E" w:rsidR="004E6073" w:rsidRDefault="004E6073" w:rsidP="005E3874">
            <w:pPr>
              <w:spacing w:after="0" w:line="240" w:lineRule="auto"/>
              <w:rPr>
                <w:rFonts w:cs="Calibri"/>
                <w:lang w:eastAsia="en-AU"/>
              </w:rPr>
            </w:pPr>
            <w:r>
              <w:rPr>
                <w:rFonts w:cs="Calibri"/>
                <w:lang w:eastAsia="en-AU"/>
              </w:rPr>
              <w:t>5.8.2</w:t>
            </w:r>
          </w:p>
        </w:tc>
        <w:tc>
          <w:tcPr>
            <w:tcW w:w="5057" w:type="dxa"/>
          </w:tcPr>
          <w:p w14:paraId="292245AC" w14:textId="601D2DF1" w:rsidR="004E6073" w:rsidRPr="002B2060" w:rsidRDefault="004E6073" w:rsidP="005E3874">
            <w:pPr>
              <w:spacing w:after="0" w:line="240" w:lineRule="auto"/>
              <w:jc w:val="left"/>
              <w:rPr>
                <w:rFonts w:eastAsia="Calibri" w:cs="Calibri"/>
                <w:color w:val="000000"/>
                <w:lang w:eastAsia="en-AU"/>
              </w:rPr>
            </w:pPr>
            <w:r w:rsidRPr="002B2060">
              <w:rPr>
                <w:rFonts w:eastAsia="Calibri" w:cs="Calibri"/>
                <w:lang w:eastAsia="en-AU"/>
              </w:rPr>
              <w:t>Innovative technologies used to enhance safety and care.</w:t>
            </w:r>
          </w:p>
        </w:tc>
        <w:sdt>
          <w:sdtPr>
            <w:rPr>
              <w:rFonts w:eastAsia="Calibri"/>
              <w:color w:val="000000"/>
              <w:lang w:eastAsia="en-AU"/>
            </w:rPr>
            <w:id w:val="407350801"/>
            <w14:checkbox>
              <w14:checked w14:val="0"/>
              <w14:checkedState w14:val="2612" w14:font="MS Gothic"/>
              <w14:uncheckedState w14:val="2610" w14:font="MS Gothic"/>
            </w14:checkbox>
          </w:sdtPr>
          <w:sdtEndPr/>
          <w:sdtContent>
            <w:tc>
              <w:tcPr>
                <w:tcW w:w="806" w:type="dxa"/>
                <w:gridSpan w:val="2"/>
              </w:tcPr>
              <w:p w14:paraId="22D79707" w14:textId="29ADA957" w:rsidR="004E6073" w:rsidRPr="00991331" w:rsidRDefault="004E6073"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3C99C38" w14:textId="77777777" w:rsidR="004E6073" w:rsidRPr="00991331" w:rsidRDefault="004E6073" w:rsidP="005E3874">
            <w:pPr>
              <w:spacing w:after="0" w:line="240" w:lineRule="auto"/>
              <w:rPr>
                <w:rFonts w:eastAsia="Calibri"/>
                <w:color w:val="000000"/>
                <w:lang w:eastAsia="en-AU"/>
              </w:rPr>
            </w:pPr>
          </w:p>
        </w:tc>
      </w:tr>
      <w:tr w:rsidR="004E6073" w:rsidRPr="00E00C02" w14:paraId="0714C8C5" w14:textId="77777777" w:rsidTr="00094E6F">
        <w:trPr>
          <w:gridAfter w:val="1"/>
          <w:wAfter w:w="105" w:type="dxa"/>
        </w:trPr>
        <w:tc>
          <w:tcPr>
            <w:tcW w:w="885" w:type="dxa"/>
            <w:gridSpan w:val="2"/>
            <w:shd w:val="clear" w:color="auto" w:fill="D9D9D9" w:themeFill="background1" w:themeFillShade="D9"/>
          </w:tcPr>
          <w:p w14:paraId="640F0FEC" w14:textId="1CA19B64" w:rsidR="004E6073" w:rsidRPr="00E00C02" w:rsidRDefault="004E6073" w:rsidP="005E3874">
            <w:pPr>
              <w:spacing w:after="0" w:line="240" w:lineRule="auto"/>
              <w:rPr>
                <w:rFonts w:cs="Calibri"/>
                <w:b/>
                <w:bCs/>
                <w:szCs w:val="22"/>
                <w:lang w:eastAsia="en-AU"/>
              </w:rPr>
            </w:pPr>
            <w:r>
              <w:rPr>
                <w:rFonts w:cs="Calibri"/>
                <w:b/>
                <w:bCs/>
                <w:szCs w:val="22"/>
                <w:lang w:eastAsia="en-AU"/>
              </w:rPr>
              <w:t>5.9</w:t>
            </w:r>
          </w:p>
        </w:tc>
        <w:tc>
          <w:tcPr>
            <w:tcW w:w="13432" w:type="dxa"/>
            <w:gridSpan w:val="5"/>
            <w:shd w:val="clear" w:color="auto" w:fill="D9D9D9" w:themeFill="background1" w:themeFillShade="D9"/>
          </w:tcPr>
          <w:p w14:paraId="30E2C7B9" w14:textId="301B0FE2" w:rsidR="004E6073" w:rsidRPr="00E00C02" w:rsidRDefault="004E6073"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Monitoring, communication and emergency response systems</w:t>
            </w:r>
          </w:p>
        </w:tc>
      </w:tr>
      <w:tr w:rsidR="004E6073" w:rsidRPr="00991331" w14:paraId="65741CAF" w14:textId="77777777" w:rsidTr="004052B2">
        <w:trPr>
          <w:gridAfter w:val="1"/>
          <w:wAfter w:w="105" w:type="dxa"/>
        </w:trPr>
        <w:tc>
          <w:tcPr>
            <w:tcW w:w="885" w:type="dxa"/>
            <w:gridSpan w:val="2"/>
          </w:tcPr>
          <w:p w14:paraId="4366E8C3" w14:textId="522A8BE2" w:rsidR="004E6073" w:rsidRDefault="004E6073" w:rsidP="005E3874">
            <w:pPr>
              <w:spacing w:after="0" w:line="240" w:lineRule="auto"/>
              <w:rPr>
                <w:lang w:eastAsia="en-AU"/>
              </w:rPr>
            </w:pPr>
            <w:r>
              <w:rPr>
                <w:lang w:eastAsia="en-AU"/>
              </w:rPr>
              <w:t>5.9.1</w:t>
            </w:r>
          </w:p>
        </w:tc>
        <w:tc>
          <w:tcPr>
            <w:tcW w:w="5057" w:type="dxa"/>
          </w:tcPr>
          <w:p w14:paraId="5DFC4759" w14:textId="45453D4F" w:rsidR="004E6073" w:rsidRPr="00DE5CB1" w:rsidRDefault="004E6073" w:rsidP="005E3874">
            <w:pPr>
              <w:spacing w:after="0" w:line="240" w:lineRule="auto"/>
              <w:jc w:val="left"/>
              <w:rPr>
                <w:rFonts w:eastAsia="Calibri"/>
                <w:color w:val="000000"/>
                <w:lang w:eastAsia="en-AU"/>
              </w:rPr>
            </w:pPr>
            <w:r w:rsidRPr="0020383E">
              <w:t>Duress, staff assist, and emergency alarm systems are installed throughout all patient and staff-facing areas and are easily accessible in high-risk zones.</w:t>
            </w:r>
          </w:p>
        </w:tc>
        <w:sdt>
          <w:sdtPr>
            <w:rPr>
              <w:rFonts w:eastAsia="Calibri"/>
              <w:color w:val="000000"/>
              <w:lang w:eastAsia="en-AU"/>
            </w:rPr>
            <w:id w:val="-64877133"/>
            <w14:checkbox>
              <w14:checked w14:val="0"/>
              <w14:checkedState w14:val="2612" w14:font="MS Gothic"/>
              <w14:uncheckedState w14:val="2610" w14:font="MS Gothic"/>
            </w14:checkbox>
          </w:sdtPr>
          <w:sdtEndPr/>
          <w:sdtContent>
            <w:tc>
              <w:tcPr>
                <w:tcW w:w="806" w:type="dxa"/>
                <w:gridSpan w:val="2"/>
              </w:tcPr>
              <w:p w14:paraId="3249F840" w14:textId="77777777" w:rsidR="004E6073" w:rsidRPr="00991331" w:rsidRDefault="004E6073"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5AC57DB3" w14:textId="77777777" w:rsidR="004E6073" w:rsidRPr="00991331" w:rsidRDefault="004E6073" w:rsidP="005E3874">
            <w:pPr>
              <w:spacing w:after="0" w:line="240" w:lineRule="auto"/>
              <w:rPr>
                <w:rFonts w:eastAsia="Calibri"/>
                <w:color w:val="000000"/>
                <w:lang w:eastAsia="en-AU"/>
              </w:rPr>
            </w:pPr>
          </w:p>
        </w:tc>
      </w:tr>
      <w:tr w:rsidR="004E6073" w:rsidRPr="00991331" w14:paraId="3B9F24C3" w14:textId="77777777" w:rsidTr="004052B2">
        <w:trPr>
          <w:gridAfter w:val="1"/>
          <w:wAfter w:w="105" w:type="dxa"/>
        </w:trPr>
        <w:tc>
          <w:tcPr>
            <w:tcW w:w="885" w:type="dxa"/>
            <w:gridSpan w:val="2"/>
          </w:tcPr>
          <w:p w14:paraId="658B052A" w14:textId="63522434" w:rsidR="004E6073" w:rsidRDefault="004E6073" w:rsidP="005E3874">
            <w:pPr>
              <w:spacing w:after="0" w:line="240" w:lineRule="auto"/>
              <w:rPr>
                <w:lang w:eastAsia="en-AU"/>
              </w:rPr>
            </w:pPr>
            <w:r>
              <w:rPr>
                <w:lang w:eastAsia="en-AU"/>
              </w:rPr>
              <w:t>5.9.2</w:t>
            </w:r>
          </w:p>
        </w:tc>
        <w:tc>
          <w:tcPr>
            <w:tcW w:w="5057" w:type="dxa"/>
          </w:tcPr>
          <w:p w14:paraId="215202E9" w14:textId="6143D726" w:rsidR="004E6073" w:rsidRPr="0020383E" w:rsidRDefault="004E6073" w:rsidP="005E3874">
            <w:pPr>
              <w:spacing w:after="0" w:line="240" w:lineRule="auto"/>
              <w:jc w:val="left"/>
            </w:pPr>
            <w:r w:rsidRPr="0020383E">
              <w:t>Alarm systems include technology that identifies emergencies with accurate room-level location tracking, supported by indicator boards in staff stations and staff rooms.</w:t>
            </w:r>
          </w:p>
        </w:tc>
        <w:sdt>
          <w:sdtPr>
            <w:rPr>
              <w:rFonts w:eastAsia="Calibri"/>
              <w:color w:val="000000"/>
              <w:lang w:eastAsia="en-AU"/>
            </w:rPr>
            <w:id w:val="-1676954439"/>
            <w14:checkbox>
              <w14:checked w14:val="0"/>
              <w14:checkedState w14:val="2612" w14:font="MS Gothic"/>
              <w14:uncheckedState w14:val="2610" w14:font="MS Gothic"/>
            </w14:checkbox>
          </w:sdtPr>
          <w:sdtEndPr/>
          <w:sdtContent>
            <w:tc>
              <w:tcPr>
                <w:tcW w:w="806" w:type="dxa"/>
                <w:gridSpan w:val="2"/>
              </w:tcPr>
              <w:p w14:paraId="624678A3" w14:textId="3B28A61F" w:rsidR="004E6073" w:rsidRPr="00991331" w:rsidRDefault="004E6073"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48EF6CE" w14:textId="77777777" w:rsidR="004E6073" w:rsidRPr="00991331" w:rsidRDefault="004E6073" w:rsidP="005E3874">
            <w:pPr>
              <w:spacing w:after="0" w:line="240" w:lineRule="auto"/>
              <w:rPr>
                <w:rFonts w:eastAsia="Calibri"/>
                <w:color w:val="000000"/>
                <w:lang w:eastAsia="en-AU"/>
              </w:rPr>
            </w:pPr>
          </w:p>
        </w:tc>
      </w:tr>
      <w:tr w:rsidR="004E6073" w:rsidRPr="00991331" w14:paraId="32601548" w14:textId="77777777" w:rsidTr="004052B2">
        <w:trPr>
          <w:gridAfter w:val="1"/>
          <w:wAfter w:w="105" w:type="dxa"/>
        </w:trPr>
        <w:tc>
          <w:tcPr>
            <w:tcW w:w="885" w:type="dxa"/>
            <w:gridSpan w:val="2"/>
          </w:tcPr>
          <w:p w14:paraId="0471E271" w14:textId="2B1D2873" w:rsidR="004E6073" w:rsidRDefault="004E6073" w:rsidP="005E3874">
            <w:pPr>
              <w:spacing w:after="0" w:line="240" w:lineRule="auto"/>
              <w:rPr>
                <w:lang w:eastAsia="en-AU"/>
              </w:rPr>
            </w:pPr>
            <w:r>
              <w:rPr>
                <w:lang w:eastAsia="en-AU"/>
              </w:rPr>
              <w:t>5.9.3</w:t>
            </w:r>
          </w:p>
        </w:tc>
        <w:tc>
          <w:tcPr>
            <w:tcW w:w="5057" w:type="dxa"/>
          </w:tcPr>
          <w:p w14:paraId="2008BDA7" w14:textId="18A58D96" w:rsidR="004E6073" w:rsidRPr="0020383E" w:rsidRDefault="004E6073" w:rsidP="005E3874">
            <w:pPr>
              <w:spacing w:after="0" w:line="240" w:lineRule="auto"/>
              <w:jc w:val="left"/>
            </w:pPr>
            <w:r w:rsidRPr="0020383E">
              <w:t>Alarm systems are integrated across the authorised site and remain functional during patient escorts outside the mental health unit.</w:t>
            </w:r>
          </w:p>
        </w:tc>
        <w:sdt>
          <w:sdtPr>
            <w:rPr>
              <w:rFonts w:eastAsia="Calibri"/>
              <w:color w:val="000000"/>
              <w:lang w:eastAsia="en-AU"/>
            </w:rPr>
            <w:id w:val="-209661881"/>
            <w14:checkbox>
              <w14:checked w14:val="0"/>
              <w14:checkedState w14:val="2612" w14:font="MS Gothic"/>
              <w14:uncheckedState w14:val="2610" w14:font="MS Gothic"/>
            </w14:checkbox>
          </w:sdtPr>
          <w:sdtEndPr/>
          <w:sdtContent>
            <w:tc>
              <w:tcPr>
                <w:tcW w:w="806" w:type="dxa"/>
                <w:gridSpan w:val="2"/>
              </w:tcPr>
              <w:p w14:paraId="0A6076C7" w14:textId="3AC3A501" w:rsidR="004E6073" w:rsidRPr="00991331" w:rsidRDefault="004E6073"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1B9723B" w14:textId="77777777" w:rsidR="004E6073" w:rsidRPr="00991331" w:rsidRDefault="004E6073" w:rsidP="005E3874">
            <w:pPr>
              <w:spacing w:after="0" w:line="240" w:lineRule="auto"/>
              <w:rPr>
                <w:rFonts w:eastAsia="Calibri"/>
                <w:color w:val="000000"/>
                <w:lang w:eastAsia="en-AU"/>
              </w:rPr>
            </w:pPr>
          </w:p>
        </w:tc>
      </w:tr>
      <w:tr w:rsidR="004E6073" w:rsidRPr="00991331" w14:paraId="4DEBB2E6" w14:textId="77777777" w:rsidTr="004052B2">
        <w:trPr>
          <w:gridAfter w:val="1"/>
          <w:wAfter w:w="105" w:type="dxa"/>
        </w:trPr>
        <w:tc>
          <w:tcPr>
            <w:tcW w:w="885" w:type="dxa"/>
            <w:gridSpan w:val="2"/>
          </w:tcPr>
          <w:p w14:paraId="085CBA0B" w14:textId="663B03A2" w:rsidR="004E6073" w:rsidRDefault="004E6073" w:rsidP="005E3874">
            <w:pPr>
              <w:spacing w:after="0" w:line="240" w:lineRule="auto"/>
              <w:rPr>
                <w:lang w:eastAsia="en-AU"/>
              </w:rPr>
            </w:pPr>
            <w:r>
              <w:rPr>
                <w:lang w:eastAsia="en-AU"/>
              </w:rPr>
              <w:t>5.9.4</w:t>
            </w:r>
          </w:p>
        </w:tc>
        <w:tc>
          <w:tcPr>
            <w:tcW w:w="5057" w:type="dxa"/>
          </w:tcPr>
          <w:p w14:paraId="6859FF67" w14:textId="01075524" w:rsidR="004E6073" w:rsidRPr="0020383E" w:rsidRDefault="004E6073" w:rsidP="005E3874">
            <w:pPr>
              <w:spacing w:after="0" w:line="240" w:lineRule="auto"/>
              <w:jc w:val="left"/>
            </w:pPr>
            <w:r w:rsidRPr="0020383E">
              <w:t>CCTV is installed in all high-risk areas, with monitors strategically placed throughout the facility to support effective observation noting these systems are intended to complement, not replace, active staff supervision.</w:t>
            </w:r>
          </w:p>
        </w:tc>
        <w:sdt>
          <w:sdtPr>
            <w:rPr>
              <w:rFonts w:eastAsia="Calibri"/>
              <w:color w:val="000000"/>
              <w:lang w:eastAsia="en-AU"/>
            </w:rPr>
            <w:id w:val="1365644496"/>
            <w14:checkbox>
              <w14:checked w14:val="0"/>
              <w14:checkedState w14:val="2612" w14:font="MS Gothic"/>
              <w14:uncheckedState w14:val="2610" w14:font="MS Gothic"/>
            </w14:checkbox>
          </w:sdtPr>
          <w:sdtEndPr/>
          <w:sdtContent>
            <w:tc>
              <w:tcPr>
                <w:tcW w:w="806" w:type="dxa"/>
                <w:gridSpan w:val="2"/>
              </w:tcPr>
              <w:p w14:paraId="5FA7F03A" w14:textId="10E525AC" w:rsidR="004E6073" w:rsidRPr="00991331" w:rsidRDefault="004E6073"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8B7CACB" w14:textId="77777777" w:rsidR="004E6073" w:rsidRPr="00991331" w:rsidRDefault="004E6073" w:rsidP="005E3874">
            <w:pPr>
              <w:spacing w:after="0" w:line="240" w:lineRule="auto"/>
              <w:rPr>
                <w:rFonts w:eastAsia="Calibri"/>
                <w:color w:val="000000"/>
                <w:lang w:eastAsia="en-AU"/>
              </w:rPr>
            </w:pPr>
          </w:p>
        </w:tc>
      </w:tr>
      <w:tr w:rsidR="004E6073" w:rsidRPr="00991331" w14:paraId="0AEE454F" w14:textId="77777777" w:rsidTr="004052B2">
        <w:trPr>
          <w:gridAfter w:val="1"/>
          <w:wAfter w:w="105" w:type="dxa"/>
        </w:trPr>
        <w:tc>
          <w:tcPr>
            <w:tcW w:w="885" w:type="dxa"/>
            <w:gridSpan w:val="2"/>
          </w:tcPr>
          <w:p w14:paraId="2D752441" w14:textId="71E5A849" w:rsidR="004E6073" w:rsidRDefault="004E6073" w:rsidP="005E3874">
            <w:pPr>
              <w:spacing w:after="0" w:line="240" w:lineRule="auto"/>
              <w:rPr>
                <w:lang w:eastAsia="en-AU"/>
              </w:rPr>
            </w:pPr>
            <w:r>
              <w:rPr>
                <w:lang w:eastAsia="en-AU"/>
              </w:rPr>
              <w:lastRenderedPageBreak/>
              <w:t>5.9.5</w:t>
            </w:r>
          </w:p>
        </w:tc>
        <w:tc>
          <w:tcPr>
            <w:tcW w:w="5057" w:type="dxa"/>
          </w:tcPr>
          <w:p w14:paraId="01FC9162" w14:textId="1275E864" w:rsidR="004E6073" w:rsidRPr="0020383E" w:rsidRDefault="004E6073" w:rsidP="005E3874">
            <w:pPr>
              <w:spacing w:after="0" w:line="240" w:lineRule="auto"/>
              <w:jc w:val="left"/>
            </w:pPr>
            <w:r w:rsidRPr="0020383E">
              <w:t>Motion detection, call bells and location finding duress alarm systems are integrated to support sexual safety</w:t>
            </w:r>
          </w:p>
        </w:tc>
        <w:sdt>
          <w:sdtPr>
            <w:rPr>
              <w:rFonts w:eastAsia="Calibri"/>
              <w:color w:val="000000"/>
              <w:lang w:eastAsia="en-AU"/>
            </w:rPr>
            <w:id w:val="-976910164"/>
            <w14:checkbox>
              <w14:checked w14:val="0"/>
              <w14:checkedState w14:val="2612" w14:font="MS Gothic"/>
              <w14:uncheckedState w14:val="2610" w14:font="MS Gothic"/>
            </w14:checkbox>
          </w:sdtPr>
          <w:sdtEndPr/>
          <w:sdtContent>
            <w:tc>
              <w:tcPr>
                <w:tcW w:w="806" w:type="dxa"/>
                <w:gridSpan w:val="2"/>
              </w:tcPr>
              <w:p w14:paraId="5161FFD1" w14:textId="156F255A" w:rsidR="004E6073" w:rsidRPr="00991331" w:rsidRDefault="004E6073"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79FDD01" w14:textId="77777777" w:rsidR="004E6073" w:rsidRPr="00991331" w:rsidRDefault="004E6073" w:rsidP="005E3874">
            <w:pPr>
              <w:spacing w:after="0" w:line="240" w:lineRule="auto"/>
              <w:rPr>
                <w:rFonts w:eastAsia="Calibri"/>
                <w:color w:val="000000"/>
                <w:lang w:eastAsia="en-AU"/>
              </w:rPr>
            </w:pPr>
          </w:p>
        </w:tc>
      </w:tr>
      <w:tr w:rsidR="004E6073" w:rsidRPr="00B50151" w14:paraId="797A4937" w14:textId="77777777" w:rsidTr="00E86F2F">
        <w:trPr>
          <w:gridAfter w:val="1"/>
          <w:wAfter w:w="105" w:type="dxa"/>
        </w:trPr>
        <w:tc>
          <w:tcPr>
            <w:tcW w:w="885" w:type="dxa"/>
            <w:gridSpan w:val="2"/>
            <w:shd w:val="clear" w:color="auto" w:fill="A5C4E9"/>
          </w:tcPr>
          <w:p w14:paraId="4A58EFBF" w14:textId="054F6A8D" w:rsidR="004E6073" w:rsidRPr="00B50151" w:rsidRDefault="004E6073" w:rsidP="005E3874">
            <w:pPr>
              <w:spacing w:after="0" w:line="240" w:lineRule="auto"/>
              <w:rPr>
                <w:rFonts w:cs="Calibri"/>
                <w:b/>
                <w:bCs/>
                <w:szCs w:val="22"/>
                <w:lang w:eastAsia="en-AU"/>
              </w:rPr>
            </w:pPr>
            <w:r>
              <w:rPr>
                <w:rFonts w:cs="Calibri"/>
                <w:b/>
                <w:bCs/>
                <w:szCs w:val="22"/>
                <w:lang w:eastAsia="en-AU"/>
              </w:rPr>
              <w:t>6.</w:t>
            </w:r>
          </w:p>
        </w:tc>
        <w:tc>
          <w:tcPr>
            <w:tcW w:w="13432" w:type="dxa"/>
            <w:gridSpan w:val="5"/>
            <w:shd w:val="clear" w:color="auto" w:fill="A5C4E9"/>
          </w:tcPr>
          <w:p w14:paraId="50F24628" w14:textId="5E27463D" w:rsidR="004E6073" w:rsidRPr="00B50151" w:rsidRDefault="004E6073"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Functional zones and room requirements</w:t>
            </w:r>
          </w:p>
        </w:tc>
      </w:tr>
      <w:tr w:rsidR="004E6073" w:rsidRPr="00E00C02" w14:paraId="2E2BBB2A" w14:textId="77777777" w:rsidTr="00094E6F">
        <w:trPr>
          <w:gridAfter w:val="1"/>
          <w:wAfter w:w="105" w:type="dxa"/>
        </w:trPr>
        <w:tc>
          <w:tcPr>
            <w:tcW w:w="885" w:type="dxa"/>
            <w:gridSpan w:val="2"/>
            <w:shd w:val="clear" w:color="auto" w:fill="D9D9D9" w:themeFill="background1" w:themeFillShade="D9"/>
          </w:tcPr>
          <w:p w14:paraId="6357B744" w14:textId="6DCC6213" w:rsidR="004E6073" w:rsidRPr="00E00C02" w:rsidRDefault="004E6073" w:rsidP="005E3874">
            <w:pPr>
              <w:spacing w:after="0" w:line="240" w:lineRule="auto"/>
              <w:rPr>
                <w:rFonts w:cs="Calibri"/>
                <w:b/>
                <w:bCs/>
                <w:szCs w:val="22"/>
                <w:lang w:eastAsia="en-AU"/>
              </w:rPr>
            </w:pPr>
            <w:r>
              <w:rPr>
                <w:rFonts w:cs="Calibri"/>
                <w:b/>
                <w:bCs/>
                <w:szCs w:val="22"/>
                <w:lang w:eastAsia="en-AU"/>
              </w:rPr>
              <w:t>6.1</w:t>
            </w:r>
          </w:p>
        </w:tc>
        <w:tc>
          <w:tcPr>
            <w:tcW w:w="13432" w:type="dxa"/>
            <w:gridSpan w:val="5"/>
            <w:shd w:val="clear" w:color="auto" w:fill="D9D9D9" w:themeFill="background1" w:themeFillShade="D9"/>
          </w:tcPr>
          <w:p w14:paraId="371EA84F" w14:textId="75F30991" w:rsidR="004E6073" w:rsidRPr="00E00C02" w:rsidRDefault="004E6073"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Point of entry</w:t>
            </w:r>
          </w:p>
        </w:tc>
      </w:tr>
      <w:tr w:rsidR="0017328B" w:rsidRPr="00991331" w14:paraId="15224A7E" w14:textId="77777777" w:rsidTr="004052B2">
        <w:trPr>
          <w:gridAfter w:val="1"/>
          <w:wAfter w:w="105" w:type="dxa"/>
        </w:trPr>
        <w:tc>
          <w:tcPr>
            <w:tcW w:w="885" w:type="dxa"/>
            <w:gridSpan w:val="2"/>
          </w:tcPr>
          <w:p w14:paraId="5EB7F347" w14:textId="42C80B92" w:rsidR="0017328B" w:rsidRDefault="0017328B" w:rsidP="005E3874">
            <w:pPr>
              <w:spacing w:after="0" w:line="240" w:lineRule="auto"/>
              <w:rPr>
                <w:lang w:eastAsia="en-AU"/>
              </w:rPr>
            </w:pPr>
            <w:r>
              <w:rPr>
                <w:lang w:eastAsia="en-AU"/>
              </w:rPr>
              <w:t>6.1.1</w:t>
            </w:r>
          </w:p>
        </w:tc>
        <w:tc>
          <w:tcPr>
            <w:tcW w:w="5057" w:type="dxa"/>
          </w:tcPr>
          <w:p w14:paraId="51FCCD66" w14:textId="0F70C040" w:rsidR="0017328B" w:rsidRPr="00DE5CB1" w:rsidRDefault="0017328B" w:rsidP="005E3874">
            <w:pPr>
              <w:spacing w:after="0" w:line="240" w:lineRule="auto"/>
              <w:jc w:val="left"/>
              <w:rPr>
                <w:rFonts w:eastAsia="Calibri"/>
                <w:color w:val="000000"/>
                <w:lang w:eastAsia="en-AU"/>
              </w:rPr>
            </w:pPr>
            <w:r w:rsidRPr="007D268C">
              <w:rPr>
                <w:rFonts w:eastAsia="Calibri"/>
                <w:color w:val="000000" w:themeColor="text1"/>
                <w:lang w:eastAsia="en-AU"/>
              </w:rPr>
              <w:t xml:space="preserve">The physical route used for admission supports consumer dignity, privacy, and comfort by minimising unnecessary exposure to public or highly populated areas during entry to the service. </w:t>
            </w:r>
          </w:p>
        </w:tc>
        <w:sdt>
          <w:sdtPr>
            <w:rPr>
              <w:rFonts w:eastAsia="Calibri"/>
              <w:color w:val="000000"/>
              <w:lang w:eastAsia="en-AU"/>
            </w:rPr>
            <w:id w:val="-705329040"/>
            <w14:checkbox>
              <w14:checked w14:val="0"/>
              <w14:checkedState w14:val="2612" w14:font="MS Gothic"/>
              <w14:uncheckedState w14:val="2610" w14:font="MS Gothic"/>
            </w14:checkbox>
          </w:sdtPr>
          <w:sdtEndPr/>
          <w:sdtContent>
            <w:tc>
              <w:tcPr>
                <w:tcW w:w="806" w:type="dxa"/>
                <w:gridSpan w:val="2"/>
              </w:tcPr>
              <w:p w14:paraId="6A609D64" w14:textId="77777777" w:rsidR="0017328B" w:rsidRPr="00991331" w:rsidRDefault="0017328B"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782EF48" w14:textId="77777777" w:rsidR="0017328B" w:rsidRPr="00991331" w:rsidRDefault="0017328B" w:rsidP="005E3874">
            <w:pPr>
              <w:spacing w:after="0" w:line="240" w:lineRule="auto"/>
              <w:rPr>
                <w:rFonts w:eastAsia="Calibri"/>
                <w:color w:val="000000"/>
                <w:lang w:eastAsia="en-AU"/>
              </w:rPr>
            </w:pPr>
          </w:p>
        </w:tc>
      </w:tr>
      <w:tr w:rsidR="0017328B" w:rsidRPr="00991331" w14:paraId="03161443" w14:textId="77777777" w:rsidTr="004052B2">
        <w:trPr>
          <w:gridAfter w:val="1"/>
          <w:wAfter w:w="105" w:type="dxa"/>
        </w:trPr>
        <w:tc>
          <w:tcPr>
            <w:tcW w:w="885" w:type="dxa"/>
            <w:gridSpan w:val="2"/>
          </w:tcPr>
          <w:p w14:paraId="4FA85122" w14:textId="0114027E" w:rsidR="0017328B" w:rsidRDefault="0017328B" w:rsidP="005E3874">
            <w:pPr>
              <w:spacing w:after="0" w:line="240" w:lineRule="auto"/>
              <w:rPr>
                <w:lang w:eastAsia="en-AU"/>
              </w:rPr>
            </w:pPr>
            <w:r>
              <w:rPr>
                <w:lang w:eastAsia="en-AU"/>
              </w:rPr>
              <w:t>6.1.2</w:t>
            </w:r>
          </w:p>
        </w:tc>
        <w:tc>
          <w:tcPr>
            <w:tcW w:w="5057" w:type="dxa"/>
          </w:tcPr>
          <w:p w14:paraId="073D6CC2" w14:textId="77B05F6F" w:rsidR="0017328B" w:rsidRPr="007D268C" w:rsidRDefault="0017328B" w:rsidP="005E3874">
            <w:pPr>
              <w:spacing w:after="0" w:line="240" w:lineRule="auto"/>
              <w:jc w:val="left"/>
              <w:rPr>
                <w:rFonts w:eastAsia="Calibri"/>
                <w:color w:val="000000" w:themeColor="text1"/>
                <w:lang w:eastAsia="en-AU"/>
              </w:rPr>
            </w:pPr>
            <w:bookmarkStart w:id="5" w:name="_Hlk221877303"/>
            <w:r>
              <w:rPr>
                <w:rFonts w:eastAsia="Calibri"/>
                <w:color w:val="000000" w:themeColor="text1"/>
                <w:lang w:eastAsia="en-AU"/>
              </w:rPr>
              <w:t>Reception area</w:t>
            </w:r>
            <w:r w:rsidRPr="0088252E">
              <w:rPr>
                <w:rFonts w:eastAsia="Calibri"/>
                <w:color w:val="000000" w:themeColor="text1"/>
                <w:lang w:eastAsia="en-AU"/>
              </w:rPr>
              <w:t xml:space="preserve"> is secure, welcoming and sets a therapeutic tone </w:t>
            </w:r>
            <w:r w:rsidRPr="0088252E">
              <w:rPr>
                <w:rFonts w:eastAsia="Calibri"/>
                <w:color w:val="000000" w:themeColor="text1"/>
                <w:lang w:val="en-US" w:eastAsia="en-AU"/>
              </w:rPr>
              <w:t xml:space="preserve">with design elements that promote calm, </w:t>
            </w:r>
            <w:r>
              <w:rPr>
                <w:rFonts w:eastAsia="Calibri"/>
                <w:color w:val="000000" w:themeColor="text1"/>
                <w:lang w:val="en-US" w:eastAsia="en-AU"/>
              </w:rPr>
              <w:t xml:space="preserve">privacy, </w:t>
            </w:r>
            <w:r w:rsidRPr="0088252E">
              <w:rPr>
                <w:rFonts w:eastAsia="Calibri"/>
                <w:color w:val="000000" w:themeColor="text1"/>
                <w:lang w:val="en-US" w:eastAsia="en-AU"/>
              </w:rPr>
              <w:t>dignity, and cultural safety for all individuals upon arrival.</w:t>
            </w:r>
            <w:bookmarkEnd w:id="5"/>
          </w:p>
        </w:tc>
        <w:sdt>
          <w:sdtPr>
            <w:rPr>
              <w:rFonts w:eastAsia="Calibri"/>
              <w:color w:val="000000"/>
              <w:lang w:eastAsia="en-AU"/>
            </w:rPr>
            <w:id w:val="1063991778"/>
            <w14:checkbox>
              <w14:checked w14:val="0"/>
              <w14:checkedState w14:val="2612" w14:font="MS Gothic"/>
              <w14:uncheckedState w14:val="2610" w14:font="MS Gothic"/>
            </w14:checkbox>
          </w:sdtPr>
          <w:sdtEndPr/>
          <w:sdtContent>
            <w:tc>
              <w:tcPr>
                <w:tcW w:w="806" w:type="dxa"/>
                <w:gridSpan w:val="2"/>
              </w:tcPr>
              <w:p w14:paraId="5A81F510" w14:textId="42356C34" w:rsidR="0017328B" w:rsidRPr="00991331" w:rsidRDefault="0017328B"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6A3558E" w14:textId="77777777" w:rsidR="0017328B" w:rsidRPr="00991331" w:rsidRDefault="0017328B" w:rsidP="005E3874">
            <w:pPr>
              <w:spacing w:after="0" w:line="240" w:lineRule="auto"/>
              <w:rPr>
                <w:rFonts w:eastAsia="Calibri"/>
                <w:color w:val="000000"/>
                <w:lang w:eastAsia="en-AU"/>
              </w:rPr>
            </w:pPr>
          </w:p>
        </w:tc>
      </w:tr>
      <w:tr w:rsidR="0017328B" w:rsidRPr="00991331" w14:paraId="6FC713F9" w14:textId="77777777" w:rsidTr="004052B2">
        <w:trPr>
          <w:gridAfter w:val="1"/>
          <w:wAfter w:w="105" w:type="dxa"/>
        </w:trPr>
        <w:tc>
          <w:tcPr>
            <w:tcW w:w="885" w:type="dxa"/>
            <w:gridSpan w:val="2"/>
          </w:tcPr>
          <w:p w14:paraId="6ACEC1CE" w14:textId="43561B30" w:rsidR="0017328B" w:rsidRDefault="0017328B" w:rsidP="005E3874">
            <w:pPr>
              <w:spacing w:after="0" w:line="240" w:lineRule="auto"/>
              <w:rPr>
                <w:lang w:eastAsia="en-AU"/>
              </w:rPr>
            </w:pPr>
            <w:r>
              <w:rPr>
                <w:lang w:eastAsia="en-AU"/>
              </w:rPr>
              <w:t>6.1.3</w:t>
            </w:r>
          </w:p>
        </w:tc>
        <w:tc>
          <w:tcPr>
            <w:tcW w:w="5057" w:type="dxa"/>
          </w:tcPr>
          <w:p w14:paraId="18EDDF45" w14:textId="595DD149" w:rsidR="0017328B" w:rsidRDefault="0017328B" w:rsidP="005E3874">
            <w:pPr>
              <w:spacing w:after="0" w:line="240" w:lineRule="auto"/>
              <w:jc w:val="left"/>
              <w:rPr>
                <w:rFonts w:eastAsia="Calibri"/>
                <w:color w:val="000000" w:themeColor="text1"/>
                <w:lang w:eastAsia="en-AU"/>
              </w:rPr>
            </w:pPr>
            <w:r w:rsidRPr="0088252E">
              <w:rPr>
                <w:rFonts w:eastAsia="Calibri"/>
                <w:color w:val="000000"/>
                <w:lang w:eastAsia="en-AU"/>
              </w:rPr>
              <w:t>Clear signage is provided to support orientation and to assist patients, families, support persons and nominated persons to identify how to raise concerns or seek assistance.</w:t>
            </w:r>
          </w:p>
        </w:tc>
        <w:sdt>
          <w:sdtPr>
            <w:rPr>
              <w:rFonts w:eastAsia="Calibri"/>
              <w:color w:val="000000"/>
              <w:lang w:eastAsia="en-AU"/>
            </w:rPr>
            <w:id w:val="-1257204065"/>
            <w14:checkbox>
              <w14:checked w14:val="0"/>
              <w14:checkedState w14:val="2612" w14:font="MS Gothic"/>
              <w14:uncheckedState w14:val="2610" w14:font="MS Gothic"/>
            </w14:checkbox>
          </w:sdtPr>
          <w:sdtEndPr/>
          <w:sdtContent>
            <w:tc>
              <w:tcPr>
                <w:tcW w:w="806" w:type="dxa"/>
                <w:gridSpan w:val="2"/>
              </w:tcPr>
              <w:p w14:paraId="789B0F0A" w14:textId="3C239A19" w:rsidR="0017328B" w:rsidRPr="00991331" w:rsidRDefault="0017328B"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F9CDC94" w14:textId="77777777" w:rsidR="0017328B" w:rsidRPr="00991331" w:rsidRDefault="0017328B" w:rsidP="005E3874">
            <w:pPr>
              <w:spacing w:after="0" w:line="240" w:lineRule="auto"/>
              <w:rPr>
                <w:rFonts w:eastAsia="Calibri"/>
                <w:color w:val="000000"/>
                <w:lang w:eastAsia="en-AU"/>
              </w:rPr>
            </w:pPr>
          </w:p>
        </w:tc>
      </w:tr>
      <w:tr w:rsidR="0017328B" w:rsidRPr="00991331" w14:paraId="1BE8D866" w14:textId="77777777" w:rsidTr="004052B2">
        <w:trPr>
          <w:gridAfter w:val="1"/>
          <w:wAfter w:w="105" w:type="dxa"/>
        </w:trPr>
        <w:tc>
          <w:tcPr>
            <w:tcW w:w="885" w:type="dxa"/>
            <w:gridSpan w:val="2"/>
          </w:tcPr>
          <w:p w14:paraId="672439DA" w14:textId="4EC274E8" w:rsidR="0017328B" w:rsidRDefault="0017328B" w:rsidP="005E3874">
            <w:pPr>
              <w:spacing w:after="0" w:line="240" w:lineRule="auto"/>
              <w:rPr>
                <w:lang w:eastAsia="en-AU"/>
              </w:rPr>
            </w:pPr>
            <w:r>
              <w:rPr>
                <w:lang w:eastAsia="en-AU"/>
              </w:rPr>
              <w:t>6.1.4</w:t>
            </w:r>
          </w:p>
        </w:tc>
        <w:tc>
          <w:tcPr>
            <w:tcW w:w="5057" w:type="dxa"/>
          </w:tcPr>
          <w:p w14:paraId="73CC46D8" w14:textId="150BB66F" w:rsidR="0017328B" w:rsidRPr="0088252E" w:rsidRDefault="0017328B" w:rsidP="005E3874">
            <w:pPr>
              <w:spacing w:after="0" w:line="240" w:lineRule="auto"/>
              <w:jc w:val="left"/>
              <w:rPr>
                <w:rFonts w:eastAsia="Calibri"/>
                <w:color w:val="000000"/>
                <w:lang w:eastAsia="en-AU"/>
              </w:rPr>
            </w:pPr>
            <w:r w:rsidRPr="0088252E">
              <w:rPr>
                <w:rFonts w:eastAsia="Calibri"/>
                <w:color w:val="000000"/>
                <w:lang w:eastAsia="en-AU"/>
              </w:rPr>
              <w:t>The reception counter includes safe access for staff and dual egress points.</w:t>
            </w:r>
          </w:p>
        </w:tc>
        <w:sdt>
          <w:sdtPr>
            <w:rPr>
              <w:rFonts w:eastAsia="Calibri"/>
              <w:color w:val="000000"/>
              <w:lang w:eastAsia="en-AU"/>
            </w:rPr>
            <w:id w:val="-1210727434"/>
            <w14:checkbox>
              <w14:checked w14:val="0"/>
              <w14:checkedState w14:val="2612" w14:font="MS Gothic"/>
              <w14:uncheckedState w14:val="2610" w14:font="MS Gothic"/>
            </w14:checkbox>
          </w:sdtPr>
          <w:sdtEndPr/>
          <w:sdtContent>
            <w:tc>
              <w:tcPr>
                <w:tcW w:w="806" w:type="dxa"/>
                <w:gridSpan w:val="2"/>
              </w:tcPr>
              <w:p w14:paraId="7EC6C6D3" w14:textId="2CBBA2AE" w:rsidR="0017328B" w:rsidRPr="00991331" w:rsidRDefault="0017328B"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2AC67E52" w14:textId="77777777" w:rsidR="0017328B" w:rsidRPr="00991331" w:rsidRDefault="0017328B" w:rsidP="005E3874">
            <w:pPr>
              <w:spacing w:after="0" w:line="240" w:lineRule="auto"/>
              <w:rPr>
                <w:rFonts w:eastAsia="Calibri"/>
                <w:color w:val="000000"/>
                <w:lang w:eastAsia="en-AU"/>
              </w:rPr>
            </w:pPr>
          </w:p>
        </w:tc>
      </w:tr>
      <w:tr w:rsidR="0017328B" w:rsidRPr="00991331" w14:paraId="66D7ABCD" w14:textId="77777777" w:rsidTr="004052B2">
        <w:trPr>
          <w:gridAfter w:val="1"/>
          <w:wAfter w:w="105" w:type="dxa"/>
        </w:trPr>
        <w:tc>
          <w:tcPr>
            <w:tcW w:w="885" w:type="dxa"/>
            <w:gridSpan w:val="2"/>
          </w:tcPr>
          <w:p w14:paraId="1BD51431" w14:textId="7AE6C683" w:rsidR="0017328B" w:rsidRDefault="0017328B" w:rsidP="005E3874">
            <w:pPr>
              <w:spacing w:after="0" w:line="240" w:lineRule="auto"/>
              <w:rPr>
                <w:lang w:eastAsia="en-AU"/>
              </w:rPr>
            </w:pPr>
            <w:r>
              <w:rPr>
                <w:lang w:eastAsia="en-AU"/>
              </w:rPr>
              <w:t>6.1.5</w:t>
            </w:r>
          </w:p>
        </w:tc>
        <w:tc>
          <w:tcPr>
            <w:tcW w:w="5057" w:type="dxa"/>
          </w:tcPr>
          <w:p w14:paraId="58746561" w14:textId="025A9724" w:rsidR="0017328B" w:rsidRPr="0088252E" w:rsidRDefault="0017328B" w:rsidP="005E3874">
            <w:pPr>
              <w:spacing w:after="0" w:line="240" w:lineRule="auto"/>
              <w:jc w:val="left"/>
              <w:rPr>
                <w:rFonts w:eastAsia="Calibri"/>
                <w:color w:val="000000"/>
                <w:lang w:eastAsia="en-AU"/>
              </w:rPr>
            </w:pPr>
            <w:r w:rsidRPr="0088252E">
              <w:rPr>
                <w:rFonts w:eastAsia="Calibri"/>
                <w:color w:val="000000"/>
                <w:lang w:eastAsia="en-AU"/>
              </w:rPr>
              <w:t>A private space is available for patient admissions to be performed.</w:t>
            </w:r>
          </w:p>
        </w:tc>
        <w:sdt>
          <w:sdtPr>
            <w:rPr>
              <w:rFonts w:eastAsia="Calibri"/>
              <w:color w:val="000000"/>
              <w:lang w:eastAsia="en-AU"/>
            </w:rPr>
            <w:id w:val="2037837803"/>
            <w14:checkbox>
              <w14:checked w14:val="0"/>
              <w14:checkedState w14:val="2612" w14:font="MS Gothic"/>
              <w14:uncheckedState w14:val="2610" w14:font="MS Gothic"/>
            </w14:checkbox>
          </w:sdtPr>
          <w:sdtEndPr/>
          <w:sdtContent>
            <w:tc>
              <w:tcPr>
                <w:tcW w:w="806" w:type="dxa"/>
                <w:gridSpan w:val="2"/>
              </w:tcPr>
              <w:p w14:paraId="04622251" w14:textId="789B8C2C" w:rsidR="0017328B" w:rsidRPr="00991331" w:rsidRDefault="0017328B"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3CB3C5E" w14:textId="77777777" w:rsidR="0017328B" w:rsidRPr="00991331" w:rsidRDefault="0017328B" w:rsidP="005E3874">
            <w:pPr>
              <w:spacing w:after="0" w:line="240" w:lineRule="auto"/>
              <w:rPr>
                <w:rFonts w:eastAsia="Calibri"/>
                <w:color w:val="000000"/>
                <w:lang w:eastAsia="en-AU"/>
              </w:rPr>
            </w:pPr>
          </w:p>
        </w:tc>
      </w:tr>
      <w:tr w:rsidR="0017328B" w:rsidRPr="00991331" w14:paraId="3880B657" w14:textId="77777777" w:rsidTr="004052B2">
        <w:trPr>
          <w:gridAfter w:val="1"/>
          <w:wAfter w:w="105" w:type="dxa"/>
        </w:trPr>
        <w:tc>
          <w:tcPr>
            <w:tcW w:w="885" w:type="dxa"/>
            <w:gridSpan w:val="2"/>
          </w:tcPr>
          <w:p w14:paraId="4FFDA409" w14:textId="3CDFE87E" w:rsidR="0017328B" w:rsidRDefault="0017328B" w:rsidP="005E3874">
            <w:pPr>
              <w:spacing w:after="0" w:line="240" w:lineRule="auto"/>
              <w:rPr>
                <w:lang w:eastAsia="en-AU"/>
              </w:rPr>
            </w:pPr>
            <w:r>
              <w:rPr>
                <w:lang w:eastAsia="en-AU"/>
              </w:rPr>
              <w:t>6.1.6</w:t>
            </w:r>
          </w:p>
        </w:tc>
        <w:tc>
          <w:tcPr>
            <w:tcW w:w="5057" w:type="dxa"/>
          </w:tcPr>
          <w:p w14:paraId="508ACFA6" w14:textId="74E70F26" w:rsidR="0017328B" w:rsidRPr="0088252E" w:rsidRDefault="0017328B" w:rsidP="005E3874">
            <w:pPr>
              <w:spacing w:after="0" w:line="240" w:lineRule="auto"/>
              <w:jc w:val="left"/>
              <w:rPr>
                <w:rFonts w:eastAsia="Calibri"/>
                <w:color w:val="000000"/>
                <w:lang w:eastAsia="en-AU"/>
              </w:rPr>
            </w:pPr>
            <w:r>
              <w:rPr>
                <w:rFonts w:eastAsia="Calibri"/>
                <w:color w:val="000000" w:themeColor="text1"/>
                <w:lang w:eastAsia="en-AU"/>
              </w:rPr>
              <w:t>A se</w:t>
            </w:r>
            <w:r w:rsidRPr="00F03FA1">
              <w:rPr>
                <w:rFonts w:eastAsia="Calibri"/>
                <w:color w:val="000000" w:themeColor="text1"/>
                <w:lang w:eastAsia="en-AU"/>
              </w:rPr>
              <w:t xml:space="preserve">cure entry point (separate to the main reception area) </w:t>
            </w:r>
            <w:r>
              <w:rPr>
                <w:rFonts w:eastAsia="Calibri"/>
                <w:color w:val="000000" w:themeColor="text1"/>
                <w:lang w:eastAsia="en-AU"/>
              </w:rPr>
              <w:t xml:space="preserve">is available </w:t>
            </w:r>
            <w:r w:rsidRPr="00F03FA1">
              <w:rPr>
                <w:rFonts w:eastAsia="Calibri"/>
                <w:color w:val="000000" w:themeColor="text1"/>
                <w:lang w:eastAsia="en-AU"/>
              </w:rPr>
              <w:t>for patients arriving via ambulance or police that ensures safety, privacy and dignity.</w:t>
            </w:r>
          </w:p>
        </w:tc>
        <w:sdt>
          <w:sdtPr>
            <w:rPr>
              <w:rFonts w:eastAsia="Calibri"/>
              <w:color w:val="000000"/>
              <w:lang w:eastAsia="en-AU"/>
            </w:rPr>
            <w:id w:val="-560855985"/>
            <w14:checkbox>
              <w14:checked w14:val="0"/>
              <w14:checkedState w14:val="2612" w14:font="MS Gothic"/>
              <w14:uncheckedState w14:val="2610" w14:font="MS Gothic"/>
            </w14:checkbox>
          </w:sdtPr>
          <w:sdtEndPr/>
          <w:sdtContent>
            <w:tc>
              <w:tcPr>
                <w:tcW w:w="806" w:type="dxa"/>
                <w:gridSpan w:val="2"/>
              </w:tcPr>
              <w:p w14:paraId="784D0019" w14:textId="4879220B" w:rsidR="0017328B" w:rsidRPr="00991331" w:rsidRDefault="0017328B"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D09B565" w14:textId="77777777" w:rsidR="0017328B" w:rsidRPr="00991331" w:rsidRDefault="0017328B" w:rsidP="005E3874">
            <w:pPr>
              <w:spacing w:after="0" w:line="240" w:lineRule="auto"/>
              <w:rPr>
                <w:rFonts w:eastAsia="Calibri"/>
                <w:color w:val="000000"/>
                <w:lang w:eastAsia="en-AU"/>
              </w:rPr>
            </w:pPr>
          </w:p>
        </w:tc>
      </w:tr>
      <w:tr w:rsidR="0017328B" w:rsidRPr="00E00C02" w14:paraId="0A46FC0B" w14:textId="77777777" w:rsidTr="00094E6F">
        <w:trPr>
          <w:gridAfter w:val="1"/>
          <w:wAfter w:w="105" w:type="dxa"/>
        </w:trPr>
        <w:tc>
          <w:tcPr>
            <w:tcW w:w="885" w:type="dxa"/>
            <w:gridSpan w:val="2"/>
            <w:shd w:val="clear" w:color="auto" w:fill="D9D9D9" w:themeFill="background1" w:themeFillShade="D9"/>
          </w:tcPr>
          <w:p w14:paraId="1AE348CC" w14:textId="471AE619" w:rsidR="0017328B" w:rsidRPr="00E00C02" w:rsidRDefault="0017328B" w:rsidP="005E3874">
            <w:pPr>
              <w:spacing w:after="0" w:line="240" w:lineRule="auto"/>
              <w:rPr>
                <w:rFonts w:cs="Calibri"/>
                <w:b/>
                <w:bCs/>
                <w:szCs w:val="22"/>
                <w:lang w:eastAsia="en-AU"/>
              </w:rPr>
            </w:pPr>
            <w:r>
              <w:rPr>
                <w:rFonts w:cs="Calibri"/>
                <w:b/>
                <w:bCs/>
                <w:szCs w:val="22"/>
                <w:lang w:eastAsia="en-AU"/>
              </w:rPr>
              <w:t>6.2</w:t>
            </w:r>
          </w:p>
        </w:tc>
        <w:tc>
          <w:tcPr>
            <w:tcW w:w="13432" w:type="dxa"/>
            <w:gridSpan w:val="5"/>
            <w:shd w:val="clear" w:color="auto" w:fill="D9D9D9" w:themeFill="background1" w:themeFillShade="D9"/>
          </w:tcPr>
          <w:p w14:paraId="1C6C856A" w14:textId="0E6DD8F8" w:rsidR="0017328B" w:rsidRPr="00E00C02" w:rsidRDefault="0017328B"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Staff areas</w:t>
            </w:r>
          </w:p>
        </w:tc>
      </w:tr>
      <w:tr w:rsidR="006E73DD" w:rsidRPr="00991331" w14:paraId="66284D02" w14:textId="77777777" w:rsidTr="004052B2">
        <w:trPr>
          <w:gridAfter w:val="1"/>
          <w:wAfter w:w="105" w:type="dxa"/>
        </w:trPr>
        <w:tc>
          <w:tcPr>
            <w:tcW w:w="885" w:type="dxa"/>
            <w:gridSpan w:val="2"/>
          </w:tcPr>
          <w:p w14:paraId="603FDEE0" w14:textId="3809899A" w:rsidR="006E73DD" w:rsidRDefault="006E73DD" w:rsidP="005E3874">
            <w:pPr>
              <w:spacing w:after="0" w:line="240" w:lineRule="auto"/>
              <w:rPr>
                <w:lang w:eastAsia="en-AU"/>
              </w:rPr>
            </w:pPr>
            <w:r>
              <w:rPr>
                <w:lang w:eastAsia="en-AU"/>
              </w:rPr>
              <w:t>6.2.1</w:t>
            </w:r>
          </w:p>
        </w:tc>
        <w:tc>
          <w:tcPr>
            <w:tcW w:w="5057" w:type="dxa"/>
          </w:tcPr>
          <w:p w14:paraId="0D563003" w14:textId="60F0BB53" w:rsidR="006E73DD" w:rsidRPr="00DE5CB1" w:rsidRDefault="006E73DD" w:rsidP="005E3874">
            <w:pPr>
              <w:spacing w:after="0" w:line="240" w:lineRule="auto"/>
              <w:jc w:val="left"/>
              <w:rPr>
                <w:rFonts w:eastAsia="Calibri"/>
                <w:color w:val="000000"/>
                <w:lang w:eastAsia="en-AU"/>
              </w:rPr>
            </w:pPr>
            <w:r w:rsidRPr="0088252E">
              <w:rPr>
                <w:rFonts w:eastAsia="Calibri"/>
                <w:color w:val="000000"/>
                <w:lang w:eastAsia="en-AU"/>
              </w:rPr>
              <w:t xml:space="preserve">Staff station design supports therapeutic engagement while maintaining safety, enabling visibility and </w:t>
            </w:r>
            <w:r w:rsidRPr="0088252E">
              <w:rPr>
                <w:rFonts w:eastAsia="Calibri"/>
                <w:color w:val="000000"/>
                <w:lang w:eastAsia="en-AU"/>
              </w:rPr>
              <w:lastRenderedPageBreak/>
              <w:t>interaction tailored to the needs of the patient cohort without creating barriers to connection.</w:t>
            </w:r>
          </w:p>
        </w:tc>
        <w:sdt>
          <w:sdtPr>
            <w:rPr>
              <w:rFonts w:eastAsia="Calibri"/>
              <w:color w:val="000000"/>
              <w:lang w:eastAsia="en-AU"/>
            </w:rPr>
            <w:id w:val="402881234"/>
            <w14:checkbox>
              <w14:checked w14:val="0"/>
              <w14:checkedState w14:val="2612" w14:font="MS Gothic"/>
              <w14:uncheckedState w14:val="2610" w14:font="MS Gothic"/>
            </w14:checkbox>
          </w:sdtPr>
          <w:sdtEndPr/>
          <w:sdtContent>
            <w:tc>
              <w:tcPr>
                <w:tcW w:w="806" w:type="dxa"/>
                <w:gridSpan w:val="2"/>
              </w:tcPr>
              <w:p w14:paraId="3E7CA780" w14:textId="77777777" w:rsidR="006E73DD" w:rsidRPr="00991331" w:rsidRDefault="006E73DD"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F32AD1F" w14:textId="77777777" w:rsidR="006E73DD" w:rsidRPr="00991331" w:rsidRDefault="006E73DD" w:rsidP="005E3874">
            <w:pPr>
              <w:spacing w:after="0" w:line="240" w:lineRule="auto"/>
              <w:rPr>
                <w:rFonts w:eastAsia="Calibri"/>
                <w:color w:val="000000"/>
                <w:lang w:eastAsia="en-AU"/>
              </w:rPr>
            </w:pPr>
          </w:p>
        </w:tc>
      </w:tr>
      <w:tr w:rsidR="006E73DD" w:rsidRPr="00991331" w14:paraId="6C110704" w14:textId="77777777" w:rsidTr="004052B2">
        <w:trPr>
          <w:gridAfter w:val="1"/>
          <w:wAfter w:w="105" w:type="dxa"/>
        </w:trPr>
        <w:tc>
          <w:tcPr>
            <w:tcW w:w="885" w:type="dxa"/>
            <w:gridSpan w:val="2"/>
          </w:tcPr>
          <w:p w14:paraId="2AA4E06C" w14:textId="64470CFA" w:rsidR="006E73DD" w:rsidRDefault="006E73DD" w:rsidP="005E3874">
            <w:pPr>
              <w:spacing w:after="0" w:line="240" w:lineRule="auto"/>
              <w:rPr>
                <w:lang w:eastAsia="en-AU"/>
              </w:rPr>
            </w:pPr>
            <w:r>
              <w:rPr>
                <w:lang w:eastAsia="en-AU"/>
              </w:rPr>
              <w:t>6.2.2</w:t>
            </w:r>
          </w:p>
        </w:tc>
        <w:tc>
          <w:tcPr>
            <w:tcW w:w="5057" w:type="dxa"/>
          </w:tcPr>
          <w:p w14:paraId="12425F7C" w14:textId="14C9BBA6" w:rsidR="006E73DD" w:rsidRPr="0088252E" w:rsidRDefault="006E73DD" w:rsidP="005E3874">
            <w:pPr>
              <w:spacing w:after="0" w:line="240" w:lineRule="auto"/>
              <w:jc w:val="left"/>
              <w:rPr>
                <w:rFonts w:eastAsia="Calibri"/>
                <w:color w:val="000000"/>
                <w:lang w:eastAsia="en-AU"/>
              </w:rPr>
            </w:pPr>
            <w:r w:rsidRPr="0088252E">
              <w:rPr>
                <w:rFonts w:eastAsia="Calibri"/>
                <w:color w:val="000000"/>
                <w:lang w:eastAsia="en-AU"/>
              </w:rPr>
              <w:t>Staff-only areas are secure and separate from patient zones, including offices, workstations, meeting rooms, and tea rooms. Staff can move between these areas via staff only accessible routes.</w:t>
            </w:r>
          </w:p>
        </w:tc>
        <w:sdt>
          <w:sdtPr>
            <w:rPr>
              <w:rFonts w:eastAsia="Calibri"/>
              <w:color w:val="000000"/>
              <w:lang w:eastAsia="en-AU"/>
            </w:rPr>
            <w:id w:val="-302926323"/>
            <w14:checkbox>
              <w14:checked w14:val="0"/>
              <w14:checkedState w14:val="2612" w14:font="MS Gothic"/>
              <w14:uncheckedState w14:val="2610" w14:font="MS Gothic"/>
            </w14:checkbox>
          </w:sdtPr>
          <w:sdtEndPr/>
          <w:sdtContent>
            <w:tc>
              <w:tcPr>
                <w:tcW w:w="806" w:type="dxa"/>
                <w:gridSpan w:val="2"/>
              </w:tcPr>
              <w:p w14:paraId="1755E021" w14:textId="4C164CF0" w:rsidR="006E73DD" w:rsidRPr="00991331" w:rsidRDefault="006E73DD"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548421C9" w14:textId="77777777" w:rsidR="006E73DD" w:rsidRPr="00991331" w:rsidRDefault="006E73DD" w:rsidP="005E3874">
            <w:pPr>
              <w:spacing w:after="0" w:line="240" w:lineRule="auto"/>
              <w:rPr>
                <w:rFonts w:eastAsia="Calibri"/>
                <w:color w:val="000000"/>
                <w:lang w:eastAsia="en-AU"/>
              </w:rPr>
            </w:pPr>
          </w:p>
        </w:tc>
      </w:tr>
      <w:tr w:rsidR="006E73DD" w:rsidRPr="00991331" w14:paraId="21D6BA48" w14:textId="77777777" w:rsidTr="004052B2">
        <w:trPr>
          <w:gridAfter w:val="1"/>
          <w:wAfter w:w="105" w:type="dxa"/>
        </w:trPr>
        <w:tc>
          <w:tcPr>
            <w:tcW w:w="885" w:type="dxa"/>
            <w:gridSpan w:val="2"/>
          </w:tcPr>
          <w:p w14:paraId="0A9F2EC1" w14:textId="45B51062" w:rsidR="006E73DD" w:rsidRDefault="006E73DD" w:rsidP="005E3874">
            <w:pPr>
              <w:spacing w:after="0" w:line="240" w:lineRule="auto"/>
              <w:rPr>
                <w:lang w:eastAsia="en-AU"/>
              </w:rPr>
            </w:pPr>
            <w:r>
              <w:rPr>
                <w:lang w:eastAsia="en-AU"/>
              </w:rPr>
              <w:t>6.2.3</w:t>
            </w:r>
          </w:p>
        </w:tc>
        <w:tc>
          <w:tcPr>
            <w:tcW w:w="5057" w:type="dxa"/>
          </w:tcPr>
          <w:p w14:paraId="17D153A5" w14:textId="4E424A3B" w:rsidR="006E73DD" w:rsidRPr="0088252E" w:rsidRDefault="006E73DD" w:rsidP="005E3874">
            <w:pPr>
              <w:spacing w:after="0" w:line="240" w:lineRule="auto"/>
              <w:jc w:val="left"/>
              <w:rPr>
                <w:rFonts w:eastAsia="Calibri"/>
                <w:color w:val="000000"/>
                <w:lang w:eastAsia="en-AU"/>
              </w:rPr>
            </w:pPr>
            <w:r w:rsidRPr="0088252E">
              <w:t>Spaces to support staff access to learning and innovation tools such as online learning and simulations.</w:t>
            </w:r>
          </w:p>
        </w:tc>
        <w:sdt>
          <w:sdtPr>
            <w:rPr>
              <w:rFonts w:eastAsia="Calibri"/>
              <w:color w:val="000000"/>
              <w:lang w:eastAsia="en-AU"/>
            </w:rPr>
            <w:id w:val="-1391031658"/>
            <w14:checkbox>
              <w14:checked w14:val="0"/>
              <w14:checkedState w14:val="2612" w14:font="MS Gothic"/>
              <w14:uncheckedState w14:val="2610" w14:font="MS Gothic"/>
            </w14:checkbox>
          </w:sdtPr>
          <w:sdtEndPr/>
          <w:sdtContent>
            <w:tc>
              <w:tcPr>
                <w:tcW w:w="806" w:type="dxa"/>
                <w:gridSpan w:val="2"/>
              </w:tcPr>
              <w:p w14:paraId="548296E4" w14:textId="10C88388" w:rsidR="006E73DD" w:rsidRPr="00991331" w:rsidRDefault="006E73DD"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0E37A47" w14:textId="77777777" w:rsidR="006E73DD" w:rsidRPr="00991331" w:rsidRDefault="006E73DD" w:rsidP="005E3874">
            <w:pPr>
              <w:spacing w:after="0" w:line="240" w:lineRule="auto"/>
              <w:rPr>
                <w:rFonts w:eastAsia="Calibri"/>
                <w:color w:val="000000"/>
                <w:lang w:eastAsia="en-AU"/>
              </w:rPr>
            </w:pPr>
          </w:p>
        </w:tc>
      </w:tr>
      <w:tr w:rsidR="006E73DD" w:rsidRPr="00E00C02" w14:paraId="48FBB694" w14:textId="77777777" w:rsidTr="00094E6F">
        <w:trPr>
          <w:gridAfter w:val="1"/>
          <w:wAfter w:w="105" w:type="dxa"/>
        </w:trPr>
        <w:tc>
          <w:tcPr>
            <w:tcW w:w="885" w:type="dxa"/>
            <w:gridSpan w:val="2"/>
            <w:shd w:val="clear" w:color="auto" w:fill="D9D9D9" w:themeFill="background1" w:themeFillShade="D9"/>
          </w:tcPr>
          <w:p w14:paraId="019F663F" w14:textId="39650F58" w:rsidR="006E73DD" w:rsidRPr="00E00C02" w:rsidRDefault="006E73DD" w:rsidP="005E3874">
            <w:pPr>
              <w:spacing w:after="0" w:line="240" w:lineRule="auto"/>
              <w:rPr>
                <w:rFonts w:cs="Calibri"/>
                <w:b/>
                <w:bCs/>
                <w:szCs w:val="22"/>
                <w:lang w:eastAsia="en-AU"/>
              </w:rPr>
            </w:pPr>
            <w:r>
              <w:rPr>
                <w:rFonts w:cs="Calibri"/>
                <w:b/>
                <w:bCs/>
                <w:szCs w:val="22"/>
                <w:lang w:eastAsia="en-AU"/>
              </w:rPr>
              <w:t>6.3</w:t>
            </w:r>
          </w:p>
        </w:tc>
        <w:tc>
          <w:tcPr>
            <w:tcW w:w="13432" w:type="dxa"/>
            <w:gridSpan w:val="5"/>
            <w:shd w:val="clear" w:color="auto" w:fill="D9D9D9" w:themeFill="background1" w:themeFillShade="D9"/>
          </w:tcPr>
          <w:p w14:paraId="5B222BEB" w14:textId="6A5AFC29" w:rsidR="006E73DD" w:rsidRPr="00E00C02" w:rsidRDefault="006E73DD"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Patient bedrooms and ensuites</w:t>
            </w:r>
          </w:p>
        </w:tc>
      </w:tr>
      <w:tr w:rsidR="00781244" w:rsidRPr="00991331" w14:paraId="2CD51765" w14:textId="77777777" w:rsidTr="004052B2">
        <w:trPr>
          <w:gridAfter w:val="1"/>
          <w:wAfter w:w="105" w:type="dxa"/>
        </w:trPr>
        <w:tc>
          <w:tcPr>
            <w:tcW w:w="885" w:type="dxa"/>
            <w:gridSpan w:val="2"/>
          </w:tcPr>
          <w:p w14:paraId="7B9839C2" w14:textId="72DE32F8" w:rsidR="00781244" w:rsidRDefault="00781244" w:rsidP="005E3874">
            <w:pPr>
              <w:spacing w:after="0" w:line="240" w:lineRule="auto"/>
              <w:rPr>
                <w:lang w:eastAsia="en-AU"/>
              </w:rPr>
            </w:pPr>
            <w:r>
              <w:rPr>
                <w:lang w:eastAsia="en-AU"/>
              </w:rPr>
              <w:t>6.3.1</w:t>
            </w:r>
          </w:p>
        </w:tc>
        <w:tc>
          <w:tcPr>
            <w:tcW w:w="5057" w:type="dxa"/>
          </w:tcPr>
          <w:p w14:paraId="19ECBA32" w14:textId="51564CCD" w:rsidR="00781244" w:rsidRPr="00DE5CB1" w:rsidRDefault="00781244" w:rsidP="005E3874">
            <w:pPr>
              <w:spacing w:after="0" w:line="240" w:lineRule="auto"/>
              <w:jc w:val="left"/>
              <w:rPr>
                <w:rFonts w:eastAsia="Calibri"/>
                <w:color w:val="000000"/>
                <w:lang w:eastAsia="en-AU"/>
              </w:rPr>
            </w:pPr>
            <w:r w:rsidRPr="00354435">
              <w:rPr>
                <w:rFonts w:eastAsia="Calibri"/>
                <w:color w:val="000000"/>
              </w:rPr>
              <w:t>Ensuite design prioritises patient privacy and safety through integrated anti-ligature features. This includes high-privacy doors (e.g. cambering bi-swing, magnetic, soft-close), concealed toilet cisterns, recessed fixtures, secure drains, high-powered exhaust systems and anti-ligature fittings - all designed to eliminate ligature risks and prevent access to plumbing infrastructure.</w:t>
            </w:r>
          </w:p>
        </w:tc>
        <w:sdt>
          <w:sdtPr>
            <w:rPr>
              <w:rFonts w:eastAsia="Calibri"/>
              <w:color w:val="000000"/>
              <w:lang w:eastAsia="en-AU"/>
            </w:rPr>
            <w:id w:val="-1501430484"/>
            <w14:checkbox>
              <w14:checked w14:val="0"/>
              <w14:checkedState w14:val="2612" w14:font="MS Gothic"/>
              <w14:uncheckedState w14:val="2610" w14:font="MS Gothic"/>
            </w14:checkbox>
          </w:sdtPr>
          <w:sdtEndPr/>
          <w:sdtContent>
            <w:tc>
              <w:tcPr>
                <w:tcW w:w="806" w:type="dxa"/>
                <w:gridSpan w:val="2"/>
              </w:tcPr>
              <w:p w14:paraId="29AFC73D" w14:textId="77777777" w:rsidR="00781244" w:rsidRPr="00991331" w:rsidRDefault="00781244"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577B360B" w14:textId="77777777" w:rsidR="00781244" w:rsidRPr="00991331" w:rsidRDefault="00781244" w:rsidP="005E3874">
            <w:pPr>
              <w:spacing w:after="0" w:line="240" w:lineRule="auto"/>
              <w:rPr>
                <w:rFonts w:eastAsia="Calibri"/>
                <w:color w:val="000000"/>
                <w:lang w:eastAsia="en-AU"/>
              </w:rPr>
            </w:pPr>
          </w:p>
        </w:tc>
      </w:tr>
      <w:tr w:rsidR="00781244" w:rsidRPr="00991331" w14:paraId="7B8D748D" w14:textId="77777777" w:rsidTr="004052B2">
        <w:trPr>
          <w:gridAfter w:val="1"/>
          <w:wAfter w:w="105" w:type="dxa"/>
        </w:trPr>
        <w:tc>
          <w:tcPr>
            <w:tcW w:w="885" w:type="dxa"/>
            <w:gridSpan w:val="2"/>
          </w:tcPr>
          <w:p w14:paraId="431357DF" w14:textId="7CBD3B15" w:rsidR="00781244" w:rsidRDefault="00781244" w:rsidP="005E3874">
            <w:pPr>
              <w:spacing w:after="0" w:line="240" w:lineRule="auto"/>
              <w:rPr>
                <w:lang w:eastAsia="en-AU"/>
              </w:rPr>
            </w:pPr>
            <w:r>
              <w:rPr>
                <w:lang w:eastAsia="en-AU"/>
              </w:rPr>
              <w:t>6.3.2</w:t>
            </w:r>
          </w:p>
        </w:tc>
        <w:tc>
          <w:tcPr>
            <w:tcW w:w="5057" w:type="dxa"/>
          </w:tcPr>
          <w:p w14:paraId="581ED79C" w14:textId="02908A32" w:rsidR="00781244" w:rsidRPr="00354435" w:rsidRDefault="00781244" w:rsidP="005E3874">
            <w:pPr>
              <w:spacing w:after="0" w:line="240" w:lineRule="auto"/>
              <w:jc w:val="left"/>
              <w:rPr>
                <w:rFonts w:eastAsia="Calibri"/>
                <w:color w:val="000000"/>
              </w:rPr>
            </w:pPr>
            <w:r w:rsidRPr="00354435">
              <w:rPr>
                <w:rFonts w:eastAsia="Calibri"/>
                <w:color w:val="000000"/>
                <w:lang w:eastAsia="en-AU"/>
              </w:rPr>
              <w:t>Tear-proof mattress or suitable alternative provided.</w:t>
            </w:r>
          </w:p>
        </w:tc>
        <w:sdt>
          <w:sdtPr>
            <w:rPr>
              <w:rFonts w:eastAsia="Calibri"/>
              <w:color w:val="000000"/>
              <w:lang w:eastAsia="en-AU"/>
            </w:rPr>
            <w:id w:val="-1949768854"/>
            <w14:checkbox>
              <w14:checked w14:val="0"/>
              <w14:checkedState w14:val="2612" w14:font="MS Gothic"/>
              <w14:uncheckedState w14:val="2610" w14:font="MS Gothic"/>
            </w14:checkbox>
          </w:sdtPr>
          <w:sdtEndPr/>
          <w:sdtContent>
            <w:tc>
              <w:tcPr>
                <w:tcW w:w="806" w:type="dxa"/>
                <w:gridSpan w:val="2"/>
              </w:tcPr>
              <w:p w14:paraId="32424E18" w14:textId="0DD07EBD" w:rsidR="00781244" w:rsidRPr="00991331" w:rsidRDefault="00781244"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4BAC111" w14:textId="77777777" w:rsidR="00781244" w:rsidRPr="00991331" w:rsidRDefault="00781244" w:rsidP="005E3874">
            <w:pPr>
              <w:spacing w:after="0" w:line="240" w:lineRule="auto"/>
              <w:rPr>
                <w:rFonts w:eastAsia="Calibri"/>
                <w:color w:val="000000"/>
                <w:lang w:eastAsia="en-AU"/>
              </w:rPr>
            </w:pPr>
          </w:p>
        </w:tc>
      </w:tr>
      <w:tr w:rsidR="00781244" w:rsidRPr="00991331" w14:paraId="0268026B" w14:textId="77777777" w:rsidTr="004052B2">
        <w:trPr>
          <w:gridAfter w:val="1"/>
          <w:wAfter w:w="105" w:type="dxa"/>
        </w:trPr>
        <w:tc>
          <w:tcPr>
            <w:tcW w:w="885" w:type="dxa"/>
            <w:gridSpan w:val="2"/>
          </w:tcPr>
          <w:p w14:paraId="32E74B2D" w14:textId="6B316928" w:rsidR="00781244" w:rsidRDefault="00781244" w:rsidP="005E3874">
            <w:pPr>
              <w:spacing w:after="0" w:line="240" w:lineRule="auto"/>
              <w:rPr>
                <w:lang w:eastAsia="en-AU"/>
              </w:rPr>
            </w:pPr>
            <w:r>
              <w:rPr>
                <w:lang w:eastAsia="en-AU"/>
              </w:rPr>
              <w:t>6.3.3</w:t>
            </w:r>
          </w:p>
        </w:tc>
        <w:tc>
          <w:tcPr>
            <w:tcW w:w="5057" w:type="dxa"/>
          </w:tcPr>
          <w:p w14:paraId="6E3BCC78" w14:textId="619C1CC4" w:rsidR="00781244" w:rsidRPr="00354435" w:rsidRDefault="00781244" w:rsidP="005E3874">
            <w:pPr>
              <w:spacing w:after="0" w:line="240" w:lineRule="auto"/>
              <w:jc w:val="left"/>
              <w:rPr>
                <w:rFonts w:eastAsia="Calibri"/>
                <w:color w:val="000000"/>
                <w:lang w:eastAsia="en-AU"/>
              </w:rPr>
            </w:pPr>
            <w:r w:rsidRPr="00354435">
              <w:rPr>
                <w:rFonts w:eastAsia="Calibri"/>
                <w:color w:val="000000"/>
                <w:lang w:eastAsia="en-AU"/>
              </w:rPr>
              <w:t>Bedrooms are welcoming, with seating, workspace, storage, and appropriate technology access, designed for the intended cohort.</w:t>
            </w:r>
          </w:p>
        </w:tc>
        <w:sdt>
          <w:sdtPr>
            <w:rPr>
              <w:rFonts w:eastAsia="Calibri"/>
              <w:color w:val="000000"/>
              <w:lang w:eastAsia="en-AU"/>
            </w:rPr>
            <w:id w:val="1976791613"/>
            <w14:checkbox>
              <w14:checked w14:val="0"/>
              <w14:checkedState w14:val="2612" w14:font="MS Gothic"/>
              <w14:uncheckedState w14:val="2610" w14:font="MS Gothic"/>
            </w14:checkbox>
          </w:sdtPr>
          <w:sdtEndPr/>
          <w:sdtContent>
            <w:tc>
              <w:tcPr>
                <w:tcW w:w="806" w:type="dxa"/>
                <w:gridSpan w:val="2"/>
              </w:tcPr>
              <w:p w14:paraId="0720109B" w14:textId="6F6C4629" w:rsidR="00781244" w:rsidRPr="00991331" w:rsidRDefault="00781244"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7429CB45" w14:textId="77777777" w:rsidR="00781244" w:rsidRPr="00991331" w:rsidRDefault="00781244" w:rsidP="005E3874">
            <w:pPr>
              <w:spacing w:after="0" w:line="240" w:lineRule="auto"/>
              <w:rPr>
                <w:rFonts w:eastAsia="Calibri"/>
                <w:color w:val="000000"/>
                <w:lang w:eastAsia="en-AU"/>
              </w:rPr>
            </w:pPr>
          </w:p>
        </w:tc>
      </w:tr>
      <w:tr w:rsidR="00781244" w:rsidRPr="00991331" w14:paraId="14D447BB" w14:textId="77777777" w:rsidTr="004052B2">
        <w:trPr>
          <w:gridAfter w:val="1"/>
          <w:wAfter w:w="105" w:type="dxa"/>
        </w:trPr>
        <w:tc>
          <w:tcPr>
            <w:tcW w:w="885" w:type="dxa"/>
            <w:gridSpan w:val="2"/>
          </w:tcPr>
          <w:p w14:paraId="174BE98E" w14:textId="2ED0999E" w:rsidR="00781244" w:rsidRDefault="00781244" w:rsidP="005E3874">
            <w:pPr>
              <w:spacing w:after="0" w:line="240" w:lineRule="auto"/>
              <w:rPr>
                <w:lang w:eastAsia="en-AU"/>
              </w:rPr>
            </w:pPr>
            <w:r>
              <w:rPr>
                <w:lang w:eastAsia="en-AU"/>
              </w:rPr>
              <w:t>6.3.4</w:t>
            </w:r>
          </w:p>
        </w:tc>
        <w:tc>
          <w:tcPr>
            <w:tcW w:w="5057" w:type="dxa"/>
          </w:tcPr>
          <w:p w14:paraId="564BB62A" w14:textId="13A1FD38" w:rsidR="00781244" w:rsidRPr="00354435" w:rsidRDefault="00781244" w:rsidP="005E3874">
            <w:pPr>
              <w:spacing w:after="0" w:line="240" w:lineRule="auto"/>
              <w:jc w:val="left"/>
              <w:rPr>
                <w:rFonts w:eastAsia="Calibri"/>
                <w:color w:val="000000"/>
                <w:lang w:eastAsia="en-AU"/>
              </w:rPr>
            </w:pPr>
            <w:bookmarkStart w:id="6" w:name="_Hlk221878131"/>
            <w:r w:rsidRPr="00354435">
              <w:rPr>
                <w:rFonts w:eastAsia="Calibri"/>
                <w:color w:val="000000"/>
                <w:lang w:eastAsia="en-AU"/>
              </w:rPr>
              <w:t>Bedroom doors incorporate monitoring technologies appropriate for the patient cohort and the mental health setting such as door-top sensors.</w:t>
            </w:r>
            <w:bookmarkEnd w:id="6"/>
          </w:p>
        </w:tc>
        <w:sdt>
          <w:sdtPr>
            <w:rPr>
              <w:rFonts w:eastAsia="Calibri"/>
              <w:color w:val="000000"/>
              <w:lang w:eastAsia="en-AU"/>
            </w:rPr>
            <w:id w:val="983202232"/>
            <w14:checkbox>
              <w14:checked w14:val="0"/>
              <w14:checkedState w14:val="2612" w14:font="MS Gothic"/>
              <w14:uncheckedState w14:val="2610" w14:font="MS Gothic"/>
            </w14:checkbox>
          </w:sdtPr>
          <w:sdtEndPr/>
          <w:sdtContent>
            <w:tc>
              <w:tcPr>
                <w:tcW w:w="806" w:type="dxa"/>
                <w:gridSpan w:val="2"/>
              </w:tcPr>
              <w:p w14:paraId="31985156" w14:textId="47F76EC0" w:rsidR="00781244" w:rsidRPr="00991331" w:rsidRDefault="00781244"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B750F2F" w14:textId="77777777" w:rsidR="00781244" w:rsidRPr="00991331" w:rsidRDefault="00781244" w:rsidP="005E3874">
            <w:pPr>
              <w:spacing w:after="0" w:line="240" w:lineRule="auto"/>
              <w:rPr>
                <w:rFonts w:eastAsia="Calibri"/>
                <w:color w:val="000000"/>
                <w:lang w:eastAsia="en-AU"/>
              </w:rPr>
            </w:pPr>
          </w:p>
        </w:tc>
      </w:tr>
      <w:tr w:rsidR="00781244" w:rsidRPr="00991331" w14:paraId="00F4A9B8" w14:textId="77777777" w:rsidTr="004052B2">
        <w:trPr>
          <w:gridAfter w:val="1"/>
          <w:wAfter w:w="105" w:type="dxa"/>
        </w:trPr>
        <w:tc>
          <w:tcPr>
            <w:tcW w:w="885" w:type="dxa"/>
            <w:gridSpan w:val="2"/>
          </w:tcPr>
          <w:p w14:paraId="3042B236" w14:textId="451FB62F" w:rsidR="00781244" w:rsidRDefault="00781244" w:rsidP="005E3874">
            <w:pPr>
              <w:spacing w:after="0" w:line="240" w:lineRule="auto"/>
              <w:rPr>
                <w:lang w:eastAsia="en-AU"/>
              </w:rPr>
            </w:pPr>
            <w:r>
              <w:rPr>
                <w:lang w:eastAsia="en-AU"/>
              </w:rPr>
              <w:t>6.3.5</w:t>
            </w:r>
          </w:p>
        </w:tc>
        <w:tc>
          <w:tcPr>
            <w:tcW w:w="5057" w:type="dxa"/>
          </w:tcPr>
          <w:p w14:paraId="09BB9A43" w14:textId="6C9D07B5" w:rsidR="00781244" w:rsidRPr="00354435" w:rsidRDefault="00781244" w:rsidP="005E3874">
            <w:pPr>
              <w:spacing w:after="0" w:line="240" w:lineRule="auto"/>
              <w:jc w:val="left"/>
              <w:rPr>
                <w:rFonts w:eastAsia="Calibri"/>
                <w:color w:val="000000"/>
                <w:lang w:eastAsia="en-AU"/>
              </w:rPr>
            </w:pPr>
            <w:r w:rsidRPr="00354435">
              <w:rPr>
                <w:rFonts w:eastAsia="Calibri"/>
                <w:color w:val="000000"/>
                <w:lang w:eastAsia="en-AU"/>
              </w:rPr>
              <w:t xml:space="preserve">Where patient bedrooms are not within direct staff line of sight, technologies (e.g. movement sensors, CCTV) are installed to support monitoring of corridors </w:t>
            </w:r>
            <w:r w:rsidRPr="00354435">
              <w:rPr>
                <w:rFonts w:eastAsia="Calibri"/>
                <w:color w:val="000000"/>
                <w:lang w:eastAsia="en-AU"/>
              </w:rPr>
              <w:lastRenderedPageBreak/>
              <w:t>and bedroom access. CCTV is not to be used inside bedrooms.</w:t>
            </w:r>
          </w:p>
        </w:tc>
        <w:sdt>
          <w:sdtPr>
            <w:rPr>
              <w:rFonts w:eastAsia="Calibri"/>
              <w:color w:val="000000"/>
              <w:lang w:eastAsia="en-AU"/>
            </w:rPr>
            <w:id w:val="212238990"/>
            <w14:checkbox>
              <w14:checked w14:val="0"/>
              <w14:checkedState w14:val="2612" w14:font="MS Gothic"/>
              <w14:uncheckedState w14:val="2610" w14:font="MS Gothic"/>
            </w14:checkbox>
          </w:sdtPr>
          <w:sdtEndPr/>
          <w:sdtContent>
            <w:tc>
              <w:tcPr>
                <w:tcW w:w="806" w:type="dxa"/>
                <w:gridSpan w:val="2"/>
              </w:tcPr>
              <w:p w14:paraId="7D19AB3E" w14:textId="0DCE5730" w:rsidR="00781244" w:rsidRPr="00991331" w:rsidRDefault="00781244"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5CCB5E7C" w14:textId="77777777" w:rsidR="00781244" w:rsidRPr="00991331" w:rsidRDefault="00781244" w:rsidP="005E3874">
            <w:pPr>
              <w:spacing w:after="0" w:line="240" w:lineRule="auto"/>
              <w:rPr>
                <w:rFonts w:eastAsia="Calibri"/>
                <w:color w:val="000000"/>
                <w:lang w:eastAsia="en-AU"/>
              </w:rPr>
            </w:pPr>
          </w:p>
        </w:tc>
      </w:tr>
      <w:tr w:rsidR="00781244" w:rsidRPr="00991331" w14:paraId="2B99D35A" w14:textId="77777777" w:rsidTr="004052B2">
        <w:trPr>
          <w:gridAfter w:val="1"/>
          <w:wAfter w:w="105" w:type="dxa"/>
        </w:trPr>
        <w:tc>
          <w:tcPr>
            <w:tcW w:w="885" w:type="dxa"/>
            <w:gridSpan w:val="2"/>
          </w:tcPr>
          <w:p w14:paraId="30E5414F" w14:textId="474DF5BE" w:rsidR="00781244" w:rsidRDefault="00781244" w:rsidP="005E3874">
            <w:pPr>
              <w:spacing w:after="0" w:line="240" w:lineRule="auto"/>
              <w:rPr>
                <w:lang w:eastAsia="en-AU"/>
              </w:rPr>
            </w:pPr>
            <w:r>
              <w:rPr>
                <w:lang w:eastAsia="en-AU"/>
              </w:rPr>
              <w:t>6.3.6</w:t>
            </w:r>
          </w:p>
        </w:tc>
        <w:tc>
          <w:tcPr>
            <w:tcW w:w="5057" w:type="dxa"/>
          </w:tcPr>
          <w:p w14:paraId="66074F09" w14:textId="14D94FE5" w:rsidR="00781244" w:rsidRPr="00354435" w:rsidRDefault="00781244" w:rsidP="005E3874">
            <w:pPr>
              <w:spacing w:after="0" w:line="240" w:lineRule="auto"/>
              <w:jc w:val="left"/>
              <w:rPr>
                <w:rFonts w:eastAsia="Calibri"/>
                <w:color w:val="000000"/>
                <w:lang w:eastAsia="en-AU"/>
              </w:rPr>
            </w:pPr>
            <w:r w:rsidRPr="00354435">
              <w:rPr>
                <w:rFonts w:eastAsia="Calibri"/>
                <w:color w:val="000000"/>
                <w:lang w:eastAsia="en-AU"/>
              </w:rPr>
              <w:t>Wherever safe and feasible, design supports patients to exercise choice over environmental conditions such as lighting, heating and cooling.</w:t>
            </w:r>
          </w:p>
        </w:tc>
        <w:sdt>
          <w:sdtPr>
            <w:rPr>
              <w:rFonts w:eastAsia="Calibri"/>
              <w:color w:val="000000"/>
              <w:lang w:eastAsia="en-AU"/>
            </w:rPr>
            <w:id w:val="2103142195"/>
            <w14:checkbox>
              <w14:checked w14:val="0"/>
              <w14:checkedState w14:val="2612" w14:font="MS Gothic"/>
              <w14:uncheckedState w14:val="2610" w14:font="MS Gothic"/>
            </w14:checkbox>
          </w:sdtPr>
          <w:sdtEndPr/>
          <w:sdtContent>
            <w:tc>
              <w:tcPr>
                <w:tcW w:w="806" w:type="dxa"/>
                <w:gridSpan w:val="2"/>
              </w:tcPr>
              <w:p w14:paraId="416FF638" w14:textId="2563C0FF" w:rsidR="00781244" w:rsidRPr="00991331" w:rsidRDefault="00781244"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7F459609" w14:textId="77777777" w:rsidR="00781244" w:rsidRPr="00991331" w:rsidRDefault="00781244" w:rsidP="005E3874">
            <w:pPr>
              <w:spacing w:after="0" w:line="240" w:lineRule="auto"/>
              <w:rPr>
                <w:rFonts w:eastAsia="Calibri"/>
                <w:color w:val="000000"/>
                <w:lang w:eastAsia="en-AU"/>
              </w:rPr>
            </w:pPr>
          </w:p>
        </w:tc>
      </w:tr>
      <w:tr w:rsidR="00781244" w:rsidRPr="00991331" w14:paraId="2EC80A43" w14:textId="77777777" w:rsidTr="004052B2">
        <w:trPr>
          <w:gridAfter w:val="1"/>
          <w:wAfter w:w="105" w:type="dxa"/>
        </w:trPr>
        <w:tc>
          <w:tcPr>
            <w:tcW w:w="885" w:type="dxa"/>
            <w:gridSpan w:val="2"/>
          </w:tcPr>
          <w:p w14:paraId="642F0A8F" w14:textId="4B3E740C" w:rsidR="00781244" w:rsidRDefault="00781244" w:rsidP="005E3874">
            <w:pPr>
              <w:spacing w:after="0" w:line="240" w:lineRule="auto"/>
              <w:rPr>
                <w:lang w:eastAsia="en-AU"/>
              </w:rPr>
            </w:pPr>
            <w:r>
              <w:rPr>
                <w:lang w:eastAsia="en-AU"/>
              </w:rPr>
              <w:t>6.3.7</w:t>
            </w:r>
          </w:p>
        </w:tc>
        <w:tc>
          <w:tcPr>
            <w:tcW w:w="5057" w:type="dxa"/>
          </w:tcPr>
          <w:p w14:paraId="7BB500A3" w14:textId="35F6C3AE" w:rsidR="00781244" w:rsidRPr="00354435" w:rsidRDefault="00781244" w:rsidP="005E3874">
            <w:pPr>
              <w:spacing w:after="0" w:line="240" w:lineRule="auto"/>
              <w:jc w:val="left"/>
              <w:rPr>
                <w:rFonts w:eastAsia="Calibri"/>
                <w:color w:val="000000"/>
                <w:lang w:eastAsia="en-AU"/>
              </w:rPr>
            </w:pPr>
            <w:r w:rsidRPr="00354435">
              <w:rPr>
                <w:rFonts w:eastAsia="Calibri"/>
                <w:color w:val="000000"/>
                <w:lang w:eastAsia="en-AU"/>
              </w:rPr>
              <w:t>Suitable and safe storage options for patient property are provided.</w:t>
            </w:r>
          </w:p>
        </w:tc>
        <w:sdt>
          <w:sdtPr>
            <w:rPr>
              <w:rFonts w:eastAsia="Calibri"/>
              <w:color w:val="000000"/>
              <w:lang w:eastAsia="en-AU"/>
            </w:rPr>
            <w:id w:val="-907534495"/>
            <w14:checkbox>
              <w14:checked w14:val="0"/>
              <w14:checkedState w14:val="2612" w14:font="MS Gothic"/>
              <w14:uncheckedState w14:val="2610" w14:font="MS Gothic"/>
            </w14:checkbox>
          </w:sdtPr>
          <w:sdtEndPr/>
          <w:sdtContent>
            <w:tc>
              <w:tcPr>
                <w:tcW w:w="806" w:type="dxa"/>
                <w:gridSpan w:val="2"/>
              </w:tcPr>
              <w:p w14:paraId="69E6749C" w14:textId="74818B68" w:rsidR="00781244" w:rsidRPr="00991331" w:rsidRDefault="00781244"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9146734" w14:textId="77777777" w:rsidR="00781244" w:rsidRPr="00991331" w:rsidRDefault="00781244" w:rsidP="005E3874">
            <w:pPr>
              <w:spacing w:after="0" w:line="240" w:lineRule="auto"/>
              <w:rPr>
                <w:rFonts w:eastAsia="Calibri"/>
                <w:color w:val="000000"/>
                <w:lang w:eastAsia="en-AU"/>
              </w:rPr>
            </w:pPr>
          </w:p>
        </w:tc>
      </w:tr>
      <w:tr w:rsidR="00781244" w:rsidRPr="00E00C02" w14:paraId="379338E1" w14:textId="77777777" w:rsidTr="00094E6F">
        <w:trPr>
          <w:gridAfter w:val="1"/>
          <w:wAfter w:w="105" w:type="dxa"/>
        </w:trPr>
        <w:tc>
          <w:tcPr>
            <w:tcW w:w="885" w:type="dxa"/>
            <w:gridSpan w:val="2"/>
            <w:shd w:val="clear" w:color="auto" w:fill="D9D9D9" w:themeFill="background1" w:themeFillShade="D9"/>
          </w:tcPr>
          <w:p w14:paraId="4690BCD8" w14:textId="1DE96A72" w:rsidR="00781244" w:rsidRPr="00E00C02" w:rsidRDefault="00781244" w:rsidP="005E3874">
            <w:pPr>
              <w:spacing w:after="0" w:line="240" w:lineRule="auto"/>
              <w:rPr>
                <w:rFonts w:cs="Calibri"/>
                <w:b/>
                <w:bCs/>
                <w:szCs w:val="22"/>
                <w:lang w:eastAsia="en-AU"/>
              </w:rPr>
            </w:pPr>
            <w:r>
              <w:rPr>
                <w:rFonts w:cs="Calibri"/>
                <w:b/>
                <w:bCs/>
                <w:szCs w:val="22"/>
                <w:lang w:eastAsia="en-AU"/>
              </w:rPr>
              <w:t>6.4</w:t>
            </w:r>
          </w:p>
        </w:tc>
        <w:tc>
          <w:tcPr>
            <w:tcW w:w="13432" w:type="dxa"/>
            <w:gridSpan w:val="5"/>
            <w:shd w:val="clear" w:color="auto" w:fill="D9D9D9" w:themeFill="background1" w:themeFillShade="D9"/>
          </w:tcPr>
          <w:p w14:paraId="39A98655" w14:textId="58489A97" w:rsidR="00781244" w:rsidRPr="00E00C02" w:rsidRDefault="00781244"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Sensory and comfort spaces</w:t>
            </w:r>
          </w:p>
        </w:tc>
      </w:tr>
      <w:tr w:rsidR="003953C3" w:rsidRPr="00991331" w14:paraId="351C75F5" w14:textId="77777777" w:rsidTr="004052B2">
        <w:trPr>
          <w:gridAfter w:val="1"/>
          <w:wAfter w:w="105" w:type="dxa"/>
        </w:trPr>
        <w:tc>
          <w:tcPr>
            <w:tcW w:w="885" w:type="dxa"/>
            <w:gridSpan w:val="2"/>
          </w:tcPr>
          <w:p w14:paraId="25F9ECF3" w14:textId="182061DE" w:rsidR="003953C3" w:rsidRDefault="003953C3" w:rsidP="005E3874">
            <w:pPr>
              <w:spacing w:after="0" w:line="240" w:lineRule="auto"/>
              <w:rPr>
                <w:lang w:eastAsia="en-AU"/>
              </w:rPr>
            </w:pPr>
            <w:r>
              <w:rPr>
                <w:lang w:eastAsia="en-AU"/>
              </w:rPr>
              <w:t>6.4.1</w:t>
            </w:r>
          </w:p>
        </w:tc>
        <w:tc>
          <w:tcPr>
            <w:tcW w:w="5057" w:type="dxa"/>
          </w:tcPr>
          <w:p w14:paraId="0003FE9F" w14:textId="2D575083" w:rsidR="003953C3" w:rsidRPr="00DE5CB1" w:rsidRDefault="003953C3" w:rsidP="005E3874">
            <w:pPr>
              <w:spacing w:after="0" w:line="240" w:lineRule="auto"/>
              <w:jc w:val="left"/>
              <w:rPr>
                <w:rFonts w:eastAsia="Calibri"/>
                <w:color w:val="000000"/>
                <w:lang w:eastAsia="en-AU"/>
              </w:rPr>
            </w:pPr>
            <w:r w:rsidRPr="00354435">
              <w:rPr>
                <w:rFonts w:eastAsia="Calibri"/>
                <w:color w:val="000000"/>
                <w:lang w:val="en-US" w:eastAsia="en-AU"/>
              </w:rPr>
              <w:t xml:space="preserve">Sensory </w:t>
            </w:r>
            <w:r>
              <w:rPr>
                <w:rFonts w:eastAsia="Calibri"/>
                <w:color w:val="000000"/>
                <w:lang w:val="en-US" w:eastAsia="en-AU"/>
              </w:rPr>
              <w:t xml:space="preserve">spaces </w:t>
            </w:r>
            <w:r w:rsidRPr="00354435">
              <w:rPr>
                <w:rFonts w:eastAsia="Calibri"/>
                <w:color w:val="000000"/>
                <w:lang w:val="en-US" w:eastAsia="en-AU"/>
              </w:rPr>
              <w:t>support strategies to accommodate individual sensory thresholds and modulation needs.</w:t>
            </w:r>
          </w:p>
        </w:tc>
        <w:sdt>
          <w:sdtPr>
            <w:rPr>
              <w:rFonts w:eastAsia="Calibri"/>
              <w:color w:val="000000"/>
              <w:lang w:eastAsia="en-AU"/>
            </w:rPr>
            <w:id w:val="-2042426702"/>
            <w14:checkbox>
              <w14:checked w14:val="0"/>
              <w14:checkedState w14:val="2612" w14:font="MS Gothic"/>
              <w14:uncheckedState w14:val="2610" w14:font="MS Gothic"/>
            </w14:checkbox>
          </w:sdtPr>
          <w:sdtEndPr/>
          <w:sdtContent>
            <w:tc>
              <w:tcPr>
                <w:tcW w:w="806" w:type="dxa"/>
                <w:gridSpan w:val="2"/>
              </w:tcPr>
              <w:p w14:paraId="344BD328" w14:textId="77777777" w:rsidR="003953C3" w:rsidRPr="00991331" w:rsidRDefault="003953C3"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5BF0849E" w14:textId="77777777" w:rsidR="003953C3" w:rsidRPr="00991331" w:rsidRDefault="003953C3" w:rsidP="005E3874">
            <w:pPr>
              <w:spacing w:after="0" w:line="240" w:lineRule="auto"/>
              <w:rPr>
                <w:rFonts w:eastAsia="Calibri"/>
                <w:color w:val="000000"/>
                <w:lang w:eastAsia="en-AU"/>
              </w:rPr>
            </w:pPr>
          </w:p>
        </w:tc>
      </w:tr>
      <w:tr w:rsidR="003953C3" w:rsidRPr="00991331" w14:paraId="66D560BE" w14:textId="77777777" w:rsidTr="004052B2">
        <w:trPr>
          <w:gridAfter w:val="1"/>
          <w:wAfter w:w="105" w:type="dxa"/>
        </w:trPr>
        <w:tc>
          <w:tcPr>
            <w:tcW w:w="885" w:type="dxa"/>
            <w:gridSpan w:val="2"/>
          </w:tcPr>
          <w:p w14:paraId="7BDC29EE" w14:textId="22ED3D81" w:rsidR="003953C3" w:rsidRDefault="003953C3" w:rsidP="005E3874">
            <w:pPr>
              <w:spacing w:after="0" w:line="240" w:lineRule="auto"/>
              <w:rPr>
                <w:lang w:eastAsia="en-AU"/>
              </w:rPr>
            </w:pPr>
            <w:r>
              <w:rPr>
                <w:lang w:eastAsia="en-AU"/>
              </w:rPr>
              <w:t>6.4.2</w:t>
            </w:r>
          </w:p>
        </w:tc>
        <w:tc>
          <w:tcPr>
            <w:tcW w:w="5057" w:type="dxa"/>
          </w:tcPr>
          <w:p w14:paraId="484190C9" w14:textId="025D4799" w:rsidR="003953C3" w:rsidRPr="00354435" w:rsidRDefault="003953C3" w:rsidP="005E3874">
            <w:pPr>
              <w:spacing w:after="0" w:line="240" w:lineRule="auto"/>
              <w:jc w:val="left"/>
              <w:rPr>
                <w:rFonts w:eastAsia="Calibri"/>
                <w:color w:val="000000"/>
                <w:lang w:val="en-US" w:eastAsia="en-AU"/>
              </w:rPr>
            </w:pPr>
            <w:r w:rsidRPr="00354435">
              <w:rPr>
                <w:rFonts w:eastAsia="Calibri"/>
                <w:color w:val="000000"/>
                <w:lang w:eastAsia="en-AU"/>
              </w:rPr>
              <w:t xml:space="preserve">Adjustable lighting, sound systems and temperature controls </w:t>
            </w:r>
            <w:r>
              <w:rPr>
                <w:rFonts w:eastAsia="Calibri"/>
                <w:color w:val="000000"/>
                <w:lang w:eastAsia="en-AU"/>
              </w:rPr>
              <w:t xml:space="preserve">are available </w:t>
            </w:r>
            <w:r w:rsidRPr="00354435">
              <w:rPr>
                <w:rFonts w:eastAsia="Calibri"/>
                <w:color w:val="000000"/>
                <w:lang w:eastAsia="en-AU"/>
              </w:rPr>
              <w:t xml:space="preserve">to allow personalised sensory input.  </w:t>
            </w:r>
          </w:p>
        </w:tc>
        <w:sdt>
          <w:sdtPr>
            <w:rPr>
              <w:rFonts w:eastAsia="Calibri"/>
              <w:color w:val="000000"/>
              <w:lang w:eastAsia="en-AU"/>
            </w:rPr>
            <w:id w:val="1660344810"/>
            <w14:checkbox>
              <w14:checked w14:val="0"/>
              <w14:checkedState w14:val="2612" w14:font="MS Gothic"/>
              <w14:uncheckedState w14:val="2610" w14:font="MS Gothic"/>
            </w14:checkbox>
          </w:sdtPr>
          <w:sdtEndPr/>
          <w:sdtContent>
            <w:tc>
              <w:tcPr>
                <w:tcW w:w="806" w:type="dxa"/>
                <w:gridSpan w:val="2"/>
              </w:tcPr>
              <w:p w14:paraId="165C5CA4" w14:textId="7C1314B1" w:rsidR="003953C3" w:rsidRPr="00991331" w:rsidRDefault="003953C3"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705ACF73" w14:textId="77777777" w:rsidR="003953C3" w:rsidRPr="00991331" w:rsidRDefault="003953C3" w:rsidP="005E3874">
            <w:pPr>
              <w:spacing w:after="0" w:line="240" w:lineRule="auto"/>
              <w:rPr>
                <w:rFonts w:eastAsia="Calibri"/>
                <w:color w:val="000000"/>
                <w:lang w:eastAsia="en-AU"/>
              </w:rPr>
            </w:pPr>
          </w:p>
        </w:tc>
      </w:tr>
      <w:tr w:rsidR="003953C3" w:rsidRPr="00991331" w14:paraId="5DCABCD8" w14:textId="77777777" w:rsidTr="004052B2">
        <w:trPr>
          <w:gridAfter w:val="1"/>
          <w:wAfter w:w="105" w:type="dxa"/>
        </w:trPr>
        <w:tc>
          <w:tcPr>
            <w:tcW w:w="885" w:type="dxa"/>
            <w:gridSpan w:val="2"/>
          </w:tcPr>
          <w:p w14:paraId="5B152231" w14:textId="45BB9E9C" w:rsidR="003953C3" w:rsidRDefault="003953C3" w:rsidP="005E3874">
            <w:pPr>
              <w:spacing w:after="0" w:line="240" w:lineRule="auto"/>
              <w:rPr>
                <w:lang w:eastAsia="en-AU"/>
              </w:rPr>
            </w:pPr>
            <w:r>
              <w:rPr>
                <w:lang w:eastAsia="en-AU"/>
              </w:rPr>
              <w:t>6.4.3</w:t>
            </w:r>
          </w:p>
        </w:tc>
        <w:tc>
          <w:tcPr>
            <w:tcW w:w="5057" w:type="dxa"/>
          </w:tcPr>
          <w:p w14:paraId="54CDA5DD" w14:textId="49C08EFA" w:rsidR="003953C3" w:rsidRPr="00354435" w:rsidRDefault="003953C3" w:rsidP="005E3874">
            <w:pPr>
              <w:spacing w:after="0" w:line="240" w:lineRule="auto"/>
              <w:jc w:val="left"/>
              <w:rPr>
                <w:rFonts w:eastAsia="Calibri"/>
                <w:color w:val="000000"/>
                <w:lang w:eastAsia="en-AU"/>
              </w:rPr>
            </w:pPr>
            <w:r w:rsidRPr="00354435">
              <w:rPr>
                <w:rFonts w:eastAsia="Calibri"/>
                <w:color w:val="000000"/>
                <w:lang w:eastAsia="en-AU"/>
              </w:rPr>
              <w:t>Access to sensory items (e.g. weighted blankets, tactile objects).</w:t>
            </w:r>
          </w:p>
        </w:tc>
        <w:sdt>
          <w:sdtPr>
            <w:rPr>
              <w:rFonts w:eastAsia="Calibri"/>
              <w:color w:val="000000"/>
              <w:lang w:eastAsia="en-AU"/>
            </w:rPr>
            <w:id w:val="-198790823"/>
            <w14:checkbox>
              <w14:checked w14:val="0"/>
              <w14:checkedState w14:val="2612" w14:font="MS Gothic"/>
              <w14:uncheckedState w14:val="2610" w14:font="MS Gothic"/>
            </w14:checkbox>
          </w:sdtPr>
          <w:sdtEndPr/>
          <w:sdtContent>
            <w:tc>
              <w:tcPr>
                <w:tcW w:w="806" w:type="dxa"/>
                <w:gridSpan w:val="2"/>
              </w:tcPr>
              <w:p w14:paraId="7060F6FC" w14:textId="1F8B92EE" w:rsidR="003953C3" w:rsidRPr="00991331" w:rsidRDefault="003953C3"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52F00A5F" w14:textId="77777777" w:rsidR="003953C3" w:rsidRPr="00991331" w:rsidRDefault="003953C3" w:rsidP="005E3874">
            <w:pPr>
              <w:spacing w:after="0" w:line="240" w:lineRule="auto"/>
              <w:rPr>
                <w:rFonts w:eastAsia="Calibri"/>
                <w:color w:val="000000"/>
                <w:lang w:eastAsia="en-AU"/>
              </w:rPr>
            </w:pPr>
          </w:p>
        </w:tc>
      </w:tr>
      <w:tr w:rsidR="003953C3" w:rsidRPr="00991331" w14:paraId="7FED9874" w14:textId="77777777" w:rsidTr="004052B2">
        <w:trPr>
          <w:gridAfter w:val="1"/>
          <w:wAfter w:w="105" w:type="dxa"/>
        </w:trPr>
        <w:tc>
          <w:tcPr>
            <w:tcW w:w="885" w:type="dxa"/>
            <w:gridSpan w:val="2"/>
          </w:tcPr>
          <w:p w14:paraId="376AE3F0" w14:textId="58FEA233" w:rsidR="003953C3" w:rsidRDefault="003953C3" w:rsidP="005E3874">
            <w:pPr>
              <w:spacing w:after="0" w:line="240" w:lineRule="auto"/>
              <w:rPr>
                <w:lang w:eastAsia="en-AU"/>
              </w:rPr>
            </w:pPr>
            <w:r>
              <w:rPr>
                <w:lang w:eastAsia="en-AU"/>
              </w:rPr>
              <w:t>6.4.4</w:t>
            </w:r>
          </w:p>
        </w:tc>
        <w:tc>
          <w:tcPr>
            <w:tcW w:w="5057" w:type="dxa"/>
          </w:tcPr>
          <w:p w14:paraId="1AB73AFE" w14:textId="3BA16A33" w:rsidR="003953C3" w:rsidRPr="00354435" w:rsidRDefault="003953C3" w:rsidP="005E3874">
            <w:pPr>
              <w:spacing w:after="0" w:line="240" w:lineRule="auto"/>
              <w:jc w:val="left"/>
              <w:rPr>
                <w:rFonts w:eastAsia="Calibri"/>
                <w:color w:val="000000"/>
                <w:lang w:eastAsia="en-AU"/>
              </w:rPr>
            </w:pPr>
            <w:r w:rsidRPr="00354435">
              <w:rPr>
                <w:rFonts w:eastAsia="Calibri"/>
                <w:color w:val="000000"/>
                <w:lang w:eastAsia="en-AU"/>
              </w:rPr>
              <w:t>Spaces designed for emotional regulation.</w:t>
            </w:r>
          </w:p>
        </w:tc>
        <w:sdt>
          <w:sdtPr>
            <w:rPr>
              <w:rFonts w:eastAsia="Calibri"/>
              <w:color w:val="000000"/>
              <w:lang w:eastAsia="en-AU"/>
            </w:rPr>
            <w:id w:val="1037709494"/>
            <w14:checkbox>
              <w14:checked w14:val="0"/>
              <w14:checkedState w14:val="2612" w14:font="MS Gothic"/>
              <w14:uncheckedState w14:val="2610" w14:font="MS Gothic"/>
            </w14:checkbox>
          </w:sdtPr>
          <w:sdtEndPr/>
          <w:sdtContent>
            <w:tc>
              <w:tcPr>
                <w:tcW w:w="806" w:type="dxa"/>
                <w:gridSpan w:val="2"/>
              </w:tcPr>
              <w:p w14:paraId="025EDCB9" w14:textId="4250E190" w:rsidR="003953C3" w:rsidRPr="00991331" w:rsidRDefault="003953C3"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0C464C66" w14:textId="77777777" w:rsidR="003953C3" w:rsidRPr="00991331" w:rsidRDefault="003953C3" w:rsidP="005E3874">
            <w:pPr>
              <w:spacing w:after="0" w:line="240" w:lineRule="auto"/>
              <w:rPr>
                <w:rFonts w:eastAsia="Calibri"/>
                <w:color w:val="000000"/>
                <w:lang w:eastAsia="en-AU"/>
              </w:rPr>
            </w:pPr>
          </w:p>
        </w:tc>
      </w:tr>
      <w:tr w:rsidR="003953C3" w:rsidRPr="00E00C02" w14:paraId="602CA0BC" w14:textId="77777777" w:rsidTr="00094E6F">
        <w:trPr>
          <w:gridAfter w:val="1"/>
          <w:wAfter w:w="105" w:type="dxa"/>
        </w:trPr>
        <w:tc>
          <w:tcPr>
            <w:tcW w:w="885" w:type="dxa"/>
            <w:gridSpan w:val="2"/>
            <w:shd w:val="clear" w:color="auto" w:fill="D9D9D9" w:themeFill="background1" w:themeFillShade="D9"/>
          </w:tcPr>
          <w:p w14:paraId="579C9B15" w14:textId="38AC7868" w:rsidR="003953C3" w:rsidRPr="00E00C02" w:rsidRDefault="003953C3" w:rsidP="005E3874">
            <w:pPr>
              <w:spacing w:after="0" w:line="240" w:lineRule="auto"/>
              <w:rPr>
                <w:rFonts w:cs="Calibri"/>
                <w:b/>
                <w:bCs/>
                <w:szCs w:val="22"/>
                <w:lang w:eastAsia="en-AU"/>
              </w:rPr>
            </w:pPr>
            <w:r>
              <w:rPr>
                <w:rFonts w:cs="Calibri"/>
                <w:b/>
                <w:bCs/>
                <w:szCs w:val="22"/>
                <w:lang w:eastAsia="en-AU"/>
              </w:rPr>
              <w:t>6.5</w:t>
            </w:r>
          </w:p>
        </w:tc>
        <w:tc>
          <w:tcPr>
            <w:tcW w:w="13432" w:type="dxa"/>
            <w:gridSpan w:val="5"/>
            <w:shd w:val="clear" w:color="auto" w:fill="D9D9D9" w:themeFill="background1" w:themeFillShade="D9"/>
          </w:tcPr>
          <w:p w14:paraId="2DF6627A" w14:textId="5A9E0545" w:rsidR="003953C3" w:rsidRPr="00E00C02" w:rsidRDefault="003953C3"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De-escalation ar</w:t>
            </w:r>
            <w:r w:rsidR="00E7403B">
              <w:rPr>
                <w:rFonts w:eastAsia="Calibri" w:cs="Calibri"/>
                <w:b/>
                <w:bCs/>
                <w:color w:val="000000"/>
                <w:szCs w:val="22"/>
                <w:lang w:eastAsia="en-AU"/>
              </w:rPr>
              <w:t>e</w:t>
            </w:r>
            <w:r>
              <w:rPr>
                <w:rFonts w:eastAsia="Calibri" w:cs="Calibri"/>
                <w:b/>
                <w:bCs/>
                <w:color w:val="000000"/>
                <w:szCs w:val="22"/>
                <w:lang w:eastAsia="en-AU"/>
              </w:rPr>
              <w:t>as</w:t>
            </w:r>
          </w:p>
        </w:tc>
      </w:tr>
      <w:tr w:rsidR="00E7403B" w:rsidRPr="00991331" w14:paraId="0B9E9B48" w14:textId="77777777" w:rsidTr="004052B2">
        <w:trPr>
          <w:gridAfter w:val="1"/>
          <w:wAfter w:w="105" w:type="dxa"/>
        </w:trPr>
        <w:tc>
          <w:tcPr>
            <w:tcW w:w="885" w:type="dxa"/>
            <w:gridSpan w:val="2"/>
          </w:tcPr>
          <w:p w14:paraId="2B1F31E7" w14:textId="64EC5927" w:rsidR="00E7403B" w:rsidRDefault="00E7403B" w:rsidP="005E3874">
            <w:pPr>
              <w:spacing w:after="0" w:line="240" w:lineRule="auto"/>
              <w:rPr>
                <w:lang w:eastAsia="en-AU"/>
              </w:rPr>
            </w:pPr>
            <w:r>
              <w:rPr>
                <w:lang w:eastAsia="en-AU"/>
              </w:rPr>
              <w:t xml:space="preserve">6.5.1 </w:t>
            </w:r>
          </w:p>
        </w:tc>
        <w:tc>
          <w:tcPr>
            <w:tcW w:w="5057" w:type="dxa"/>
          </w:tcPr>
          <w:p w14:paraId="66CA2A15" w14:textId="5A252953" w:rsidR="00E7403B" w:rsidRPr="00DE5CB1" w:rsidRDefault="00E7403B" w:rsidP="005E3874">
            <w:pPr>
              <w:spacing w:after="0" w:line="240" w:lineRule="auto"/>
              <w:jc w:val="left"/>
              <w:rPr>
                <w:rFonts w:eastAsia="Calibri"/>
                <w:color w:val="000000"/>
                <w:lang w:eastAsia="en-AU"/>
              </w:rPr>
            </w:pPr>
            <w:r w:rsidRPr="005A7623">
              <w:rPr>
                <w:rFonts w:eastAsia="MS Gothic"/>
                <w:color w:val="000000"/>
                <w:lang w:eastAsia="en-AU"/>
              </w:rPr>
              <w:t>The de-escalation area is l</w:t>
            </w:r>
            <w:r w:rsidRPr="005A7623">
              <w:rPr>
                <w:rFonts w:eastAsia="Calibri"/>
                <w:color w:val="000000"/>
                <w:lang w:eastAsia="en-AU"/>
              </w:rPr>
              <w:t>ocated away from patient areas t</w:t>
            </w:r>
            <w:r>
              <w:rPr>
                <w:rFonts w:eastAsia="Calibri"/>
                <w:color w:val="000000"/>
                <w:lang w:eastAsia="en-AU"/>
              </w:rPr>
              <w:t>o</w:t>
            </w:r>
            <w:r w:rsidRPr="005A7623">
              <w:rPr>
                <w:rFonts w:eastAsia="Calibri"/>
                <w:color w:val="000000"/>
                <w:lang w:eastAsia="en-AU"/>
              </w:rPr>
              <w:t xml:space="preserve"> provide a private, low stimulus environment away from others.</w:t>
            </w:r>
          </w:p>
        </w:tc>
        <w:sdt>
          <w:sdtPr>
            <w:rPr>
              <w:rFonts w:eastAsia="Calibri"/>
              <w:color w:val="000000"/>
              <w:lang w:eastAsia="en-AU"/>
            </w:rPr>
            <w:id w:val="-202093316"/>
            <w14:checkbox>
              <w14:checked w14:val="0"/>
              <w14:checkedState w14:val="2612" w14:font="MS Gothic"/>
              <w14:uncheckedState w14:val="2610" w14:font="MS Gothic"/>
            </w14:checkbox>
          </w:sdtPr>
          <w:sdtEndPr/>
          <w:sdtContent>
            <w:tc>
              <w:tcPr>
                <w:tcW w:w="806" w:type="dxa"/>
                <w:gridSpan w:val="2"/>
              </w:tcPr>
              <w:p w14:paraId="74BD462F" w14:textId="77777777" w:rsidR="00E7403B" w:rsidRPr="00991331" w:rsidRDefault="00E7403B"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C3A821F" w14:textId="77777777" w:rsidR="00E7403B" w:rsidRPr="00991331" w:rsidRDefault="00E7403B" w:rsidP="005E3874">
            <w:pPr>
              <w:spacing w:after="0" w:line="240" w:lineRule="auto"/>
              <w:rPr>
                <w:rFonts w:eastAsia="Calibri"/>
                <w:color w:val="000000"/>
                <w:lang w:eastAsia="en-AU"/>
              </w:rPr>
            </w:pPr>
          </w:p>
        </w:tc>
      </w:tr>
      <w:tr w:rsidR="00E7403B" w:rsidRPr="00991331" w14:paraId="4C4E87AC" w14:textId="77777777" w:rsidTr="004052B2">
        <w:trPr>
          <w:gridAfter w:val="1"/>
          <w:wAfter w:w="105" w:type="dxa"/>
        </w:trPr>
        <w:tc>
          <w:tcPr>
            <w:tcW w:w="885" w:type="dxa"/>
            <w:gridSpan w:val="2"/>
          </w:tcPr>
          <w:p w14:paraId="4F18A878" w14:textId="7BB7A24B" w:rsidR="00E7403B" w:rsidRDefault="00E7403B" w:rsidP="005E3874">
            <w:pPr>
              <w:spacing w:after="0" w:line="240" w:lineRule="auto"/>
              <w:rPr>
                <w:lang w:eastAsia="en-AU"/>
              </w:rPr>
            </w:pPr>
            <w:r>
              <w:rPr>
                <w:lang w:eastAsia="en-AU"/>
              </w:rPr>
              <w:t>6.5.2</w:t>
            </w:r>
          </w:p>
        </w:tc>
        <w:tc>
          <w:tcPr>
            <w:tcW w:w="5057" w:type="dxa"/>
          </w:tcPr>
          <w:p w14:paraId="0003EA66" w14:textId="4EDA0072" w:rsidR="00E7403B" w:rsidRPr="005A7623" w:rsidRDefault="00E7403B" w:rsidP="005E3874">
            <w:pPr>
              <w:spacing w:after="0" w:line="240" w:lineRule="auto"/>
              <w:jc w:val="left"/>
              <w:rPr>
                <w:rFonts w:eastAsia="MS Gothic"/>
                <w:color w:val="000000"/>
                <w:lang w:eastAsia="en-AU"/>
              </w:rPr>
            </w:pPr>
            <w:r w:rsidRPr="005A7623">
              <w:rPr>
                <w:rFonts w:eastAsia="MS Gothic"/>
                <w:color w:val="000000"/>
                <w:lang w:eastAsia="en-AU"/>
              </w:rPr>
              <w:t xml:space="preserve">The de-escalation area </w:t>
            </w:r>
            <w:r w:rsidRPr="005A7623">
              <w:rPr>
                <w:rFonts w:eastAsia="Calibri"/>
                <w:color w:val="000000"/>
                <w:lang w:eastAsia="en-AU"/>
              </w:rPr>
              <w:t>includes outdoor space</w:t>
            </w:r>
            <w:r>
              <w:rPr>
                <w:rFonts w:eastAsia="Calibri"/>
                <w:color w:val="000000"/>
                <w:lang w:eastAsia="en-AU"/>
              </w:rPr>
              <w:t>.</w:t>
            </w:r>
          </w:p>
        </w:tc>
        <w:sdt>
          <w:sdtPr>
            <w:rPr>
              <w:rFonts w:eastAsia="Calibri"/>
              <w:color w:val="000000"/>
              <w:lang w:eastAsia="en-AU"/>
            </w:rPr>
            <w:id w:val="-1575509074"/>
            <w14:checkbox>
              <w14:checked w14:val="0"/>
              <w14:checkedState w14:val="2612" w14:font="MS Gothic"/>
              <w14:uncheckedState w14:val="2610" w14:font="MS Gothic"/>
            </w14:checkbox>
          </w:sdtPr>
          <w:sdtEndPr/>
          <w:sdtContent>
            <w:tc>
              <w:tcPr>
                <w:tcW w:w="806" w:type="dxa"/>
                <w:gridSpan w:val="2"/>
              </w:tcPr>
              <w:p w14:paraId="314406A0" w14:textId="2388CA22" w:rsidR="00E7403B" w:rsidRPr="00991331" w:rsidRDefault="00E7403B"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9BEEB1D" w14:textId="77777777" w:rsidR="00E7403B" w:rsidRPr="00991331" w:rsidRDefault="00E7403B" w:rsidP="005E3874">
            <w:pPr>
              <w:spacing w:after="0" w:line="240" w:lineRule="auto"/>
              <w:rPr>
                <w:rFonts w:eastAsia="Calibri"/>
                <w:color w:val="000000"/>
                <w:lang w:eastAsia="en-AU"/>
              </w:rPr>
            </w:pPr>
          </w:p>
        </w:tc>
      </w:tr>
      <w:tr w:rsidR="00E7403B" w:rsidRPr="00991331" w14:paraId="5F22D9E0" w14:textId="77777777" w:rsidTr="004052B2">
        <w:trPr>
          <w:gridAfter w:val="1"/>
          <w:wAfter w:w="105" w:type="dxa"/>
        </w:trPr>
        <w:tc>
          <w:tcPr>
            <w:tcW w:w="885" w:type="dxa"/>
            <w:gridSpan w:val="2"/>
          </w:tcPr>
          <w:p w14:paraId="5703E231" w14:textId="570D551E" w:rsidR="00E7403B" w:rsidRDefault="00E7403B" w:rsidP="005E3874">
            <w:pPr>
              <w:spacing w:after="0" w:line="240" w:lineRule="auto"/>
              <w:rPr>
                <w:lang w:eastAsia="en-AU"/>
              </w:rPr>
            </w:pPr>
            <w:r>
              <w:rPr>
                <w:lang w:eastAsia="en-AU"/>
              </w:rPr>
              <w:t>6.5.3</w:t>
            </w:r>
          </w:p>
        </w:tc>
        <w:tc>
          <w:tcPr>
            <w:tcW w:w="5057" w:type="dxa"/>
          </w:tcPr>
          <w:p w14:paraId="4B09530F" w14:textId="35874B92" w:rsidR="00E7403B" w:rsidRPr="005A7623" w:rsidRDefault="00E7403B" w:rsidP="005E3874">
            <w:pPr>
              <w:spacing w:after="0" w:line="240" w:lineRule="auto"/>
              <w:jc w:val="left"/>
              <w:rPr>
                <w:rFonts w:eastAsia="MS Gothic"/>
                <w:color w:val="000000"/>
                <w:lang w:eastAsia="en-AU"/>
              </w:rPr>
            </w:pPr>
            <w:r w:rsidRPr="005A7623">
              <w:rPr>
                <w:rFonts w:eastAsia="MS Gothic"/>
                <w:color w:val="000000"/>
                <w:lang w:eastAsia="en-AU"/>
              </w:rPr>
              <w:t>The de-escalation area</w:t>
            </w:r>
            <w:r w:rsidRPr="005A7623">
              <w:rPr>
                <w:rFonts w:eastAsia="Calibri"/>
                <w:color w:val="000000"/>
                <w:lang w:eastAsia="en-AU"/>
              </w:rPr>
              <w:t xml:space="preserve"> includes space for pacing</w:t>
            </w:r>
            <w:r>
              <w:rPr>
                <w:rFonts w:eastAsia="Calibri"/>
                <w:color w:val="000000"/>
                <w:lang w:eastAsia="en-AU"/>
              </w:rPr>
              <w:t>.</w:t>
            </w:r>
          </w:p>
        </w:tc>
        <w:sdt>
          <w:sdtPr>
            <w:rPr>
              <w:rFonts w:eastAsia="Calibri"/>
              <w:color w:val="000000"/>
              <w:lang w:eastAsia="en-AU"/>
            </w:rPr>
            <w:id w:val="1127277638"/>
            <w14:checkbox>
              <w14:checked w14:val="0"/>
              <w14:checkedState w14:val="2612" w14:font="MS Gothic"/>
              <w14:uncheckedState w14:val="2610" w14:font="MS Gothic"/>
            </w14:checkbox>
          </w:sdtPr>
          <w:sdtEndPr/>
          <w:sdtContent>
            <w:tc>
              <w:tcPr>
                <w:tcW w:w="806" w:type="dxa"/>
                <w:gridSpan w:val="2"/>
              </w:tcPr>
              <w:p w14:paraId="3FC43772" w14:textId="70805C4E" w:rsidR="00E7403B" w:rsidRPr="00991331" w:rsidRDefault="00E7403B"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58FF7D0" w14:textId="77777777" w:rsidR="00E7403B" w:rsidRPr="00991331" w:rsidRDefault="00E7403B" w:rsidP="005E3874">
            <w:pPr>
              <w:spacing w:after="0" w:line="240" w:lineRule="auto"/>
              <w:rPr>
                <w:rFonts w:eastAsia="Calibri"/>
                <w:color w:val="000000"/>
                <w:lang w:eastAsia="en-AU"/>
              </w:rPr>
            </w:pPr>
          </w:p>
        </w:tc>
      </w:tr>
      <w:tr w:rsidR="00E7403B" w:rsidRPr="00991331" w14:paraId="60715CFF" w14:textId="77777777" w:rsidTr="004052B2">
        <w:trPr>
          <w:gridAfter w:val="1"/>
          <w:wAfter w:w="105" w:type="dxa"/>
        </w:trPr>
        <w:tc>
          <w:tcPr>
            <w:tcW w:w="885" w:type="dxa"/>
            <w:gridSpan w:val="2"/>
          </w:tcPr>
          <w:p w14:paraId="44812874" w14:textId="78097FFF" w:rsidR="00E7403B" w:rsidRDefault="00E7403B" w:rsidP="005E3874">
            <w:pPr>
              <w:spacing w:after="0" w:line="240" w:lineRule="auto"/>
              <w:rPr>
                <w:lang w:eastAsia="en-AU"/>
              </w:rPr>
            </w:pPr>
            <w:r>
              <w:rPr>
                <w:lang w:eastAsia="en-AU"/>
              </w:rPr>
              <w:t>6.5.4</w:t>
            </w:r>
          </w:p>
        </w:tc>
        <w:tc>
          <w:tcPr>
            <w:tcW w:w="5057" w:type="dxa"/>
          </w:tcPr>
          <w:p w14:paraId="29F9B43F" w14:textId="1F803FEB" w:rsidR="00E7403B" w:rsidRPr="005A7623" w:rsidRDefault="00E7403B" w:rsidP="005E3874">
            <w:pPr>
              <w:spacing w:after="0" w:line="240" w:lineRule="auto"/>
              <w:jc w:val="left"/>
              <w:rPr>
                <w:rFonts w:eastAsia="MS Gothic"/>
                <w:color w:val="000000"/>
                <w:lang w:eastAsia="en-AU"/>
              </w:rPr>
            </w:pPr>
            <w:r w:rsidRPr="005A7623">
              <w:rPr>
                <w:rFonts w:eastAsia="MS Gothic"/>
                <w:color w:val="000000"/>
                <w:lang w:eastAsia="en-AU"/>
              </w:rPr>
              <w:t>The de-escalation area</w:t>
            </w:r>
            <w:r w:rsidRPr="005A7623">
              <w:rPr>
                <w:rFonts w:eastAsia="Calibri"/>
                <w:color w:val="000000"/>
                <w:lang w:eastAsia="en-AU"/>
              </w:rPr>
              <w:t xml:space="preserve"> has safe egress </w:t>
            </w:r>
            <w:r>
              <w:rPr>
                <w:rFonts w:eastAsia="Calibri"/>
                <w:color w:val="000000"/>
                <w:lang w:eastAsia="en-AU"/>
              </w:rPr>
              <w:t>for staff.</w:t>
            </w:r>
          </w:p>
        </w:tc>
        <w:sdt>
          <w:sdtPr>
            <w:rPr>
              <w:rFonts w:eastAsia="Calibri"/>
              <w:color w:val="000000"/>
              <w:lang w:eastAsia="en-AU"/>
            </w:rPr>
            <w:id w:val="-213962077"/>
            <w14:checkbox>
              <w14:checked w14:val="0"/>
              <w14:checkedState w14:val="2612" w14:font="MS Gothic"/>
              <w14:uncheckedState w14:val="2610" w14:font="MS Gothic"/>
            </w14:checkbox>
          </w:sdtPr>
          <w:sdtEndPr/>
          <w:sdtContent>
            <w:tc>
              <w:tcPr>
                <w:tcW w:w="806" w:type="dxa"/>
                <w:gridSpan w:val="2"/>
              </w:tcPr>
              <w:p w14:paraId="6B84A103" w14:textId="2D6C9734" w:rsidR="00E7403B" w:rsidRPr="00991331" w:rsidRDefault="00E7403B"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5A21DEE8" w14:textId="77777777" w:rsidR="00E7403B" w:rsidRPr="00991331" w:rsidRDefault="00E7403B" w:rsidP="005E3874">
            <w:pPr>
              <w:spacing w:after="0" w:line="240" w:lineRule="auto"/>
              <w:rPr>
                <w:rFonts w:eastAsia="Calibri"/>
                <w:color w:val="000000"/>
                <w:lang w:eastAsia="en-AU"/>
              </w:rPr>
            </w:pPr>
          </w:p>
        </w:tc>
      </w:tr>
      <w:tr w:rsidR="00E7403B" w:rsidRPr="00E00C02" w14:paraId="23FBEED3" w14:textId="77777777" w:rsidTr="00094E6F">
        <w:trPr>
          <w:gridAfter w:val="1"/>
          <w:wAfter w:w="105" w:type="dxa"/>
        </w:trPr>
        <w:tc>
          <w:tcPr>
            <w:tcW w:w="885" w:type="dxa"/>
            <w:gridSpan w:val="2"/>
            <w:shd w:val="clear" w:color="auto" w:fill="D9D9D9" w:themeFill="background1" w:themeFillShade="D9"/>
          </w:tcPr>
          <w:p w14:paraId="16421A76" w14:textId="319659FE" w:rsidR="00E7403B" w:rsidRPr="00E00C02" w:rsidRDefault="00E7403B" w:rsidP="005E3874">
            <w:pPr>
              <w:spacing w:after="0" w:line="240" w:lineRule="auto"/>
              <w:rPr>
                <w:rFonts w:cs="Calibri"/>
                <w:b/>
                <w:bCs/>
                <w:szCs w:val="22"/>
                <w:lang w:eastAsia="en-AU"/>
              </w:rPr>
            </w:pPr>
            <w:r>
              <w:rPr>
                <w:rFonts w:cs="Calibri"/>
                <w:b/>
                <w:bCs/>
                <w:szCs w:val="22"/>
                <w:lang w:eastAsia="en-AU"/>
              </w:rPr>
              <w:t>6.6</w:t>
            </w:r>
          </w:p>
        </w:tc>
        <w:tc>
          <w:tcPr>
            <w:tcW w:w="13432" w:type="dxa"/>
            <w:gridSpan w:val="5"/>
            <w:shd w:val="clear" w:color="auto" w:fill="D9D9D9" w:themeFill="background1" w:themeFillShade="D9"/>
          </w:tcPr>
          <w:p w14:paraId="00FDCF07" w14:textId="1A04B70F" w:rsidR="00E7403B" w:rsidRPr="00E00C02" w:rsidRDefault="00E7403B"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Seclusion room</w:t>
            </w:r>
          </w:p>
        </w:tc>
      </w:tr>
      <w:tr w:rsidR="00612110" w:rsidRPr="00991331" w14:paraId="0A5BA111" w14:textId="77777777" w:rsidTr="004052B2">
        <w:trPr>
          <w:gridAfter w:val="1"/>
          <w:wAfter w:w="105" w:type="dxa"/>
        </w:trPr>
        <w:tc>
          <w:tcPr>
            <w:tcW w:w="885" w:type="dxa"/>
            <w:gridSpan w:val="2"/>
          </w:tcPr>
          <w:p w14:paraId="1305DFBC" w14:textId="3366FDC4" w:rsidR="00612110" w:rsidRDefault="00612110" w:rsidP="005E3874">
            <w:pPr>
              <w:spacing w:after="0" w:line="240" w:lineRule="auto"/>
              <w:rPr>
                <w:lang w:eastAsia="en-AU"/>
              </w:rPr>
            </w:pPr>
            <w:r>
              <w:rPr>
                <w:lang w:eastAsia="en-AU"/>
              </w:rPr>
              <w:t>6.6.1</w:t>
            </w:r>
          </w:p>
        </w:tc>
        <w:tc>
          <w:tcPr>
            <w:tcW w:w="5057" w:type="dxa"/>
          </w:tcPr>
          <w:p w14:paraId="6364EE6C" w14:textId="11222724" w:rsidR="00612110" w:rsidRPr="00DE5CB1" w:rsidRDefault="00612110" w:rsidP="005E3874">
            <w:pPr>
              <w:spacing w:after="0" w:line="240" w:lineRule="auto"/>
              <w:jc w:val="left"/>
              <w:rPr>
                <w:rFonts w:eastAsia="Calibri"/>
                <w:color w:val="000000"/>
                <w:lang w:eastAsia="en-AU"/>
              </w:rPr>
            </w:pPr>
            <w:r>
              <w:rPr>
                <w:rFonts w:eastAsia="Calibri"/>
                <w:color w:val="000000"/>
                <w:lang w:eastAsia="en-AU"/>
              </w:rPr>
              <w:t>The seclusion room is l</w:t>
            </w:r>
            <w:r w:rsidRPr="00B04BB5">
              <w:rPr>
                <w:rFonts w:eastAsia="Calibri"/>
                <w:color w:val="000000"/>
                <w:lang w:eastAsia="en-AU"/>
              </w:rPr>
              <w:t>ocated away from patient areas t</w:t>
            </w:r>
            <w:r>
              <w:rPr>
                <w:rFonts w:eastAsia="Calibri"/>
                <w:color w:val="000000"/>
                <w:lang w:eastAsia="en-AU"/>
              </w:rPr>
              <w:t>o</w:t>
            </w:r>
            <w:r w:rsidRPr="00B04BB5">
              <w:rPr>
                <w:rFonts w:eastAsia="Calibri"/>
                <w:color w:val="000000"/>
                <w:lang w:eastAsia="en-AU"/>
              </w:rPr>
              <w:t xml:space="preserve"> provide patient privacy </w:t>
            </w:r>
            <w:r w:rsidRPr="00B04BB5">
              <w:rPr>
                <w:rFonts w:eastAsia="Calibri"/>
                <w:color w:val="000000"/>
              </w:rPr>
              <w:t xml:space="preserve">and </w:t>
            </w:r>
            <w:r>
              <w:rPr>
                <w:rFonts w:eastAsia="Calibri"/>
                <w:color w:val="000000"/>
              </w:rPr>
              <w:t>avoid any</w:t>
            </w:r>
            <w:r w:rsidRPr="00B04BB5">
              <w:rPr>
                <w:rFonts w:eastAsia="Calibri"/>
                <w:color w:val="000000"/>
              </w:rPr>
              <w:t xml:space="preserve"> impact </w:t>
            </w:r>
            <w:r w:rsidRPr="00B04BB5">
              <w:rPr>
                <w:rFonts w:eastAsia="Calibri"/>
                <w:color w:val="000000"/>
              </w:rPr>
              <w:lastRenderedPageBreak/>
              <w:t>on the wellbeing of other patients e.g. traumatise/re-traumatise.</w:t>
            </w:r>
            <w:r>
              <w:rPr>
                <w:rFonts w:eastAsia="Calibri"/>
                <w:color w:val="000000"/>
              </w:rPr>
              <w:t xml:space="preserve"> </w:t>
            </w:r>
          </w:p>
        </w:tc>
        <w:sdt>
          <w:sdtPr>
            <w:rPr>
              <w:rFonts w:eastAsia="Calibri"/>
              <w:color w:val="000000"/>
              <w:lang w:eastAsia="en-AU"/>
            </w:rPr>
            <w:id w:val="1311981485"/>
            <w14:checkbox>
              <w14:checked w14:val="0"/>
              <w14:checkedState w14:val="2612" w14:font="MS Gothic"/>
              <w14:uncheckedState w14:val="2610" w14:font="MS Gothic"/>
            </w14:checkbox>
          </w:sdtPr>
          <w:sdtEndPr/>
          <w:sdtContent>
            <w:tc>
              <w:tcPr>
                <w:tcW w:w="806" w:type="dxa"/>
                <w:gridSpan w:val="2"/>
              </w:tcPr>
              <w:p w14:paraId="321B937E" w14:textId="77777777" w:rsidR="00612110" w:rsidRPr="00991331" w:rsidRDefault="00612110"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6F61A4B" w14:textId="77777777" w:rsidR="00612110" w:rsidRPr="00991331" w:rsidRDefault="00612110" w:rsidP="005E3874">
            <w:pPr>
              <w:spacing w:after="0" w:line="240" w:lineRule="auto"/>
              <w:rPr>
                <w:rFonts w:eastAsia="Calibri"/>
                <w:color w:val="000000"/>
                <w:lang w:eastAsia="en-AU"/>
              </w:rPr>
            </w:pPr>
          </w:p>
        </w:tc>
      </w:tr>
      <w:tr w:rsidR="004910E6" w:rsidRPr="00991331" w14:paraId="36613645" w14:textId="77777777" w:rsidTr="004052B2">
        <w:trPr>
          <w:gridAfter w:val="1"/>
          <w:wAfter w:w="105" w:type="dxa"/>
        </w:trPr>
        <w:tc>
          <w:tcPr>
            <w:tcW w:w="885" w:type="dxa"/>
            <w:gridSpan w:val="2"/>
          </w:tcPr>
          <w:p w14:paraId="749952D3" w14:textId="4A6BBDF9" w:rsidR="004910E6" w:rsidRDefault="004910E6" w:rsidP="005E3874">
            <w:pPr>
              <w:spacing w:after="0" w:line="240" w:lineRule="auto"/>
              <w:rPr>
                <w:lang w:eastAsia="en-AU"/>
              </w:rPr>
            </w:pPr>
            <w:r>
              <w:rPr>
                <w:lang w:eastAsia="en-AU"/>
              </w:rPr>
              <w:t>6.6.2</w:t>
            </w:r>
          </w:p>
        </w:tc>
        <w:tc>
          <w:tcPr>
            <w:tcW w:w="5057" w:type="dxa"/>
          </w:tcPr>
          <w:p w14:paraId="390B55D3" w14:textId="2263C92F" w:rsidR="004910E6" w:rsidRDefault="004910E6" w:rsidP="005E3874">
            <w:pPr>
              <w:spacing w:after="0" w:line="240" w:lineRule="auto"/>
              <w:jc w:val="left"/>
              <w:rPr>
                <w:rFonts w:eastAsia="Calibri"/>
                <w:color w:val="000000"/>
                <w:lang w:eastAsia="en-AU"/>
              </w:rPr>
            </w:pPr>
            <w:r>
              <w:rPr>
                <w:rFonts w:eastAsia="Calibri"/>
                <w:color w:val="000000"/>
                <w:lang w:eastAsia="en-AU"/>
              </w:rPr>
              <w:t>The seclusion room is nearby and has e</w:t>
            </w:r>
            <w:r w:rsidRPr="00B04BB5">
              <w:rPr>
                <w:rFonts w:eastAsia="Calibri"/>
                <w:color w:val="000000"/>
                <w:lang w:eastAsia="en-AU"/>
              </w:rPr>
              <w:t>asy access to de-escalation spaces</w:t>
            </w:r>
            <w:r>
              <w:rPr>
                <w:rFonts w:eastAsia="Calibri"/>
                <w:color w:val="000000"/>
                <w:lang w:eastAsia="en-AU"/>
              </w:rPr>
              <w:t>,</w:t>
            </w:r>
            <w:r w:rsidRPr="00B04BB5">
              <w:rPr>
                <w:rFonts w:eastAsia="Calibri"/>
                <w:color w:val="000000"/>
                <w:lang w:eastAsia="en-AU"/>
              </w:rPr>
              <w:t xml:space="preserve"> to assist with transition</w:t>
            </w:r>
            <w:r>
              <w:rPr>
                <w:rFonts w:eastAsia="Calibri"/>
                <w:color w:val="000000"/>
                <w:lang w:eastAsia="en-AU"/>
              </w:rPr>
              <w:t xml:space="preserve"> and provide less restrictive options wherever possible</w:t>
            </w:r>
            <w:r w:rsidRPr="00B04BB5">
              <w:rPr>
                <w:rFonts w:eastAsia="Calibri"/>
                <w:color w:val="000000"/>
                <w:lang w:eastAsia="en-AU"/>
              </w:rPr>
              <w:t xml:space="preserve">.   </w:t>
            </w:r>
          </w:p>
        </w:tc>
        <w:sdt>
          <w:sdtPr>
            <w:rPr>
              <w:rFonts w:eastAsia="Calibri"/>
              <w:color w:val="000000"/>
              <w:lang w:eastAsia="en-AU"/>
            </w:rPr>
            <w:id w:val="-1254808834"/>
            <w14:checkbox>
              <w14:checked w14:val="0"/>
              <w14:checkedState w14:val="2612" w14:font="MS Gothic"/>
              <w14:uncheckedState w14:val="2610" w14:font="MS Gothic"/>
            </w14:checkbox>
          </w:sdtPr>
          <w:sdtEndPr/>
          <w:sdtContent>
            <w:tc>
              <w:tcPr>
                <w:tcW w:w="806" w:type="dxa"/>
                <w:gridSpan w:val="2"/>
              </w:tcPr>
              <w:p w14:paraId="02E84C28" w14:textId="4631B841" w:rsidR="004910E6" w:rsidRPr="00991331" w:rsidRDefault="004910E6"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24BE5F78" w14:textId="77777777" w:rsidR="004910E6" w:rsidRPr="00991331" w:rsidRDefault="004910E6" w:rsidP="005E3874">
            <w:pPr>
              <w:spacing w:after="0" w:line="240" w:lineRule="auto"/>
              <w:rPr>
                <w:rFonts w:eastAsia="Calibri"/>
                <w:color w:val="000000"/>
                <w:lang w:eastAsia="en-AU"/>
              </w:rPr>
            </w:pPr>
          </w:p>
        </w:tc>
      </w:tr>
      <w:tr w:rsidR="004910E6" w:rsidRPr="00991331" w14:paraId="4EACCC9B" w14:textId="77777777" w:rsidTr="004052B2">
        <w:trPr>
          <w:gridAfter w:val="1"/>
          <w:wAfter w:w="105" w:type="dxa"/>
        </w:trPr>
        <w:tc>
          <w:tcPr>
            <w:tcW w:w="885" w:type="dxa"/>
            <w:gridSpan w:val="2"/>
          </w:tcPr>
          <w:p w14:paraId="3EAD19FF" w14:textId="5632292E" w:rsidR="004910E6" w:rsidRDefault="004910E6" w:rsidP="005E3874">
            <w:pPr>
              <w:spacing w:after="0" w:line="240" w:lineRule="auto"/>
              <w:rPr>
                <w:lang w:eastAsia="en-AU"/>
              </w:rPr>
            </w:pPr>
            <w:r>
              <w:rPr>
                <w:lang w:eastAsia="en-AU"/>
              </w:rPr>
              <w:t>6.6.3</w:t>
            </w:r>
          </w:p>
        </w:tc>
        <w:tc>
          <w:tcPr>
            <w:tcW w:w="5057" w:type="dxa"/>
          </w:tcPr>
          <w:p w14:paraId="11CB15D2" w14:textId="5D629F81" w:rsidR="004910E6" w:rsidRDefault="004910E6" w:rsidP="005E3874">
            <w:pPr>
              <w:spacing w:after="0" w:line="240" w:lineRule="auto"/>
              <w:jc w:val="left"/>
              <w:rPr>
                <w:rFonts w:eastAsia="Calibri"/>
                <w:color w:val="000000"/>
                <w:lang w:eastAsia="en-AU"/>
              </w:rPr>
            </w:pPr>
            <w:r>
              <w:rPr>
                <w:rFonts w:eastAsia="Calibri"/>
                <w:color w:val="000000"/>
                <w:lang w:eastAsia="en-AU"/>
              </w:rPr>
              <w:t>There is s</w:t>
            </w:r>
            <w:r w:rsidRPr="00B04BB5">
              <w:rPr>
                <w:rFonts w:eastAsia="Calibri"/>
                <w:color w:val="000000"/>
                <w:lang w:eastAsia="en-AU"/>
              </w:rPr>
              <w:t>ufficient space for staff access.</w:t>
            </w:r>
          </w:p>
        </w:tc>
        <w:sdt>
          <w:sdtPr>
            <w:rPr>
              <w:rFonts w:eastAsia="Calibri"/>
              <w:color w:val="000000"/>
              <w:lang w:eastAsia="en-AU"/>
            </w:rPr>
            <w:id w:val="-1963956558"/>
            <w14:checkbox>
              <w14:checked w14:val="0"/>
              <w14:checkedState w14:val="2612" w14:font="MS Gothic"/>
              <w14:uncheckedState w14:val="2610" w14:font="MS Gothic"/>
            </w14:checkbox>
          </w:sdtPr>
          <w:sdtEndPr/>
          <w:sdtContent>
            <w:tc>
              <w:tcPr>
                <w:tcW w:w="806" w:type="dxa"/>
                <w:gridSpan w:val="2"/>
              </w:tcPr>
              <w:p w14:paraId="3710C606" w14:textId="78EDA5F4" w:rsidR="004910E6" w:rsidRPr="00991331" w:rsidRDefault="004910E6"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9899884" w14:textId="77777777" w:rsidR="004910E6" w:rsidRPr="00991331" w:rsidRDefault="004910E6" w:rsidP="005E3874">
            <w:pPr>
              <w:spacing w:after="0" w:line="240" w:lineRule="auto"/>
              <w:rPr>
                <w:rFonts w:eastAsia="Calibri"/>
                <w:color w:val="000000"/>
                <w:lang w:eastAsia="en-AU"/>
              </w:rPr>
            </w:pPr>
          </w:p>
        </w:tc>
      </w:tr>
      <w:tr w:rsidR="004910E6" w:rsidRPr="00991331" w14:paraId="51CFF7F7" w14:textId="77777777" w:rsidTr="004052B2">
        <w:trPr>
          <w:gridAfter w:val="1"/>
          <w:wAfter w:w="105" w:type="dxa"/>
        </w:trPr>
        <w:tc>
          <w:tcPr>
            <w:tcW w:w="885" w:type="dxa"/>
            <w:gridSpan w:val="2"/>
          </w:tcPr>
          <w:p w14:paraId="73128D68" w14:textId="326893B3" w:rsidR="004910E6" w:rsidRDefault="004910E6" w:rsidP="005E3874">
            <w:pPr>
              <w:spacing w:after="0" w:line="240" w:lineRule="auto"/>
              <w:rPr>
                <w:lang w:eastAsia="en-AU"/>
              </w:rPr>
            </w:pPr>
            <w:r>
              <w:rPr>
                <w:lang w:eastAsia="en-AU"/>
              </w:rPr>
              <w:t>6.6.4</w:t>
            </w:r>
          </w:p>
        </w:tc>
        <w:tc>
          <w:tcPr>
            <w:tcW w:w="5057" w:type="dxa"/>
          </w:tcPr>
          <w:p w14:paraId="29C7BC54" w14:textId="70F7131D" w:rsidR="004910E6" w:rsidRDefault="004910E6" w:rsidP="005E3874">
            <w:pPr>
              <w:spacing w:after="0" w:line="240" w:lineRule="auto"/>
              <w:jc w:val="left"/>
              <w:rPr>
                <w:rFonts w:eastAsia="Calibri"/>
                <w:color w:val="000000"/>
                <w:lang w:eastAsia="en-AU"/>
              </w:rPr>
            </w:pPr>
            <w:r>
              <w:rPr>
                <w:rFonts w:eastAsia="Calibri"/>
                <w:color w:val="000000"/>
                <w:lang w:eastAsia="en-AU"/>
              </w:rPr>
              <w:t>There is a staff o</w:t>
            </w:r>
            <w:r w:rsidRPr="00B04BB5">
              <w:rPr>
                <w:rFonts w:eastAsia="Calibri"/>
                <w:color w:val="000000"/>
                <w:lang w:eastAsia="en-AU"/>
              </w:rPr>
              <w:t>bservation area which supports unobstruct</w:t>
            </w:r>
            <w:r>
              <w:rPr>
                <w:rFonts w:eastAsia="Calibri"/>
                <w:color w:val="000000"/>
                <w:lang w:eastAsia="en-AU"/>
              </w:rPr>
              <w:t>ed</w:t>
            </w:r>
            <w:r w:rsidRPr="00B04BB5">
              <w:rPr>
                <w:rFonts w:eastAsia="Calibri"/>
                <w:color w:val="000000"/>
                <w:lang w:eastAsia="en-AU"/>
              </w:rPr>
              <w:t xml:space="preserve"> observation of the patient (Note: direct observation must occur every 15 minutes</w:t>
            </w:r>
            <w:r>
              <w:rPr>
                <w:rFonts w:eastAsia="Calibri"/>
                <w:color w:val="000000"/>
                <w:lang w:eastAsia="en-AU"/>
              </w:rPr>
              <w:t xml:space="preserve"> in addition to CCTV monitoring</w:t>
            </w:r>
            <w:r w:rsidRPr="00B04BB5">
              <w:rPr>
                <w:rFonts w:eastAsia="Calibri"/>
                <w:color w:val="000000"/>
                <w:lang w:eastAsia="en-AU"/>
              </w:rPr>
              <w:t>).</w:t>
            </w:r>
          </w:p>
        </w:tc>
        <w:sdt>
          <w:sdtPr>
            <w:rPr>
              <w:rFonts w:eastAsia="Calibri"/>
              <w:color w:val="000000"/>
              <w:lang w:eastAsia="en-AU"/>
            </w:rPr>
            <w:id w:val="877359762"/>
            <w14:checkbox>
              <w14:checked w14:val="0"/>
              <w14:checkedState w14:val="2612" w14:font="MS Gothic"/>
              <w14:uncheckedState w14:val="2610" w14:font="MS Gothic"/>
            </w14:checkbox>
          </w:sdtPr>
          <w:sdtEndPr/>
          <w:sdtContent>
            <w:tc>
              <w:tcPr>
                <w:tcW w:w="806" w:type="dxa"/>
                <w:gridSpan w:val="2"/>
              </w:tcPr>
              <w:p w14:paraId="6E90AB91" w14:textId="74A11840" w:rsidR="004910E6" w:rsidRPr="00991331" w:rsidRDefault="004910E6"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F12DDB3" w14:textId="77777777" w:rsidR="004910E6" w:rsidRPr="00991331" w:rsidRDefault="004910E6" w:rsidP="005E3874">
            <w:pPr>
              <w:spacing w:after="0" w:line="240" w:lineRule="auto"/>
              <w:rPr>
                <w:rFonts w:eastAsia="Calibri"/>
                <w:color w:val="000000"/>
                <w:lang w:eastAsia="en-AU"/>
              </w:rPr>
            </w:pPr>
          </w:p>
        </w:tc>
      </w:tr>
      <w:tr w:rsidR="004910E6" w:rsidRPr="00991331" w14:paraId="4149455C" w14:textId="77777777" w:rsidTr="004052B2">
        <w:trPr>
          <w:gridAfter w:val="1"/>
          <w:wAfter w:w="105" w:type="dxa"/>
        </w:trPr>
        <w:tc>
          <w:tcPr>
            <w:tcW w:w="885" w:type="dxa"/>
            <w:gridSpan w:val="2"/>
          </w:tcPr>
          <w:p w14:paraId="6F95C476" w14:textId="32F6C0C6" w:rsidR="004910E6" w:rsidRDefault="004910E6" w:rsidP="005E3874">
            <w:pPr>
              <w:spacing w:after="0" w:line="240" w:lineRule="auto"/>
              <w:rPr>
                <w:lang w:eastAsia="en-AU"/>
              </w:rPr>
            </w:pPr>
            <w:r>
              <w:rPr>
                <w:lang w:eastAsia="en-AU"/>
              </w:rPr>
              <w:t>6.6.5</w:t>
            </w:r>
          </w:p>
        </w:tc>
        <w:tc>
          <w:tcPr>
            <w:tcW w:w="5057" w:type="dxa"/>
          </w:tcPr>
          <w:p w14:paraId="5F9ED761" w14:textId="3F4E4A6A" w:rsidR="004910E6" w:rsidRDefault="004910E6" w:rsidP="005E3874">
            <w:pPr>
              <w:spacing w:after="0" w:line="240" w:lineRule="auto"/>
              <w:jc w:val="left"/>
              <w:rPr>
                <w:rFonts w:eastAsia="Calibri"/>
                <w:color w:val="000000"/>
                <w:lang w:eastAsia="en-AU"/>
              </w:rPr>
            </w:pPr>
            <w:r>
              <w:rPr>
                <w:rFonts w:eastAsia="Calibri"/>
                <w:color w:val="000000"/>
                <w:lang w:eastAsia="en-AU"/>
              </w:rPr>
              <w:t>The seclusion room has i</w:t>
            </w:r>
            <w:r w:rsidRPr="00B04BB5">
              <w:rPr>
                <w:rFonts w:eastAsia="Calibri"/>
                <w:color w:val="000000"/>
                <w:lang w:eastAsia="en-AU"/>
              </w:rPr>
              <w:t>ntegrated CCTV monitor</w:t>
            </w:r>
            <w:r>
              <w:rPr>
                <w:rFonts w:eastAsia="Calibri"/>
                <w:color w:val="000000"/>
                <w:lang w:eastAsia="en-AU"/>
              </w:rPr>
              <w:t>ing</w:t>
            </w:r>
            <w:r w:rsidRPr="00B04BB5">
              <w:rPr>
                <w:rFonts w:eastAsia="Calibri"/>
                <w:color w:val="000000"/>
                <w:lang w:eastAsia="en-AU"/>
              </w:rPr>
              <w:t xml:space="preserve"> from </w:t>
            </w:r>
            <w:r>
              <w:rPr>
                <w:rFonts w:eastAsia="Calibri"/>
                <w:color w:val="000000"/>
                <w:lang w:eastAsia="en-AU"/>
              </w:rPr>
              <w:t xml:space="preserve">the </w:t>
            </w:r>
            <w:r w:rsidRPr="00B04BB5">
              <w:rPr>
                <w:rFonts w:eastAsia="Calibri"/>
                <w:color w:val="000000"/>
                <w:lang w:eastAsia="en-AU"/>
              </w:rPr>
              <w:t>observation area</w:t>
            </w:r>
          </w:p>
        </w:tc>
        <w:sdt>
          <w:sdtPr>
            <w:rPr>
              <w:rFonts w:eastAsia="Calibri"/>
              <w:color w:val="000000"/>
              <w:lang w:eastAsia="en-AU"/>
            </w:rPr>
            <w:id w:val="-966819594"/>
            <w14:checkbox>
              <w14:checked w14:val="0"/>
              <w14:checkedState w14:val="2612" w14:font="MS Gothic"/>
              <w14:uncheckedState w14:val="2610" w14:font="MS Gothic"/>
            </w14:checkbox>
          </w:sdtPr>
          <w:sdtEndPr/>
          <w:sdtContent>
            <w:tc>
              <w:tcPr>
                <w:tcW w:w="806" w:type="dxa"/>
                <w:gridSpan w:val="2"/>
              </w:tcPr>
              <w:p w14:paraId="6BB98F75" w14:textId="5E629BD0" w:rsidR="004910E6" w:rsidRPr="00991331" w:rsidRDefault="004910E6"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8C178EF" w14:textId="77777777" w:rsidR="004910E6" w:rsidRPr="00991331" w:rsidRDefault="004910E6" w:rsidP="005E3874">
            <w:pPr>
              <w:spacing w:after="0" w:line="240" w:lineRule="auto"/>
              <w:rPr>
                <w:rFonts w:eastAsia="Calibri"/>
                <w:color w:val="000000"/>
                <w:lang w:eastAsia="en-AU"/>
              </w:rPr>
            </w:pPr>
          </w:p>
        </w:tc>
      </w:tr>
      <w:tr w:rsidR="004910E6" w:rsidRPr="00991331" w14:paraId="75E17373" w14:textId="77777777" w:rsidTr="004052B2">
        <w:trPr>
          <w:gridAfter w:val="1"/>
          <w:wAfter w:w="105" w:type="dxa"/>
        </w:trPr>
        <w:tc>
          <w:tcPr>
            <w:tcW w:w="885" w:type="dxa"/>
            <w:gridSpan w:val="2"/>
          </w:tcPr>
          <w:p w14:paraId="6DBF2C52" w14:textId="6516F544" w:rsidR="004910E6" w:rsidRDefault="004910E6" w:rsidP="005E3874">
            <w:pPr>
              <w:spacing w:after="0" w:line="240" w:lineRule="auto"/>
              <w:rPr>
                <w:lang w:eastAsia="en-AU"/>
              </w:rPr>
            </w:pPr>
            <w:r>
              <w:rPr>
                <w:lang w:eastAsia="en-AU"/>
              </w:rPr>
              <w:t>6.6.6</w:t>
            </w:r>
          </w:p>
        </w:tc>
        <w:tc>
          <w:tcPr>
            <w:tcW w:w="5057" w:type="dxa"/>
          </w:tcPr>
          <w:p w14:paraId="5A1445FD" w14:textId="3CCC2086" w:rsidR="004910E6" w:rsidRDefault="004910E6" w:rsidP="005E3874">
            <w:pPr>
              <w:spacing w:after="0" w:line="240" w:lineRule="auto"/>
              <w:jc w:val="left"/>
              <w:rPr>
                <w:rFonts w:eastAsia="Calibri"/>
                <w:color w:val="000000"/>
                <w:lang w:eastAsia="en-AU"/>
              </w:rPr>
            </w:pPr>
            <w:r>
              <w:rPr>
                <w:rFonts w:eastAsia="Calibri"/>
                <w:color w:val="000000"/>
                <w:lang w:eastAsia="en-AU"/>
              </w:rPr>
              <w:t>T</w:t>
            </w:r>
            <w:r w:rsidRPr="00B04BB5">
              <w:rPr>
                <w:rFonts w:eastAsia="Calibri"/>
                <w:color w:val="000000"/>
                <w:lang w:eastAsia="en-AU"/>
              </w:rPr>
              <w:t>he ability for patients and staff to communicate must be maintained.  Where communication through the door is not adequate, a two</w:t>
            </w:r>
            <w:r w:rsidRPr="00B04BB5">
              <w:rPr>
                <w:rFonts w:eastAsia="Calibri"/>
                <w:color w:val="000000"/>
                <w:lang w:eastAsia="en-AU"/>
              </w:rPr>
              <w:noBreakHyphen/>
              <w:t xml:space="preserve">way intercom system </w:t>
            </w:r>
            <w:r>
              <w:rPr>
                <w:rFonts w:eastAsia="Calibri"/>
                <w:color w:val="000000"/>
                <w:lang w:eastAsia="en-AU"/>
              </w:rPr>
              <w:t>must</w:t>
            </w:r>
            <w:r w:rsidRPr="00B04BB5">
              <w:rPr>
                <w:rFonts w:eastAsia="Calibri"/>
                <w:color w:val="000000"/>
                <w:lang w:eastAsia="en-AU"/>
              </w:rPr>
              <w:t xml:space="preserve"> be installed within the seclusion room</w:t>
            </w:r>
            <w:r>
              <w:rPr>
                <w:rFonts w:eastAsia="Calibri"/>
                <w:color w:val="000000"/>
                <w:lang w:eastAsia="en-AU"/>
              </w:rPr>
              <w:t>.</w:t>
            </w:r>
          </w:p>
        </w:tc>
        <w:sdt>
          <w:sdtPr>
            <w:rPr>
              <w:rFonts w:eastAsia="Calibri"/>
              <w:color w:val="000000"/>
              <w:lang w:eastAsia="en-AU"/>
            </w:rPr>
            <w:id w:val="1558352724"/>
            <w14:checkbox>
              <w14:checked w14:val="0"/>
              <w14:checkedState w14:val="2612" w14:font="MS Gothic"/>
              <w14:uncheckedState w14:val="2610" w14:font="MS Gothic"/>
            </w14:checkbox>
          </w:sdtPr>
          <w:sdtEndPr/>
          <w:sdtContent>
            <w:tc>
              <w:tcPr>
                <w:tcW w:w="806" w:type="dxa"/>
                <w:gridSpan w:val="2"/>
              </w:tcPr>
              <w:p w14:paraId="56CDF305" w14:textId="1ABF1F6C" w:rsidR="004910E6" w:rsidRPr="00991331" w:rsidRDefault="004910E6"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5F0E72D" w14:textId="77777777" w:rsidR="004910E6" w:rsidRPr="00991331" w:rsidRDefault="004910E6" w:rsidP="005E3874">
            <w:pPr>
              <w:spacing w:after="0" w:line="240" w:lineRule="auto"/>
              <w:rPr>
                <w:rFonts w:eastAsia="Calibri"/>
                <w:color w:val="000000"/>
                <w:lang w:eastAsia="en-AU"/>
              </w:rPr>
            </w:pPr>
          </w:p>
        </w:tc>
      </w:tr>
      <w:tr w:rsidR="004910E6" w:rsidRPr="00991331" w14:paraId="524FE4D1" w14:textId="77777777" w:rsidTr="004052B2">
        <w:trPr>
          <w:gridAfter w:val="1"/>
          <w:wAfter w:w="105" w:type="dxa"/>
        </w:trPr>
        <w:tc>
          <w:tcPr>
            <w:tcW w:w="885" w:type="dxa"/>
            <w:gridSpan w:val="2"/>
          </w:tcPr>
          <w:p w14:paraId="40565062" w14:textId="5E09FE7D" w:rsidR="004910E6" w:rsidRDefault="004910E6" w:rsidP="005E3874">
            <w:pPr>
              <w:spacing w:after="0" w:line="240" w:lineRule="auto"/>
              <w:rPr>
                <w:lang w:eastAsia="en-AU"/>
              </w:rPr>
            </w:pPr>
            <w:r>
              <w:rPr>
                <w:lang w:eastAsia="en-AU"/>
              </w:rPr>
              <w:t>6.6.7</w:t>
            </w:r>
          </w:p>
        </w:tc>
        <w:tc>
          <w:tcPr>
            <w:tcW w:w="5057" w:type="dxa"/>
          </w:tcPr>
          <w:p w14:paraId="4A569445" w14:textId="4074F613" w:rsidR="004910E6" w:rsidRDefault="004910E6" w:rsidP="005E3874">
            <w:pPr>
              <w:spacing w:after="0" w:line="240" w:lineRule="auto"/>
              <w:jc w:val="left"/>
              <w:rPr>
                <w:rFonts w:eastAsia="Calibri"/>
                <w:color w:val="000000"/>
                <w:lang w:eastAsia="en-AU"/>
              </w:rPr>
            </w:pPr>
            <w:r>
              <w:rPr>
                <w:rFonts w:eastAsia="Calibri"/>
                <w:color w:val="000000"/>
                <w:lang w:eastAsia="en-AU"/>
              </w:rPr>
              <w:t>There are o</w:t>
            </w:r>
            <w:r w:rsidRPr="00B04BB5">
              <w:rPr>
                <w:rFonts w:eastAsia="Calibri"/>
                <w:color w:val="000000"/>
                <w:lang w:eastAsia="en-AU"/>
              </w:rPr>
              <w:t>utward-opening doors with tamper-proof hinges.</w:t>
            </w:r>
          </w:p>
        </w:tc>
        <w:sdt>
          <w:sdtPr>
            <w:rPr>
              <w:rFonts w:eastAsia="Calibri"/>
              <w:color w:val="000000"/>
              <w:lang w:eastAsia="en-AU"/>
            </w:rPr>
            <w:id w:val="1334179568"/>
            <w14:checkbox>
              <w14:checked w14:val="0"/>
              <w14:checkedState w14:val="2612" w14:font="MS Gothic"/>
              <w14:uncheckedState w14:val="2610" w14:font="MS Gothic"/>
            </w14:checkbox>
          </w:sdtPr>
          <w:sdtEndPr/>
          <w:sdtContent>
            <w:tc>
              <w:tcPr>
                <w:tcW w:w="806" w:type="dxa"/>
                <w:gridSpan w:val="2"/>
              </w:tcPr>
              <w:p w14:paraId="7682FEA5" w14:textId="2D9BF06F" w:rsidR="004910E6" w:rsidRPr="00991331" w:rsidRDefault="004910E6"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A6FE925" w14:textId="77777777" w:rsidR="004910E6" w:rsidRPr="00991331" w:rsidRDefault="004910E6" w:rsidP="005E3874">
            <w:pPr>
              <w:spacing w:after="0" w:line="240" w:lineRule="auto"/>
              <w:rPr>
                <w:rFonts w:eastAsia="Calibri"/>
                <w:color w:val="000000"/>
                <w:lang w:eastAsia="en-AU"/>
              </w:rPr>
            </w:pPr>
          </w:p>
        </w:tc>
      </w:tr>
      <w:tr w:rsidR="004910E6" w:rsidRPr="00991331" w14:paraId="4A8114DD" w14:textId="77777777" w:rsidTr="004052B2">
        <w:trPr>
          <w:gridAfter w:val="1"/>
          <w:wAfter w:w="105" w:type="dxa"/>
        </w:trPr>
        <w:tc>
          <w:tcPr>
            <w:tcW w:w="885" w:type="dxa"/>
            <w:gridSpan w:val="2"/>
          </w:tcPr>
          <w:p w14:paraId="5F0F7FC2" w14:textId="550A4411" w:rsidR="004910E6" w:rsidRDefault="004910E6" w:rsidP="005E3874">
            <w:pPr>
              <w:spacing w:after="0" w:line="240" w:lineRule="auto"/>
              <w:rPr>
                <w:lang w:eastAsia="en-AU"/>
              </w:rPr>
            </w:pPr>
            <w:r>
              <w:rPr>
                <w:lang w:eastAsia="en-AU"/>
              </w:rPr>
              <w:t>6.6.8</w:t>
            </w:r>
          </w:p>
        </w:tc>
        <w:tc>
          <w:tcPr>
            <w:tcW w:w="5057" w:type="dxa"/>
          </w:tcPr>
          <w:p w14:paraId="70A528CA" w14:textId="05E21B98" w:rsidR="004910E6" w:rsidRDefault="004910E6" w:rsidP="005E3874">
            <w:pPr>
              <w:spacing w:after="0" w:line="240" w:lineRule="auto"/>
              <w:jc w:val="left"/>
              <w:rPr>
                <w:rFonts w:eastAsia="Calibri"/>
                <w:color w:val="000000"/>
                <w:lang w:eastAsia="en-AU"/>
              </w:rPr>
            </w:pPr>
            <w:r>
              <w:rPr>
                <w:rFonts w:eastAsia="Calibri"/>
                <w:color w:val="000000"/>
                <w:lang w:eastAsia="en-AU"/>
              </w:rPr>
              <w:t>There are n</w:t>
            </w:r>
            <w:r w:rsidRPr="00B04BB5">
              <w:rPr>
                <w:rFonts w:eastAsia="Calibri"/>
                <w:color w:val="000000"/>
                <w:lang w:eastAsia="en-AU"/>
              </w:rPr>
              <w:t>o internal door handles.</w:t>
            </w:r>
          </w:p>
        </w:tc>
        <w:sdt>
          <w:sdtPr>
            <w:rPr>
              <w:rFonts w:eastAsia="Calibri"/>
              <w:color w:val="000000"/>
              <w:lang w:eastAsia="en-AU"/>
            </w:rPr>
            <w:id w:val="-522316801"/>
            <w14:checkbox>
              <w14:checked w14:val="0"/>
              <w14:checkedState w14:val="2612" w14:font="MS Gothic"/>
              <w14:uncheckedState w14:val="2610" w14:font="MS Gothic"/>
            </w14:checkbox>
          </w:sdtPr>
          <w:sdtEndPr/>
          <w:sdtContent>
            <w:tc>
              <w:tcPr>
                <w:tcW w:w="806" w:type="dxa"/>
                <w:gridSpan w:val="2"/>
              </w:tcPr>
              <w:p w14:paraId="0B1ABC21" w14:textId="77557347" w:rsidR="004910E6" w:rsidRPr="00991331" w:rsidRDefault="004910E6"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BB00373" w14:textId="77777777" w:rsidR="004910E6" w:rsidRPr="00991331" w:rsidRDefault="004910E6" w:rsidP="005E3874">
            <w:pPr>
              <w:spacing w:after="0" w:line="240" w:lineRule="auto"/>
              <w:rPr>
                <w:rFonts w:eastAsia="Calibri"/>
                <w:color w:val="000000"/>
                <w:lang w:eastAsia="en-AU"/>
              </w:rPr>
            </w:pPr>
          </w:p>
        </w:tc>
      </w:tr>
      <w:tr w:rsidR="004910E6" w:rsidRPr="00991331" w14:paraId="1FB80265" w14:textId="77777777" w:rsidTr="004052B2">
        <w:trPr>
          <w:gridAfter w:val="1"/>
          <w:wAfter w:w="105" w:type="dxa"/>
        </w:trPr>
        <w:tc>
          <w:tcPr>
            <w:tcW w:w="885" w:type="dxa"/>
            <w:gridSpan w:val="2"/>
          </w:tcPr>
          <w:p w14:paraId="7DE477BD" w14:textId="7140B015" w:rsidR="004910E6" w:rsidRDefault="004910E6" w:rsidP="005E3874">
            <w:pPr>
              <w:spacing w:after="0" w:line="240" w:lineRule="auto"/>
              <w:rPr>
                <w:lang w:eastAsia="en-AU"/>
              </w:rPr>
            </w:pPr>
            <w:r>
              <w:rPr>
                <w:lang w:eastAsia="en-AU"/>
              </w:rPr>
              <w:t>6.6.9</w:t>
            </w:r>
          </w:p>
        </w:tc>
        <w:tc>
          <w:tcPr>
            <w:tcW w:w="5057" w:type="dxa"/>
          </w:tcPr>
          <w:p w14:paraId="40D295E1" w14:textId="59B01C33" w:rsidR="004910E6" w:rsidRDefault="004910E6" w:rsidP="005E3874">
            <w:pPr>
              <w:spacing w:after="0" w:line="240" w:lineRule="auto"/>
              <w:jc w:val="left"/>
              <w:rPr>
                <w:rFonts w:eastAsia="Calibri"/>
                <w:color w:val="000000"/>
                <w:lang w:eastAsia="en-AU"/>
              </w:rPr>
            </w:pPr>
            <w:r>
              <w:rPr>
                <w:rFonts w:eastAsia="Calibri"/>
                <w:color w:val="000000"/>
              </w:rPr>
              <w:t xml:space="preserve">Line </w:t>
            </w:r>
            <w:r w:rsidRPr="00B04BB5">
              <w:rPr>
                <w:rFonts w:eastAsia="Calibri"/>
                <w:color w:val="000000"/>
              </w:rPr>
              <w:t>of sight is required, with no blind spots. Dome mirrors used if needed.</w:t>
            </w:r>
          </w:p>
        </w:tc>
        <w:sdt>
          <w:sdtPr>
            <w:rPr>
              <w:rFonts w:eastAsia="Calibri"/>
              <w:color w:val="000000"/>
              <w:lang w:eastAsia="en-AU"/>
            </w:rPr>
            <w:id w:val="361408317"/>
            <w14:checkbox>
              <w14:checked w14:val="0"/>
              <w14:checkedState w14:val="2612" w14:font="MS Gothic"/>
              <w14:uncheckedState w14:val="2610" w14:font="MS Gothic"/>
            </w14:checkbox>
          </w:sdtPr>
          <w:sdtEndPr/>
          <w:sdtContent>
            <w:tc>
              <w:tcPr>
                <w:tcW w:w="806" w:type="dxa"/>
                <w:gridSpan w:val="2"/>
              </w:tcPr>
              <w:p w14:paraId="69CCBB44" w14:textId="25011EFC" w:rsidR="004910E6" w:rsidRPr="00991331" w:rsidRDefault="004910E6"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E391A6F" w14:textId="77777777" w:rsidR="004910E6" w:rsidRPr="00991331" w:rsidRDefault="004910E6" w:rsidP="005E3874">
            <w:pPr>
              <w:spacing w:after="0" w:line="240" w:lineRule="auto"/>
              <w:rPr>
                <w:rFonts w:eastAsia="Calibri"/>
                <w:color w:val="000000"/>
                <w:lang w:eastAsia="en-AU"/>
              </w:rPr>
            </w:pPr>
          </w:p>
        </w:tc>
      </w:tr>
      <w:tr w:rsidR="004910E6" w:rsidRPr="00991331" w14:paraId="69625699" w14:textId="77777777" w:rsidTr="004052B2">
        <w:trPr>
          <w:gridAfter w:val="1"/>
          <w:wAfter w:w="105" w:type="dxa"/>
        </w:trPr>
        <w:tc>
          <w:tcPr>
            <w:tcW w:w="885" w:type="dxa"/>
            <w:gridSpan w:val="2"/>
          </w:tcPr>
          <w:p w14:paraId="2B22CE3F" w14:textId="7CA109D7" w:rsidR="004910E6" w:rsidRDefault="004910E6" w:rsidP="005E3874">
            <w:pPr>
              <w:spacing w:after="0" w:line="240" w:lineRule="auto"/>
              <w:rPr>
                <w:lang w:eastAsia="en-AU"/>
              </w:rPr>
            </w:pPr>
            <w:r>
              <w:rPr>
                <w:lang w:eastAsia="en-AU"/>
              </w:rPr>
              <w:t>6.6.10</w:t>
            </w:r>
          </w:p>
        </w:tc>
        <w:tc>
          <w:tcPr>
            <w:tcW w:w="5057" w:type="dxa"/>
          </w:tcPr>
          <w:p w14:paraId="714F072D" w14:textId="49036A47" w:rsidR="004910E6" w:rsidRDefault="004910E6" w:rsidP="005E3874">
            <w:pPr>
              <w:spacing w:after="0" w:line="240" w:lineRule="auto"/>
              <w:jc w:val="left"/>
              <w:rPr>
                <w:rFonts w:eastAsia="Calibri"/>
                <w:color w:val="000000"/>
              </w:rPr>
            </w:pPr>
            <w:r w:rsidRPr="00B04BB5">
              <w:rPr>
                <w:rFonts w:eastAsia="Calibri"/>
                <w:color w:val="000000"/>
                <w:lang w:eastAsia="en-AU"/>
              </w:rPr>
              <w:t>Viewing panel</w:t>
            </w:r>
            <w:r>
              <w:rPr>
                <w:rFonts w:eastAsia="Calibri"/>
                <w:color w:val="000000"/>
                <w:lang w:eastAsia="en-AU"/>
              </w:rPr>
              <w:t>(</w:t>
            </w:r>
            <w:r w:rsidRPr="00B04BB5">
              <w:rPr>
                <w:rFonts w:eastAsia="Calibri"/>
                <w:color w:val="000000"/>
                <w:lang w:eastAsia="en-AU"/>
              </w:rPr>
              <w:t>s</w:t>
            </w:r>
            <w:r>
              <w:rPr>
                <w:rFonts w:eastAsia="Calibri"/>
                <w:color w:val="000000"/>
                <w:lang w:eastAsia="en-AU"/>
              </w:rPr>
              <w:t>) contain</w:t>
            </w:r>
            <w:r w:rsidRPr="00B04BB5">
              <w:rPr>
                <w:rFonts w:eastAsia="Calibri"/>
                <w:color w:val="000000"/>
                <w:lang w:eastAsia="en-AU"/>
              </w:rPr>
              <w:t xml:space="preserve"> double-glazed safety glass.</w:t>
            </w:r>
          </w:p>
        </w:tc>
        <w:sdt>
          <w:sdtPr>
            <w:rPr>
              <w:rFonts w:eastAsia="Calibri"/>
              <w:color w:val="000000"/>
              <w:lang w:eastAsia="en-AU"/>
            </w:rPr>
            <w:id w:val="-1781326230"/>
            <w14:checkbox>
              <w14:checked w14:val="0"/>
              <w14:checkedState w14:val="2612" w14:font="MS Gothic"/>
              <w14:uncheckedState w14:val="2610" w14:font="MS Gothic"/>
            </w14:checkbox>
          </w:sdtPr>
          <w:sdtEndPr/>
          <w:sdtContent>
            <w:tc>
              <w:tcPr>
                <w:tcW w:w="806" w:type="dxa"/>
                <w:gridSpan w:val="2"/>
              </w:tcPr>
              <w:p w14:paraId="7FD33457" w14:textId="0F4940B3" w:rsidR="004910E6" w:rsidRPr="00991331" w:rsidRDefault="004910E6"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48BFC7E" w14:textId="77777777" w:rsidR="004910E6" w:rsidRPr="00991331" w:rsidRDefault="004910E6" w:rsidP="005E3874">
            <w:pPr>
              <w:spacing w:after="0" w:line="240" w:lineRule="auto"/>
              <w:rPr>
                <w:rFonts w:eastAsia="Calibri"/>
                <w:color w:val="000000"/>
                <w:lang w:eastAsia="en-AU"/>
              </w:rPr>
            </w:pPr>
          </w:p>
        </w:tc>
      </w:tr>
      <w:tr w:rsidR="004910E6" w:rsidRPr="00991331" w14:paraId="6026714B" w14:textId="77777777" w:rsidTr="004052B2">
        <w:trPr>
          <w:gridAfter w:val="1"/>
          <w:wAfter w:w="105" w:type="dxa"/>
        </w:trPr>
        <w:tc>
          <w:tcPr>
            <w:tcW w:w="885" w:type="dxa"/>
            <w:gridSpan w:val="2"/>
          </w:tcPr>
          <w:p w14:paraId="71797046" w14:textId="3DD52A28" w:rsidR="004910E6" w:rsidRDefault="004910E6" w:rsidP="005E3874">
            <w:pPr>
              <w:spacing w:after="0" w:line="240" w:lineRule="auto"/>
              <w:rPr>
                <w:lang w:eastAsia="en-AU"/>
              </w:rPr>
            </w:pPr>
            <w:r>
              <w:rPr>
                <w:lang w:eastAsia="en-AU"/>
              </w:rPr>
              <w:t>6.6.11</w:t>
            </w:r>
          </w:p>
        </w:tc>
        <w:tc>
          <w:tcPr>
            <w:tcW w:w="5057" w:type="dxa"/>
          </w:tcPr>
          <w:p w14:paraId="5AD510A2" w14:textId="35BF0731" w:rsidR="004910E6" w:rsidRPr="00B04BB5" w:rsidRDefault="004910E6" w:rsidP="005E3874">
            <w:pPr>
              <w:spacing w:after="0" w:line="240" w:lineRule="auto"/>
              <w:jc w:val="left"/>
              <w:rPr>
                <w:rFonts w:eastAsia="Calibri"/>
                <w:color w:val="000000"/>
                <w:lang w:eastAsia="en-AU"/>
              </w:rPr>
            </w:pPr>
            <w:r w:rsidRPr="00B04BB5">
              <w:rPr>
                <w:rFonts w:eastAsia="Calibri"/>
                <w:color w:val="000000"/>
                <w:lang w:eastAsia="en-AU"/>
              </w:rPr>
              <w:t>Direct access to an ensuite toilet featuring anti-ligature fittings and fully recessed fixtures throughout.</w:t>
            </w:r>
          </w:p>
        </w:tc>
        <w:sdt>
          <w:sdtPr>
            <w:rPr>
              <w:rFonts w:eastAsia="Calibri"/>
              <w:color w:val="000000"/>
              <w:lang w:eastAsia="en-AU"/>
            </w:rPr>
            <w:id w:val="-1118677114"/>
            <w14:checkbox>
              <w14:checked w14:val="0"/>
              <w14:checkedState w14:val="2612" w14:font="MS Gothic"/>
              <w14:uncheckedState w14:val="2610" w14:font="MS Gothic"/>
            </w14:checkbox>
          </w:sdtPr>
          <w:sdtEndPr/>
          <w:sdtContent>
            <w:tc>
              <w:tcPr>
                <w:tcW w:w="806" w:type="dxa"/>
                <w:gridSpan w:val="2"/>
              </w:tcPr>
              <w:p w14:paraId="3AEC0393" w14:textId="2E410A0F" w:rsidR="004910E6" w:rsidRPr="00991331" w:rsidRDefault="004910E6"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0B51E763" w14:textId="77777777" w:rsidR="004910E6" w:rsidRPr="00991331" w:rsidRDefault="004910E6" w:rsidP="005E3874">
            <w:pPr>
              <w:spacing w:after="0" w:line="240" w:lineRule="auto"/>
              <w:rPr>
                <w:rFonts w:eastAsia="Calibri"/>
                <w:color w:val="000000"/>
                <w:lang w:eastAsia="en-AU"/>
              </w:rPr>
            </w:pPr>
          </w:p>
        </w:tc>
      </w:tr>
      <w:tr w:rsidR="004910E6" w:rsidRPr="00991331" w14:paraId="13B3E384" w14:textId="77777777" w:rsidTr="004052B2">
        <w:trPr>
          <w:gridAfter w:val="1"/>
          <w:wAfter w:w="105" w:type="dxa"/>
        </w:trPr>
        <w:tc>
          <w:tcPr>
            <w:tcW w:w="885" w:type="dxa"/>
            <w:gridSpan w:val="2"/>
          </w:tcPr>
          <w:p w14:paraId="0A3AA4CD" w14:textId="772BF426" w:rsidR="004910E6" w:rsidRDefault="004910E6" w:rsidP="005E3874">
            <w:pPr>
              <w:spacing w:after="0" w:line="240" w:lineRule="auto"/>
              <w:rPr>
                <w:lang w:eastAsia="en-AU"/>
              </w:rPr>
            </w:pPr>
            <w:r>
              <w:rPr>
                <w:lang w:eastAsia="en-AU"/>
              </w:rPr>
              <w:t>6.6.12</w:t>
            </w:r>
          </w:p>
        </w:tc>
        <w:tc>
          <w:tcPr>
            <w:tcW w:w="5057" w:type="dxa"/>
          </w:tcPr>
          <w:p w14:paraId="06D0F430" w14:textId="6C4254A8" w:rsidR="004910E6" w:rsidRPr="00B04BB5" w:rsidRDefault="004910E6" w:rsidP="005E3874">
            <w:pPr>
              <w:spacing w:after="0" w:line="240" w:lineRule="auto"/>
              <w:jc w:val="left"/>
              <w:rPr>
                <w:rFonts w:eastAsia="Calibri"/>
                <w:color w:val="000000"/>
                <w:lang w:eastAsia="en-AU"/>
              </w:rPr>
            </w:pPr>
            <w:r w:rsidRPr="00281D5A">
              <w:rPr>
                <w:rFonts w:eastAsia="Calibri"/>
                <w:lang w:eastAsia="en-AU"/>
              </w:rPr>
              <w:t xml:space="preserve">A clock is located within the area outside the seclusion room and </w:t>
            </w:r>
            <w:r>
              <w:rPr>
                <w:rFonts w:eastAsia="Calibri"/>
                <w:lang w:eastAsia="en-AU"/>
              </w:rPr>
              <w:t>is</w:t>
            </w:r>
            <w:r w:rsidRPr="00281D5A">
              <w:rPr>
                <w:rFonts w:eastAsia="Calibri"/>
                <w:lang w:eastAsia="en-AU"/>
              </w:rPr>
              <w:t xml:space="preserve"> visible from within the </w:t>
            </w:r>
            <w:r w:rsidRPr="00281D5A">
              <w:rPr>
                <w:rFonts w:eastAsia="Calibri"/>
                <w:lang w:eastAsia="en-AU"/>
              </w:rPr>
              <w:lastRenderedPageBreak/>
              <w:t>seclusion room (i.e. through the observation window or door vision panel).</w:t>
            </w:r>
            <w:r>
              <w:rPr>
                <w:rFonts w:eastAsia="Calibri"/>
                <w:lang w:eastAsia="en-AU"/>
              </w:rPr>
              <w:t>m</w:t>
            </w:r>
          </w:p>
        </w:tc>
        <w:sdt>
          <w:sdtPr>
            <w:rPr>
              <w:rFonts w:eastAsia="Calibri"/>
              <w:color w:val="000000"/>
              <w:lang w:eastAsia="en-AU"/>
            </w:rPr>
            <w:id w:val="-2139638728"/>
            <w14:checkbox>
              <w14:checked w14:val="0"/>
              <w14:checkedState w14:val="2612" w14:font="MS Gothic"/>
              <w14:uncheckedState w14:val="2610" w14:font="MS Gothic"/>
            </w14:checkbox>
          </w:sdtPr>
          <w:sdtEndPr/>
          <w:sdtContent>
            <w:tc>
              <w:tcPr>
                <w:tcW w:w="806" w:type="dxa"/>
                <w:gridSpan w:val="2"/>
              </w:tcPr>
              <w:p w14:paraId="19349342" w14:textId="4E8FCC98" w:rsidR="004910E6" w:rsidRPr="00991331" w:rsidRDefault="004910E6"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101F8D6" w14:textId="77777777" w:rsidR="004910E6" w:rsidRPr="00991331" w:rsidRDefault="004910E6" w:rsidP="005E3874">
            <w:pPr>
              <w:spacing w:after="0" w:line="240" w:lineRule="auto"/>
              <w:rPr>
                <w:rFonts w:eastAsia="Calibri"/>
                <w:color w:val="000000"/>
                <w:lang w:eastAsia="en-AU"/>
              </w:rPr>
            </w:pPr>
          </w:p>
        </w:tc>
      </w:tr>
      <w:tr w:rsidR="004910E6" w:rsidRPr="00991331" w14:paraId="77C28D2F" w14:textId="77777777" w:rsidTr="004052B2">
        <w:trPr>
          <w:gridAfter w:val="1"/>
          <w:wAfter w:w="105" w:type="dxa"/>
        </w:trPr>
        <w:tc>
          <w:tcPr>
            <w:tcW w:w="885" w:type="dxa"/>
            <w:gridSpan w:val="2"/>
          </w:tcPr>
          <w:p w14:paraId="38078030" w14:textId="7DAF2AB9" w:rsidR="004910E6" w:rsidRDefault="004910E6" w:rsidP="005E3874">
            <w:pPr>
              <w:spacing w:after="0" w:line="240" w:lineRule="auto"/>
              <w:rPr>
                <w:lang w:eastAsia="en-AU"/>
              </w:rPr>
            </w:pPr>
            <w:r>
              <w:rPr>
                <w:lang w:eastAsia="en-AU"/>
              </w:rPr>
              <w:t>6.6.13</w:t>
            </w:r>
          </w:p>
        </w:tc>
        <w:tc>
          <w:tcPr>
            <w:tcW w:w="5057" w:type="dxa"/>
          </w:tcPr>
          <w:p w14:paraId="12CD85CF" w14:textId="4406F5B7" w:rsidR="004910E6" w:rsidRPr="00281D5A" w:rsidRDefault="004910E6" w:rsidP="005E3874">
            <w:pPr>
              <w:spacing w:after="0" w:line="240" w:lineRule="auto"/>
              <w:jc w:val="left"/>
              <w:rPr>
                <w:rFonts w:eastAsia="Calibri"/>
                <w:lang w:eastAsia="en-AU"/>
              </w:rPr>
            </w:pPr>
            <w:r w:rsidRPr="00B04BB5">
              <w:rPr>
                <w:rFonts w:eastAsia="Calibri"/>
                <w:color w:val="000000"/>
                <w:lang w:eastAsia="en-AU"/>
              </w:rPr>
              <w:t xml:space="preserve">Adjustable lighting and temperature externally controlled allowing those observing the patient to clearly monitor conditions.  </w:t>
            </w:r>
          </w:p>
        </w:tc>
        <w:sdt>
          <w:sdtPr>
            <w:rPr>
              <w:rFonts w:eastAsia="Calibri"/>
              <w:color w:val="000000"/>
              <w:lang w:eastAsia="en-AU"/>
            </w:rPr>
            <w:id w:val="51431070"/>
            <w14:checkbox>
              <w14:checked w14:val="0"/>
              <w14:checkedState w14:val="2612" w14:font="MS Gothic"/>
              <w14:uncheckedState w14:val="2610" w14:font="MS Gothic"/>
            </w14:checkbox>
          </w:sdtPr>
          <w:sdtEndPr/>
          <w:sdtContent>
            <w:tc>
              <w:tcPr>
                <w:tcW w:w="806" w:type="dxa"/>
                <w:gridSpan w:val="2"/>
              </w:tcPr>
              <w:p w14:paraId="71931DE7" w14:textId="24D33FA4" w:rsidR="004910E6" w:rsidRPr="00991331" w:rsidRDefault="004910E6"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3EF209A" w14:textId="77777777" w:rsidR="004910E6" w:rsidRPr="00991331" w:rsidRDefault="004910E6" w:rsidP="005E3874">
            <w:pPr>
              <w:spacing w:after="0" w:line="240" w:lineRule="auto"/>
              <w:rPr>
                <w:rFonts w:eastAsia="Calibri"/>
                <w:color w:val="000000"/>
                <w:lang w:eastAsia="en-AU"/>
              </w:rPr>
            </w:pPr>
          </w:p>
        </w:tc>
      </w:tr>
      <w:tr w:rsidR="004910E6" w:rsidRPr="00991331" w14:paraId="3E78F0D1" w14:textId="77777777" w:rsidTr="004052B2">
        <w:trPr>
          <w:gridAfter w:val="1"/>
          <w:wAfter w:w="105" w:type="dxa"/>
        </w:trPr>
        <w:tc>
          <w:tcPr>
            <w:tcW w:w="885" w:type="dxa"/>
            <w:gridSpan w:val="2"/>
          </w:tcPr>
          <w:p w14:paraId="0B16CBB2" w14:textId="40BB4B48" w:rsidR="004910E6" w:rsidRDefault="004910E6" w:rsidP="005E3874">
            <w:pPr>
              <w:spacing w:after="0" w:line="240" w:lineRule="auto"/>
              <w:rPr>
                <w:lang w:eastAsia="en-AU"/>
              </w:rPr>
            </w:pPr>
            <w:r>
              <w:rPr>
                <w:lang w:eastAsia="en-AU"/>
              </w:rPr>
              <w:t>6.6.14</w:t>
            </w:r>
          </w:p>
        </w:tc>
        <w:tc>
          <w:tcPr>
            <w:tcW w:w="5057" w:type="dxa"/>
          </w:tcPr>
          <w:p w14:paraId="04911CBF" w14:textId="6C43DC53" w:rsidR="004910E6" w:rsidRPr="00B04BB5" w:rsidRDefault="004910E6" w:rsidP="005E3874">
            <w:pPr>
              <w:spacing w:after="0" w:line="240" w:lineRule="auto"/>
              <w:jc w:val="left"/>
              <w:rPr>
                <w:rFonts w:eastAsia="Calibri"/>
                <w:color w:val="000000"/>
                <w:lang w:eastAsia="en-AU"/>
              </w:rPr>
            </w:pPr>
            <w:r>
              <w:rPr>
                <w:rFonts w:eastAsia="Calibri"/>
                <w:lang w:eastAsia="en-AU"/>
              </w:rPr>
              <w:t>P</w:t>
            </w:r>
            <w:r w:rsidRPr="00281D5A">
              <w:rPr>
                <w:rFonts w:eastAsia="Calibri"/>
                <w:lang w:eastAsia="en-AU"/>
              </w:rPr>
              <w:t>atient</w:t>
            </w:r>
            <w:r>
              <w:rPr>
                <w:rFonts w:eastAsia="Calibri"/>
                <w:lang w:eastAsia="en-AU"/>
              </w:rPr>
              <w:t>s</w:t>
            </w:r>
            <w:r w:rsidRPr="00281D5A">
              <w:rPr>
                <w:rFonts w:eastAsia="Calibri"/>
                <w:lang w:eastAsia="en-AU"/>
              </w:rPr>
              <w:t xml:space="preserve"> </w:t>
            </w:r>
            <w:r>
              <w:rPr>
                <w:rFonts w:eastAsia="Calibri"/>
                <w:lang w:eastAsia="en-AU"/>
              </w:rPr>
              <w:t>in the seclusion room have the ability to</w:t>
            </w:r>
            <w:r w:rsidRPr="00281D5A">
              <w:rPr>
                <w:rFonts w:eastAsia="Calibri"/>
                <w:lang w:eastAsia="en-AU"/>
              </w:rPr>
              <w:t xml:space="preserve"> listen to music. Music input is controlled from a device/control panel in the staff observation area. Speakers are flush-mounted.  </w:t>
            </w:r>
          </w:p>
        </w:tc>
        <w:sdt>
          <w:sdtPr>
            <w:rPr>
              <w:rFonts w:eastAsia="Calibri"/>
              <w:color w:val="000000"/>
              <w:lang w:eastAsia="en-AU"/>
            </w:rPr>
            <w:id w:val="-930342335"/>
            <w14:checkbox>
              <w14:checked w14:val="0"/>
              <w14:checkedState w14:val="2612" w14:font="MS Gothic"/>
              <w14:uncheckedState w14:val="2610" w14:font="MS Gothic"/>
            </w14:checkbox>
          </w:sdtPr>
          <w:sdtEndPr/>
          <w:sdtContent>
            <w:tc>
              <w:tcPr>
                <w:tcW w:w="806" w:type="dxa"/>
                <w:gridSpan w:val="2"/>
              </w:tcPr>
              <w:p w14:paraId="4E087DE3" w14:textId="029787F4" w:rsidR="004910E6" w:rsidRPr="00991331" w:rsidRDefault="004910E6"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6D257A4" w14:textId="77777777" w:rsidR="004910E6" w:rsidRPr="00991331" w:rsidRDefault="004910E6" w:rsidP="005E3874">
            <w:pPr>
              <w:spacing w:after="0" w:line="240" w:lineRule="auto"/>
              <w:rPr>
                <w:rFonts w:eastAsia="Calibri"/>
                <w:color w:val="000000"/>
                <w:lang w:eastAsia="en-AU"/>
              </w:rPr>
            </w:pPr>
          </w:p>
        </w:tc>
      </w:tr>
      <w:tr w:rsidR="004910E6" w:rsidRPr="00991331" w14:paraId="0FEEA8FC" w14:textId="77777777" w:rsidTr="004052B2">
        <w:trPr>
          <w:gridAfter w:val="1"/>
          <w:wAfter w:w="105" w:type="dxa"/>
        </w:trPr>
        <w:tc>
          <w:tcPr>
            <w:tcW w:w="885" w:type="dxa"/>
            <w:gridSpan w:val="2"/>
          </w:tcPr>
          <w:p w14:paraId="566EC4C6" w14:textId="51D59640" w:rsidR="004910E6" w:rsidRDefault="004910E6" w:rsidP="005E3874">
            <w:pPr>
              <w:spacing w:after="0" w:line="240" w:lineRule="auto"/>
              <w:rPr>
                <w:lang w:eastAsia="en-AU"/>
              </w:rPr>
            </w:pPr>
            <w:r>
              <w:rPr>
                <w:lang w:eastAsia="en-AU"/>
              </w:rPr>
              <w:t>6.6.15</w:t>
            </w:r>
          </w:p>
        </w:tc>
        <w:tc>
          <w:tcPr>
            <w:tcW w:w="5057" w:type="dxa"/>
          </w:tcPr>
          <w:p w14:paraId="727FD317" w14:textId="09F1F2C4" w:rsidR="004910E6" w:rsidRDefault="004910E6" w:rsidP="005E3874">
            <w:pPr>
              <w:spacing w:after="0" w:line="240" w:lineRule="auto"/>
              <w:jc w:val="left"/>
              <w:rPr>
                <w:rFonts w:eastAsia="Calibri"/>
                <w:lang w:eastAsia="en-AU"/>
              </w:rPr>
            </w:pPr>
            <w:r w:rsidRPr="00B04BB5">
              <w:rPr>
                <w:rFonts w:eastAsia="Calibri"/>
                <w:color w:val="000000"/>
                <w:lang w:eastAsia="en-AU"/>
              </w:rPr>
              <w:t>Tamper-proof mattress or suitable alternative.</w:t>
            </w:r>
          </w:p>
        </w:tc>
        <w:sdt>
          <w:sdtPr>
            <w:rPr>
              <w:rFonts w:eastAsia="Calibri"/>
              <w:color w:val="000000"/>
              <w:lang w:eastAsia="en-AU"/>
            </w:rPr>
            <w:id w:val="1279604384"/>
            <w14:checkbox>
              <w14:checked w14:val="0"/>
              <w14:checkedState w14:val="2612" w14:font="MS Gothic"/>
              <w14:uncheckedState w14:val="2610" w14:font="MS Gothic"/>
            </w14:checkbox>
          </w:sdtPr>
          <w:sdtEndPr/>
          <w:sdtContent>
            <w:tc>
              <w:tcPr>
                <w:tcW w:w="806" w:type="dxa"/>
                <w:gridSpan w:val="2"/>
              </w:tcPr>
              <w:p w14:paraId="2CD22087" w14:textId="6D03EA79" w:rsidR="004910E6" w:rsidRPr="00991331" w:rsidRDefault="004910E6"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436A899" w14:textId="77777777" w:rsidR="004910E6" w:rsidRPr="00991331" w:rsidRDefault="004910E6" w:rsidP="005E3874">
            <w:pPr>
              <w:spacing w:after="0" w:line="240" w:lineRule="auto"/>
              <w:rPr>
                <w:rFonts w:eastAsia="Calibri"/>
                <w:color w:val="000000"/>
                <w:lang w:eastAsia="en-AU"/>
              </w:rPr>
            </w:pPr>
          </w:p>
        </w:tc>
      </w:tr>
      <w:tr w:rsidR="004910E6" w:rsidRPr="00E00C02" w14:paraId="06CF1FAC" w14:textId="77777777" w:rsidTr="00094E6F">
        <w:trPr>
          <w:gridAfter w:val="1"/>
          <w:wAfter w:w="105" w:type="dxa"/>
        </w:trPr>
        <w:tc>
          <w:tcPr>
            <w:tcW w:w="885" w:type="dxa"/>
            <w:gridSpan w:val="2"/>
            <w:shd w:val="clear" w:color="auto" w:fill="D9D9D9" w:themeFill="background1" w:themeFillShade="D9"/>
          </w:tcPr>
          <w:p w14:paraId="70B737EF" w14:textId="779F230E" w:rsidR="004910E6" w:rsidRPr="00E00C02" w:rsidRDefault="004910E6" w:rsidP="005E3874">
            <w:pPr>
              <w:spacing w:after="0" w:line="240" w:lineRule="auto"/>
              <w:rPr>
                <w:rFonts w:cs="Calibri"/>
                <w:b/>
                <w:bCs/>
                <w:szCs w:val="22"/>
                <w:lang w:eastAsia="en-AU"/>
              </w:rPr>
            </w:pPr>
            <w:r>
              <w:rPr>
                <w:rFonts w:cs="Calibri"/>
                <w:b/>
                <w:bCs/>
                <w:szCs w:val="22"/>
                <w:lang w:eastAsia="en-AU"/>
              </w:rPr>
              <w:t>6.7</w:t>
            </w:r>
          </w:p>
        </w:tc>
        <w:tc>
          <w:tcPr>
            <w:tcW w:w="13432" w:type="dxa"/>
            <w:gridSpan w:val="5"/>
            <w:shd w:val="clear" w:color="auto" w:fill="D9D9D9" w:themeFill="background1" w:themeFillShade="D9"/>
          </w:tcPr>
          <w:p w14:paraId="3FE9C8F4" w14:textId="684DDA09" w:rsidR="004910E6" w:rsidRPr="00E00C02" w:rsidRDefault="004910E6"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Kitchen, dining and laundry</w:t>
            </w:r>
          </w:p>
        </w:tc>
      </w:tr>
      <w:tr w:rsidR="007708D8" w:rsidRPr="00991331" w14:paraId="4D8A6469" w14:textId="77777777" w:rsidTr="004052B2">
        <w:trPr>
          <w:gridAfter w:val="1"/>
          <w:wAfter w:w="105" w:type="dxa"/>
        </w:trPr>
        <w:tc>
          <w:tcPr>
            <w:tcW w:w="885" w:type="dxa"/>
            <w:gridSpan w:val="2"/>
          </w:tcPr>
          <w:p w14:paraId="52FEB398" w14:textId="3853E6DF" w:rsidR="007708D8" w:rsidRDefault="007708D8" w:rsidP="005E3874">
            <w:pPr>
              <w:spacing w:after="0" w:line="240" w:lineRule="auto"/>
              <w:rPr>
                <w:lang w:eastAsia="en-AU"/>
              </w:rPr>
            </w:pPr>
            <w:r>
              <w:rPr>
                <w:lang w:eastAsia="en-AU"/>
              </w:rPr>
              <w:t>6.7.1</w:t>
            </w:r>
          </w:p>
        </w:tc>
        <w:tc>
          <w:tcPr>
            <w:tcW w:w="5057" w:type="dxa"/>
          </w:tcPr>
          <w:p w14:paraId="103CAB35" w14:textId="05CCCD03" w:rsidR="007708D8" w:rsidRPr="00DE5CB1" w:rsidRDefault="007708D8" w:rsidP="005E3874">
            <w:pPr>
              <w:spacing w:after="0" w:line="240" w:lineRule="auto"/>
              <w:jc w:val="left"/>
              <w:rPr>
                <w:rFonts w:eastAsia="Calibri"/>
                <w:color w:val="000000"/>
                <w:lang w:eastAsia="en-AU"/>
              </w:rPr>
            </w:pPr>
            <w:r w:rsidRPr="0094672E">
              <w:rPr>
                <w:rFonts w:eastAsia="Calibri"/>
                <w:color w:val="000000"/>
                <w:lang w:eastAsia="en-AU"/>
              </w:rPr>
              <w:t>Dining area accommodates all patients comfortably</w:t>
            </w:r>
            <w:r w:rsidRPr="0094672E">
              <w:rPr>
                <w:rFonts w:eastAsia="Calibri"/>
                <w:i/>
                <w:iCs/>
                <w:color w:val="000000"/>
                <w:lang w:eastAsia="en-AU"/>
              </w:rPr>
              <w:t>.</w:t>
            </w:r>
          </w:p>
        </w:tc>
        <w:sdt>
          <w:sdtPr>
            <w:rPr>
              <w:rFonts w:eastAsia="Calibri"/>
              <w:color w:val="000000"/>
              <w:lang w:eastAsia="en-AU"/>
            </w:rPr>
            <w:id w:val="-1382782264"/>
            <w14:checkbox>
              <w14:checked w14:val="0"/>
              <w14:checkedState w14:val="2612" w14:font="MS Gothic"/>
              <w14:uncheckedState w14:val="2610" w14:font="MS Gothic"/>
            </w14:checkbox>
          </w:sdtPr>
          <w:sdtEndPr/>
          <w:sdtContent>
            <w:tc>
              <w:tcPr>
                <w:tcW w:w="806" w:type="dxa"/>
                <w:gridSpan w:val="2"/>
              </w:tcPr>
              <w:p w14:paraId="0280D3B2" w14:textId="77777777" w:rsidR="007708D8" w:rsidRPr="00991331" w:rsidRDefault="007708D8"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2345F310" w14:textId="77777777" w:rsidR="007708D8" w:rsidRPr="00991331" w:rsidRDefault="007708D8" w:rsidP="005E3874">
            <w:pPr>
              <w:spacing w:after="0" w:line="240" w:lineRule="auto"/>
              <w:rPr>
                <w:rFonts w:eastAsia="Calibri"/>
                <w:color w:val="000000"/>
                <w:lang w:eastAsia="en-AU"/>
              </w:rPr>
            </w:pPr>
          </w:p>
        </w:tc>
      </w:tr>
      <w:tr w:rsidR="007708D8" w:rsidRPr="00991331" w14:paraId="7A2593AF" w14:textId="77777777" w:rsidTr="004052B2">
        <w:trPr>
          <w:gridAfter w:val="1"/>
          <w:wAfter w:w="105" w:type="dxa"/>
        </w:trPr>
        <w:tc>
          <w:tcPr>
            <w:tcW w:w="885" w:type="dxa"/>
            <w:gridSpan w:val="2"/>
          </w:tcPr>
          <w:p w14:paraId="41D6DE33" w14:textId="0E9F8FEC" w:rsidR="007708D8" w:rsidRDefault="007708D8" w:rsidP="005E3874">
            <w:pPr>
              <w:spacing w:after="0" w:line="240" w:lineRule="auto"/>
              <w:rPr>
                <w:lang w:eastAsia="en-AU"/>
              </w:rPr>
            </w:pPr>
            <w:r>
              <w:rPr>
                <w:lang w:eastAsia="en-AU"/>
              </w:rPr>
              <w:t>6.7.2</w:t>
            </w:r>
          </w:p>
        </w:tc>
        <w:tc>
          <w:tcPr>
            <w:tcW w:w="5057" w:type="dxa"/>
          </w:tcPr>
          <w:p w14:paraId="6B17136E" w14:textId="1A610137" w:rsidR="007708D8" w:rsidRPr="0094672E" w:rsidRDefault="007708D8" w:rsidP="005E3874">
            <w:pPr>
              <w:spacing w:after="0" w:line="240" w:lineRule="auto"/>
              <w:jc w:val="left"/>
              <w:rPr>
                <w:rFonts w:eastAsia="Calibri"/>
                <w:color w:val="000000"/>
                <w:lang w:eastAsia="en-AU"/>
              </w:rPr>
            </w:pPr>
            <w:r w:rsidRPr="0094672E">
              <w:rPr>
                <w:rFonts w:eastAsia="Calibri"/>
                <w:color w:val="000000"/>
                <w:lang w:eastAsia="en-AU"/>
              </w:rPr>
              <w:t>Secure food storage and temperature control are maintained.</w:t>
            </w:r>
          </w:p>
        </w:tc>
        <w:sdt>
          <w:sdtPr>
            <w:rPr>
              <w:rFonts w:eastAsia="Calibri"/>
              <w:color w:val="000000"/>
              <w:lang w:eastAsia="en-AU"/>
            </w:rPr>
            <w:id w:val="456688962"/>
            <w14:checkbox>
              <w14:checked w14:val="0"/>
              <w14:checkedState w14:val="2612" w14:font="MS Gothic"/>
              <w14:uncheckedState w14:val="2610" w14:font="MS Gothic"/>
            </w14:checkbox>
          </w:sdtPr>
          <w:sdtEndPr/>
          <w:sdtContent>
            <w:tc>
              <w:tcPr>
                <w:tcW w:w="806" w:type="dxa"/>
                <w:gridSpan w:val="2"/>
              </w:tcPr>
              <w:p w14:paraId="6F51590C" w14:textId="658DB5E2" w:rsidR="007708D8" w:rsidRPr="00991331" w:rsidRDefault="007708D8"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ED20564" w14:textId="77777777" w:rsidR="007708D8" w:rsidRPr="00991331" w:rsidRDefault="007708D8" w:rsidP="005E3874">
            <w:pPr>
              <w:spacing w:after="0" w:line="240" w:lineRule="auto"/>
              <w:rPr>
                <w:rFonts w:eastAsia="Calibri"/>
                <w:color w:val="000000"/>
                <w:lang w:eastAsia="en-AU"/>
              </w:rPr>
            </w:pPr>
          </w:p>
        </w:tc>
      </w:tr>
      <w:tr w:rsidR="007708D8" w:rsidRPr="00991331" w14:paraId="6C778019" w14:textId="77777777" w:rsidTr="004052B2">
        <w:trPr>
          <w:gridAfter w:val="1"/>
          <w:wAfter w:w="105" w:type="dxa"/>
        </w:trPr>
        <w:tc>
          <w:tcPr>
            <w:tcW w:w="885" w:type="dxa"/>
            <w:gridSpan w:val="2"/>
          </w:tcPr>
          <w:p w14:paraId="4AFE0EBD" w14:textId="3F7A3E9C" w:rsidR="007708D8" w:rsidRDefault="007708D8" w:rsidP="005E3874">
            <w:pPr>
              <w:spacing w:after="0" w:line="240" w:lineRule="auto"/>
              <w:rPr>
                <w:lang w:eastAsia="en-AU"/>
              </w:rPr>
            </w:pPr>
            <w:r>
              <w:rPr>
                <w:lang w:eastAsia="en-AU"/>
              </w:rPr>
              <w:t>6.7.3</w:t>
            </w:r>
          </w:p>
        </w:tc>
        <w:tc>
          <w:tcPr>
            <w:tcW w:w="5057" w:type="dxa"/>
          </w:tcPr>
          <w:p w14:paraId="0F884B58" w14:textId="4FC0C681" w:rsidR="007708D8" w:rsidRPr="0094672E" w:rsidRDefault="007708D8" w:rsidP="005E3874">
            <w:pPr>
              <w:spacing w:after="0" w:line="240" w:lineRule="auto"/>
              <w:jc w:val="left"/>
              <w:rPr>
                <w:rFonts w:eastAsia="Calibri"/>
                <w:color w:val="000000"/>
                <w:lang w:eastAsia="en-AU"/>
              </w:rPr>
            </w:pPr>
            <w:r w:rsidRPr="0094672E">
              <w:rPr>
                <w:rFonts w:eastAsia="Calibri"/>
                <w:color w:val="000000"/>
                <w:lang w:eastAsia="en-AU"/>
              </w:rPr>
              <w:t>Laundry access is appropriate to bed numbers and patient needs.</w:t>
            </w:r>
          </w:p>
        </w:tc>
        <w:sdt>
          <w:sdtPr>
            <w:rPr>
              <w:rFonts w:eastAsia="Calibri"/>
              <w:color w:val="000000"/>
              <w:lang w:eastAsia="en-AU"/>
            </w:rPr>
            <w:id w:val="-2067781386"/>
            <w14:checkbox>
              <w14:checked w14:val="0"/>
              <w14:checkedState w14:val="2612" w14:font="MS Gothic"/>
              <w14:uncheckedState w14:val="2610" w14:font="MS Gothic"/>
            </w14:checkbox>
          </w:sdtPr>
          <w:sdtEndPr/>
          <w:sdtContent>
            <w:tc>
              <w:tcPr>
                <w:tcW w:w="806" w:type="dxa"/>
                <w:gridSpan w:val="2"/>
              </w:tcPr>
              <w:p w14:paraId="7ABF2AE8" w14:textId="033E9978" w:rsidR="007708D8" w:rsidRPr="00991331" w:rsidRDefault="007708D8"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2DE127A" w14:textId="77777777" w:rsidR="007708D8" w:rsidRPr="00991331" w:rsidRDefault="007708D8" w:rsidP="005E3874">
            <w:pPr>
              <w:spacing w:after="0" w:line="240" w:lineRule="auto"/>
              <w:rPr>
                <w:rFonts w:eastAsia="Calibri"/>
                <w:color w:val="000000"/>
                <w:lang w:eastAsia="en-AU"/>
              </w:rPr>
            </w:pPr>
          </w:p>
        </w:tc>
      </w:tr>
      <w:tr w:rsidR="007708D8" w:rsidRPr="00991331" w14:paraId="0DFCECD8" w14:textId="77777777" w:rsidTr="004052B2">
        <w:trPr>
          <w:gridAfter w:val="1"/>
          <w:wAfter w:w="105" w:type="dxa"/>
        </w:trPr>
        <w:tc>
          <w:tcPr>
            <w:tcW w:w="885" w:type="dxa"/>
            <w:gridSpan w:val="2"/>
          </w:tcPr>
          <w:p w14:paraId="7C2D4ACB" w14:textId="3B16D30A" w:rsidR="007708D8" w:rsidRDefault="007708D8" w:rsidP="005E3874">
            <w:pPr>
              <w:spacing w:after="0" w:line="240" w:lineRule="auto"/>
              <w:rPr>
                <w:lang w:eastAsia="en-AU"/>
              </w:rPr>
            </w:pPr>
            <w:r>
              <w:rPr>
                <w:lang w:eastAsia="en-AU"/>
              </w:rPr>
              <w:t>6.7.4</w:t>
            </w:r>
          </w:p>
        </w:tc>
        <w:tc>
          <w:tcPr>
            <w:tcW w:w="5057" w:type="dxa"/>
          </w:tcPr>
          <w:p w14:paraId="709B518B" w14:textId="75AB05CA" w:rsidR="007708D8" w:rsidRPr="0094672E" w:rsidRDefault="007708D8" w:rsidP="005E3874">
            <w:pPr>
              <w:spacing w:after="0" w:line="240" w:lineRule="auto"/>
              <w:jc w:val="left"/>
              <w:rPr>
                <w:rFonts w:eastAsia="Calibri"/>
                <w:color w:val="000000"/>
                <w:lang w:eastAsia="en-AU"/>
              </w:rPr>
            </w:pPr>
            <w:r>
              <w:rPr>
                <w:rFonts w:eastAsia="Calibri"/>
                <w:color w:val="000000" w:themeColor="text1"/>
                <w:lang w:eastAsia="en-AU"/>
              </w:rPr>
              <w:t>P</w:t>
            </w:r>
            <w:r w:rsidRPr="0094672E">
              <w:rPr>
                <w:rFonts w:eastAsia="Calibri"/>
                <w:color w:val="000000" w:themeColor="text1"/>
                <w:lang w:eastAsia="en-AU"/>
              </w:rPr>
              <w:t>atients have</w:t>
            </w:r>
            <w:r>
              <w:rPr>
                <w:rFonts w:eastAsia="Calibri"/>
                <w:color w:val="000000" w:themeColor="text1"/>
                <w:lang w:eastAsia="en-AU"/>
              </w:rPr>
              <w:t xml:space="preserve"> easy,</w:t>
            </w:r>
            <w:r w:rsidRPr="0094672E">
              <w:rPr>
                <w:rFonts w:eastAsia="Calibri"/>
                <w:color w:val="000000" w:themeColor="text1"/>
                <w:lang w:eastAsia="en-AU"/>
              </w:rPr>
              <w:t xml:space="preserve"> </w:t>
            </w:r>
            <w:r>
              <w:rPr>
                <w:rFonts w:eastAsia="Calibri"/>
                <w:color w:val="000000" w:themeColor="text1"/>
                <w:lang w:eastAsia="en-AU"/>
              </w:rPr>
              <w:t xml:space="preserve">independent </w:t>
            </w:r>
            <w:r w:rsidRPr="0094672E">
              <w:rPr>
                <w:rFonts w:eastAsia="Calibri"/>
                <w:color w:val="000000" w:themeColor="text1"/>
                <w:lang w:eastAsia="en-AU"/>
              </w:rPr>
              <w:t>access to drinking water</w:t>
            </w:r>
            <w:r>
              <w:rPr>
                <w:rFonts w:eastAsia="Calibri"/>
                <w:color w:val="000000" w:themeColor="text1"/>
                <w:lang w:eastAsia="en-AU"/>
              </w:rPr>
              <w:t xml:space="preserve"> without needing to request staff assistance.</w:t>
            </w:r>
            <w:r w:rsidRPr="0094672E">
              <w:rPr>
                <w:rFonts w:eastAsia="Calibri"/>
                <w:color w:val="000000" w:themeColor="text1"/>
                <w:lang w:eastAsia="en-AU"/>
              </w:rPr>
              <w:t xml:space="preserve"> </w:t>
            </w:r>
          </w:p>
        </w:tc>
        <w:sdt>
          <w:sdtPr>
            <w:rPr>
              <w:rFonts w:eastAsia="Calibri"/>
              <w:color w:val="000000"/>
              <w:lang w:eastAsia="en-AU"/>
            </w:rPr>
            <w:id w:val="-2132793"/>
            <w14:checkbox>
              <w14:checked w14:val="0"/>
              <w14:checkedState w14:val="2612" w14:font="MS Gothic"/>
              <w14:uncheckedState w14:val="2610" w14:font="MS Gothic"/>
            </w14:checkbox>
          </w:sdtPr>
          <w:sdtEndPr/>
          <w:sdtContent>
            <w:tc>
              <w:tcPr>
                <w:tcW w:w="806" w:type="dxa"/>
                <w:gridSpan w:val="2"/>
              </w:tcPr>
              <w:p w14:paraId="11942ED2" w14:textId="32882930" w:rsidR="007708D8" w:rsidRPr="00991331" w:rsidRDefault="007708D8"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7CD4E25C" w14:textId="77777777" w:rsidR="007708D8" w:rsidRPr="00991331" w:rsidRDefault="007708D8" w:rsidP="005E3874">
            <w:pPr>
              <w:spacing w:after="0" w:line="240" w:lineRule="auto"/>
              <w:rPr>
                <w:rFonts w:eastAsia="Calibri"/>
                <w:color w:val="000000"/>
                <w:lang w:eastAsia="en-AU"/>
              </w:rPr>
            </w:pPr>
          </w:p>
        </w:tc>
      </w:tr>
      <w:tr w:rsidR="007708D8" w:rsidRPr="00991331" w14:paraId="38DDCA83" w14:textId="77777777" w:rsidTr="004052B2">
        <w:trPr>
          <w:gridAfter w:val="1"/>
          <w:wAfter w:w="105" w:type="dxa"/>
        </w:trPr>
        <w:tc>
          <w:tcPr>
            <w:tcW w:w="885" w:type="dxa"/>
            <w:gridSpan w:val="2"/>
            <w:tcBorders>
              <w:bottom w:val="single" w:sz="4" w:space="0" w:color="BFBFBF" w:themeColor="background1" w:themeShade="BF"/>
            </w:tcBorders>
          </w:tcPr>
          <w:p w14:paraId="03EB1F97" w14:textId="2FAECC92" w:rsidR="007708D8" w:rsidRDefault="007708D8" w:rsidP="005E3874">
            <w:pPr>
              <w:spacing w:after="0" w:line="240" w:lineRule="auto"/>
              <w:rPr>
                <w:lang w:eastAsia="en-AU"/>
              </w:rPr>
            </w:pPr>
            <w:r>
              <w:rPr>
                <w:lang w:eastAsia="en-AU"/>
              </w:rPr>
              <w:t>6.7.5</w:t>
            </w:r>
          </w:p>
        </w:tc>
        <w:tc>
          <w:tcPr>
            <w:tcW w:w="5057" w:type="dxa"/>
            <w:tcBorders>
              <w:bottom w:val="single" w:sz="4" w:space="0" w:color="BFBFBF" w:themeColor="background1" w:themeShade="BF"/>
            </w:tcBorders>
          </w:tcPr>
          <w:p w14:paraId="6E278665" w14:textId="5FEAD3BB" w:rsidR="007708D8" w:rsidRDefault="007708D8" w:rsidP="005E3874">
            <w:pPr>
              <w:spacing w:after="0" w:line="240" w:lineRule="auto"/>
              <w:jc w:val="left"/>
              <w:rPr>
                <w:rFonts w:eastAsia="Calibri"/>
                <w:color w:val="000000" w:themeColor="text1"/>
                <w:lang w:eastAsia="en-AU"/>
              </w:rPr>
            </w:pPr>
            <w:r w:rsidRPr="0094672E">
              <w:rPr>
                <w:rFonts w:eastAsia="Calibri"/>
                <w:color w:val="000000" w:themeColor="text1"/>
                <w:lang w:eastAsia="en-AU"/>
              </w:rPr>
              <w:t>Access to an Activities of Daily Living kitchen is provided on site</w:t>
            </w:r>
            <w:r>
              <w:rPr>
                <w:rFonts w:eastAsia="Calibri"/>
                <w:color w:val="000000" w:themeColor="text1"/>
                <w:lang w:eastAsia="en-AU"/>
              </w:rPr>
              <w:t>, where</w:t>
            </w:r>
            <w:r w:rsidRPr="0094672E">
              <w:rPr>
                <w:rFonts w:eastAsia="Calibri"/>
                <w:color w:val="000000" w:themeColor="text1"/>
                <w:lang w:eastAsia="en-AU"/>
              </w:rPr>
              <w:t xml:space="preserve"> appropriate to the Model of Care.</w:t>
            </w:r>
          </w:p>
        </w:tc>
        <w:sdt>
          <w:sdtPr>
            <w:rPr>
              <w:rFonts w:eastAsia="Calibri"/>
              <w:color w:val="000000"/>
              <w:lang w:eastAsia="en-AU"/>
            </w:rPr>
            <w:id w:val="131149366"/>
            <w14:checkbox>
              <w14:checked w14:val="0"/>
              <w14:checkedState w14:val="2612" w14:font="MS Gothic"/>
              <w14:uncheckedState w14:val="2610" w14:font="MS Gothic"/>
            </w14:checkbox>
          </w:sdtPr>
          <w:sdtEndPr/>
          <w:sdtContent>
            <w:tc>
              <w:tcPr>
                <w:tcW w:w="806" w:type="dxa"/>
                <w:gridSpan w:val="2"/>
                <w:tcBorders>
                  <w:bottom w:val="single" w:sz="4" w:space="0" w:color="BFBFBF" w:themeColor="background1" w:themeShade="BF"/>
                </w:tcBorders>
              </w:tcPr>
              <w:p w14:paraId="7D5BC6C6" w14:textId="05F50D89" w:rsidR="007708D8" w:rsidRPr="00991331" w:rsidRDefault="007708D8"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Borders>
              <w:bottom w:val="single" w:sz="4" w:space="0" w:color="BFBFBF" w:themeColor="background1" w:themeShade="BF"/>
            </w:tcBorders>
          </w:tcPr>
          <w:p w14:paraId="44E5A453" w14:textId="77777777" w:rsidR="007708D8" w:rsidRPr="00991331" w:rsidRDefault="007708D8" w:rsidP="005E3874">
            <w:pPr>
              <w:spacing w:after="0" w:line="240" w:lineRule="auto"/>
              <w:rPr>
                <w:rFonts w:eastAsia="Calibri"/>
                <w:color w:val="000000"/>
                <w:lang w:eastAsia="en-AU"/>
              </w:rPr>
            </w:pPr>
          </w:p>
        </w:tc>
      </w:tr>
      <w:tr w:rsidR="007708D8" w:rsidRPr="00991331" w14:paraId="7D00B676" w14:textId="77777777" w:rsidTr="004052B2">
        <w:trPr>
          <w:gridAfter w:val="1"/>
          <w:wAfter w:w="105" w:type="dxa"/>
        </w:trPr>
        <w:tc>
          <w:tcPr>
            <w:tcW w:w="885" w:type="dxa"/>
            <w:gridSpan w:val="2"/>
          </w:tcPr>
          <w:p w14:paraId="6CB9253C" w14:textId="1F64B612" w:rsidR="007708D8" w:rsidRDefault="007708D8" w:rsidP="005E3874">
            <w:pPr>
              <w:spacing w:after="0" w:line="240" w:lineRule="auto"/>
              <w:rPr>
                <w:lang w:eastAsia="en-AU"/>
              </w:rPr>
            </w:pPr>
            <w:r>
              <w:rPr>
                <w:lang w:eastAsia="en-AU"/>
              </w:rPr>
              <w:t>6.7.6</w:t>
            </w:r>
          </w:p>
        </w:tc>
        <w:tc>
          <w:tcPr>
            <w:tcW w:w="5057" w:type="dxa"/>
          </w:tcPr>
          <w:p w14:paraId="15D64DBC" w14:textId="75A984E9" w:rsidR="007708D8" w:rsidRPr="0094672E" w:rsidRDefault="007708D8" w:rsidP="005E3874">
            <w:pPr>
              <w:spacing w:after="0" w:line="240" w:lineRule="auto"/>
              <w:jc w:val="left"/>
              <w:rPr>
                <w:rFonts w:eastAsia="Calibri"/>
                <w:color w:val="000000" w:themeColor="text1"/>
                <w:lang w:eastAsia="en-AU"/>
              </w:rPr>
            </w:pPr>
            <w:r w:rsidRPr="0094672E">
              <w:rPr>
                <w:rFonts w:eastAsia="Calibri"/>
                <w:color w:val="000000"/>
              </w:rPr>
              <w:t>Kitchen/servery design eliminates meals hatch and supports safe staff-patient interaction.</w:t>
            </w:r>
          </w:p>
        </w:tc>
        <w:sdt>
          <w:sdtPr>
            <w:rPr>
              <w:rFonts w:eastAsia="Calibri"/>
              <w:color w:val="000000"/>
              <w:lang w:eastAsia="en-AU"/>
            </w:rPr>
            <w:id w:val="144789705"/>
            <w14:checkbox>
              <w14:checked w14:val="0"/>
              <w14:checkedState w14:val="2612" w14:font="MS Gothic"/>
              <w14:uncheckedState w14:val="2610" w14:font="MS Gothic"/>
            </w14:checkbox>
          </w:sdtPr>
          <w:sdtEndPr/>
          <w:sdtContent>
            <w:tc>
              <w:tcPr>
                <w:tcW w:w="806" w:type="dxa"/>
                <w:gridSpan w:val="2"/>
              </w:tcPr>
              <w:p w14:paraId="5970DE2B" w14:textId="38228397" w:rsidR="007708D8" w:rsidRPr="00991331" w:rsidRDefault="007708D8"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5A07EC4A" w14:textId="77777777" w:rsidR="007708D8" w:rsidRPr="00991331" w:rsidRDefault="007708D8" w:rsidP="005E3874">
            <w:pPr>
              <w:spacing w:after="0" w:line="240" w:lineRule="auto"/>
              <w:rPr>
                <w:rFonts w:eastAsia="Calibri"/>
                <w:color w:val="000000"/>
                <w:lang w:eastAsia="en-AU"/>
              </w:rPr>
            </w:pPr>
          </w:p>
        </w:tc>
      </w:tr>
      <w:tr w:rsidR="007708D8" w:rsidRPr="00991331" w14:paraId="0E2863F2" w14:textId="77777777" w:rsidTr="004052B2">
        <w:trPr>
          <w:gridAfter w:val="1"/>
          <w:wAfter w:w="105" w:type="dxa"/>
        </w:trPr>
        <w:tc>
          <w:tcPr>
            <w:tcW w:w="885" w:type="dxa"/>
            <w:gridSpan w:val="2"/>
          </w:tcPr>
          <w:p w14:paraId="7259DFFD" w14:textId="3E8EEE64" w:rsidR="007708D8" w:rsidRDefault="007708D8" w:rsidP="005E3874">
            <w:pPr>
              <w:spacing w:after="0" w:line="240" w:lineRule="auto"/>
              <w:rPr>
                <w:lang w:eastAsia="en-AU"/>
              </w:rPr>
            </w:pPr>
            <w:r>
              <w:rPr>
                <w:lang w:eastAsia="en-AU"/>
              </w:rPr>
              <w:t>6.7.7</w:t>
            </w:r>
          </w:p>
        </w:tc>
        <w:tc>
          <w:tcPr>
            <w:tcW w:w="5057" w:type="dxa"/>
          </w:tcPr>
          <w:p w14:paraId="7CF2DD39" w14:textId="0C5C4401" w:rsidR="007708D8" w:rsidRPr="0094672E" w:rsidRDefault="007708D8" w:rsidP="005E3874">
            <w:pPr>
              <w:spacing w:after="0" w:line="240" w:lineRule="auto"/>
              <w:jc w:val="left"/>
              <w:rPr>
                <w:rFonts w:eastAsia="Calibri"/>
                <w:color w:val="000000"/>
              </w:rPr>
            </w:pPr>
            <w:r w:rsidRPr="0094672E">
              <w:rPr>
                <w:rFonts w:eastAsia="Calibri"/>
                <w:color w:val="000000"/>
              </w:rPr>
              <w:t>Dining area design considers patient movement, personal space, and supports vulnerable patients.</w:t>
            </w:r>
          </w:p>
        </w:tc>
        <w:sdt>
          <w:sdtPr>
            <w:rPr>
              <w:rFonts w:eastAsia="Calibri"/>
              <w:color w:val="000000"/>
              <w:lang w:eastAsia="en-AU"/>
            </w:rPr>
            <w:id w:val="-743566247"/>
            <w14:checkbox>
              <w14:checked w14:val="0"/>
              <w14:checkedState w14:val="2612" w14:font="MS Gothic"/>
              <w14:uncheckedState w14:val="2610" w14:font="MS Gothic"/>
            </w14:checkbox>
          </w:sdtPr>
          <w:sdtEndPr/>
          <w:sdtContent>
            <w:tc>
              <w:tcPr>
                <w:tcW w:w="806" w:type="dxa"/>
                <w:gridSpan w:val="2"/>
              </w:tcPr>
              <w:p w14:paraId="0C1DDEB4" w14:textId="4781B5FA" w:rsidR="007708D8" w:rsidRPr="00991331" w:rsidRDefault="007708D8"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70F550C4" w14:textId="77777777" w:rsidR="007708D8" w:rsidRPr="00991331" w:rsidRDefault="007708D8" w:rsidP="005E3874">
            <w:pPr>
              <w:spacing w:after="0" w:line="240" w:lineRule="auto"/>
              <w:rPr>
                <w:rFonts w:eastAsia="Calibri"/>
                <w:color w:val="000000"/>
                <w:lang w:eastAsia="en-AU"/>
              </w:rPr>
            </w:pPr>
          </w:p>
        </w:tc>
      </w:tr>
      <w:tr w:rsidR="007708D8" w:rsidRPr="00991331" w14:paraId="38EBFDDA" w14:textId="77777777" w:rsidTr="004052B2">
        <w:trPr>
          <w:gridAfter w:val="1"/>
          <w:wAfter w:w="105" w:type="dxa"/>
        </w:trPr>
        <w:tc>
          <w:tcPr>
            <w:tcW w:w="885" w:type="dxa"/>
            <w:gridSpan w:val="2"/>
          </w:tcPr>
          <w:p w14:paraId="736D9002" w14:textId="507673CE" w:rsidR="007708D8" w:rsidRDefault="007708D8" w:rsidP="005E3874">
            <w:pPr>
              <w:spacing w:after="0" w:line="240" w:lineRule="auto"/>
              <w:rPr>
                <w:lang w:eastAsia="en-AU"/>
              </w:rPr>
            </w:pPr>
            <w:r>
              <w:rPr>
                <w:lang w:eastAsia="en-AU"/>
              </w:rPr>
              <w:t>6.7.8</w:t>
            </w:r>
          </w:p>
        </w:tc>
        <w:tc>
          <w:tcPr>
            <w:tcW w:w="5057" w:type="dxa"/>
          </w:tcPr>
          <w:p w14:paraId="4D3A979C" w14:textId="6B4576FB" w:rsidR="007708D8" w:rsidRPr="0094672E" w:rsidRDefault="007708D8" w:rsidP="005E3874">
            <w:pPr>
              <w:spacing w:after="0" w:line="240" w:lineRule="auto"/>
              <w:jc w:val="left"/>
              <w:rPr>
                <w:rFonts w:eastAsia="Calibri"/>
                <w:color w:val="000000"/>
              </w:rPr>
            </w:pPr>
            <w:r w:rsidRPr="0094672E">
              <w:rPr>
                <w:rFonts w:eastAsia="Calibri"/>
                <w:color w:val="000000"/>
                <w:lang w:eastAsia="en-AU"/>
              </w:rPr>
              <w:t xml:space="preserve">Risks are assessed and appropriate physical, relational and operational measures are implemented (e.g. safe </w:t>
            </w:r>
            <w:r w:rsidRPr="0094672E">
              <w:rPr>
                <w:rFonts w:eastAsia="Calibri"/>
                <w:color w:val="000000"/>
                <w:lang w:eastAsia="en-AU"/>
              </w:rPr>
              <w:lastRenderedPageBreak/>
              <w:t>and secure storage solutions, lockable cupboards for chemicals and cutlery/knives, safety switches, and regular stocktakes).</w:t>
            </w:r>
          </w:p>
        </w:tc>
        <w:sdt>
          <w:sdtPr>
            <w:rPr>
              <w:rFonts w:eastAsia="Calibri"/>
              <w:color w:val="000000"/>
              <w:lang w:eastAsia="en-AU"/>
            </w:rPr>
            <w:id w:val="1184175421"/>
            <w14:checkbox>
              <w14:checked w14:val="0"/>
              <w14:checkedState w14:val="2612" w14:font="MS Gothic"/>
              <w14:uncheckedState w14:val="2610" w14:font="MS Gothic"/>
            </w14:checkbox>
          </w:sdtPr>
          <w:sdtEndPr/>
          <w:sdtContent>
            <w:tc>
              <w:tcPr>
                <w:tcW w:w="806" w:type="dxa"/>
                <w:gridSpan w:val="2"/>
              </w:tcPr>
              <w:p w14:paraId="5BD71150" w14:textId="7D068955" w:rsidR="007708D8" w:rsidRPr="00991331" w:rsidRDefault="007708D8"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4C01B81" w14:textId="77777777" w:rsidR="007708D8" w:rsidRPr="00991331" w:rsidRDefault="007708D8" w:rsidP="005E3874">
            <w:pPr>
              <w:spacing w:after="0" w:line="240" w:lineRule="auto"/>
              <w:rPr>
                <w:rFonts w:eastAsia="Calibri"/>
                <w:color w:val="000000"/>
                <w:lang w:eastAsia="en-AU"/>
              </w:rPr>
            </w:pPr>
          </w:p>
        </w:tc>
      </w:tr>
      <w:tr w:rsidR="007708D8" w:rsidRPr="00E00C02" w14:paraId="6D429002" w14:textId="77777777" w:rsidTr="00094E6F">
        <w:trPr>
          <w:gridAfter w:val="1"/>
          <w:wAfter w:w="105" w:type="dxa"/>
        </w:trPr>
        <w:tc>
          <w:tcPr>
            <w:tcW w:w="885" w:type="dxa"/>
            <w:gridSpan w:val="2"/>
            <w:shd w:val="clear" w:color="auto" w:fill="D9D9D9" w:themeFill="background1" w:themeFillShade="D9"/>
          </w:tcPr>
          <w:p w14:paraId="7F64635C" w14:textId="38FC39B2" w:rsidR="007708D8" w:rsidRPr="00E00C02" w:rsidRDefault="007708D8" w:rsidP="005E3874">
            <w:pPr>
              <w:spacing w:after="0" w:line="240" w:lineRule="auto"/>
              <w:rPr>
                <w:rFonts w:cs="Calibri"/>
                <w:b/>
                <w:bCs/>
                <w:szCs w:val="22"/>
                <w:lang w:eastAsia="en-AU"/>
              </w:rPr>
            </w:pPr>
            <w:r>
              <w:rPr>
                <w:rFonts w:cs="Calibri"/>
                <w:b/>
                <w:bCs/>
                <w:szCs w:val="22"/>
                <w:lang w:eastAsia="en-AU"/>
              </w:rPr>
              <w:t>6.8</w:t>
            </w:r>
          </w:p>
        </w:tc>
        <w:tc>
          <w:tcPr>
            <w:tcW w:w="13432" w:type="dxa"/>
            <w:gridSpan w:val="5"/>
            <w:shd w:val="clear" w:color="auto" w:fill="D9D9D9" w:themeFill="background1" w:themeFillShade="D9"/>
          </w:tcPr>
          <w:p w14:paraId="4944BE3A" w14:textId="3437BDD8" w:rsidR="007708D8" w:rsidRPr="00E00C02" w:rsidRDefault="007708D8"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Patient lounge</w:t>
            </w:r>
          </w:p>
        </w:tc>
      </w:tr>
      <w:tr w:rsidR="00585377" w:rsidRPr="00991331" w14:paraId="2F92B63E" w14:textId="77777777" w:rsidTr="004052B2">
        <w:trPr>
          <w:gridAfter w:val="1"/>
          <w:wAfter w:w="105" w:type="dxa"/>
        </w:trPr>
        <w:tc>
          <w:tcPr>
            <w:tcW w:w="885" w:type="dxa"/>
            <w:gridSpan w:val="2"/>
          </w:tcPr>
          <w:p w14:paraId="2D9B8DDF" w14:textId="2E147E94" w:rsidR="00585377" w:rsidRDefault="00585377" w:rsidP="005E3874">
            <w:pPr>
              <w:spacing w:after="0" w:line="240" w:lineRule="auto"/>
              <w:rPr>
                <w:lang w:eastAsia="en-AU"/>
              </w:rPr>
            </w:pPr>
            <w:r>
              <w:rPr>
                <w:lang w:eastAsia="en-AU"/>
              </w:rPr>
              <w:t>6.8.1</w:t>
            </w:r>
          </w:p>
        </w:tc>
        <w:tc>
          <w:tcPr>
            <w:tcW w:w="5057" w:type="dxa"/>
          </w:tcPr>
          <w:p w14:paraId="439E6247" w14:textId="6348B972" w:rsidR="00585377" w:rsidRPr="00DE5CB1" w:rsidRDefault="00585377" w:rsidP="005E3874">
            <w:pPr>
              <w:spacing w:after="0" w:line="240" w:lineRule="auto"/>
              <w:jc w:val="left"/>
              <w:rPr>
                <w:rFonts w:eastAsia="Calibri"/>
                <w:color w:val="000000"/>
                <w:lang w:eastAsia="en-AU"/>
              </w:rPr>
            </w:pPr>
            <w:r w:rsidRPr="0094672E">
              <w:rPr>
                <w:rFonts w:eastAsia="Calibri"/>
                <w:color w:val="000000"/>
              </w:rPr>
              <w:t>Patient lounge and shared spaces are welcoming, comfortable, and home-like.</w:t>
            </w:r>
          </w:p>
        </w:tc>
        <w:sdt>
          <w:sdtPr>
            <w:rPr>
              <w:rFonts w:eastAsia="Calibri"/>
              <w:color w:val="000000"/>
              <w:lang w:eastAsia="en-AU"/>
            </w:rPr>
            <w:id w:val="-730006588"/>
            <w14:checkbox>
              <w14:checked w14:val="0"/>
              <w14:checkedState w14:val="2612" w14:font="MS Gothic"/>
              <w14:uncheckedState w14:val="2610" w14:font="MS Gothic"/>
            </w14:checkbox>
          </w:sdtPr>
          <w:sdtEndPr/>
          <w:sdtContent>
            <w:tc>
              <w:tcPr>
                <w:tcW w:w="806" w:type="dxa"/>
                <w:gridSpan w:val="2"/>
              </w:tcPr>
              <w:p w14:paraId="2E2D1576" w14:textId="77777777" w:rsidR="00585377" w:rsidRPr="00991331" w:rsidRDefault="00585377"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29D1747" w14:textId="77777777" w:rsidR="00585377" w:rsidRPr="00991331" w:rsidRDefault="00585377" w:rsidP="005E3874">
            <w:pPr>
              <w:spacing w:after="0" w:line="240" w:lineRule="auto"/>
              <w:rPr>
                <w:rFonts w:eastAsia="Calibri"/>
                <w:color w:val="000000"/>
                <w:lang w:eastAsia="en-AU"/>
              </w:rPr>
            </w:pPr>
          </w:p>
        </w:tc>
      </w:tr>
      <w:tr w:rsidR="00585377" w:rsidRPr="00991331" w14:paraId="4EF39436" w14:textId="77777777" w:rsidTr="004052B2">
        <w:trPr>
          <w:gridAfter w:val="1"/>
          <w:wAfter w:w="105" w:type="dxa"/>
        </w:trPr>
        <w:tc>
          <w:tcPr>
            <w:tcW w:w="885" w:type="dxa"/>
            <w:gridSpan w:val="2"/>
          </w:tcPr>
          <w:p w14:paraId="45A5D3D1" w14:textId="7189BFA5" w:rsidR="00585377" w:rsidRDefault="00585377" w:rsidP="005E3874">
            <w:pPr>
              <w:spacing w:after="0" w:line="240" w:lineRule="auto"/>
              <w:rPr>
                <w:lang w:eastAsia="en-AU"/>
              </w:rPr>
            </w:pPr>
            <w:r>
              <w:rPr>
                <w:lang w:eastAsia="en-AU"/>
              </w:rPr>
              <w:t>6.8.2</w:t>
            </w:r>
          </w:p>
        </w:tc>
        <w:tc>
          <w:tcPr>
            <w:tcW w:w="5057" w:type="dxa"/>
          </w:tcPr>
          <w:p w14:paraId="05BBE294" w14:textId="4C8A0996" w:rsidR="00585377" w:rsidRPr="0094672E" w:rsidRDefault="00585377" w:rsidP="005E3874">
            <w:pPr>
              <w:spacing w:after="0" w:line="240" w:lineRule="auto"/>
              <w:jc w:val="left"/>
              <w:rPr>
                <w:rFonts w:eastAsia="Calibri"/>
                <w:color w:val="000000"/>
              </w:rPr>
            </w:pPr>
            <w:r>
              <w:rPr>
                <w:rFonts w:eastAsia="Calibri"/>
              </w:rPr>
              <w:t xml:space="preserve">Patient lounge is </w:t>
            </w:r>
            <w:r w:rsidRPr="00826D17">
              <w:rPr>
                <w:rFonts w:eastAsia="Calibri"/>
              </w:rPr>
              <w:t>clearly observable</w:t>
            </w:r>
            <w:r>
              <w:rPr>
                <w:rFonts w:eastAsia="Calibri"/>
              </w:rPr>
              <w:t xml:space="preserve"> by staff. </w:t>
            </w:r>
          </w:p>
        </w:tc>
        <w:sdt>
          <w:sdtPr>
            <w:rPr>
              <w:rFonts w:eastAsia="Calibri"/>
              <w:color w:val="000000"/>
              <w:lang w:eastAsia="en-AU"/>
            </w:rPr>
            <w:id w:val="-1478681863"/>
            <w14:checkbox>
              <w14:checked w14:val="0"/>
              <w14:checkedState w14:val="2612" w14:font="MS Gothic"/>
              <w14:uncheckedState w14:val="2610" w14:font="MS Gothic"/>
            </w14:checkbox>
          </w:sdtPr>
          <w:sdtEndPr/>
          <w:sdtContent>
            <w:tc>
              <w:tcPr>
                <w:tcW w:w="806" w:type="dxa"/>
                <w:gridSpan w:val="2"/>
              </w:tcPr>
              <w:p w14:paraId="13EFFF97" w14:textId="5196EBDD" w:rsidR="00585377" w:rsidRPr="00991331" w:rsidRDefault="00585377"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792D03B1" w14:textId="77777777" w:rsidR="00585377" w:rsidRPr="00991331" w:rsidRDefault="00585377" w:rsidP="005E3874">
            <w:pPr>
              <w:spacing w:after="0" w:line="240" w:lineRule="auto"/>
              <w:rPr>
                <w:rFonts w:eastAsia="Calibri"/>
                <w:color w:val="000000"/>
                <w:lang w:eastAsia="en-AU"/>
              </w:rPr>
            </w:pPr>
          </w:p>
        </w:tc>
      </w:tr>
      <w:tr w:rsidR="00585377" w:rsidRPr="00E00C02" w14:paraId="3238CA4B" w14:textId="77777777" w:rsidTr="00094E6F">
        <w:trPr>
          <w:gridAfter w:val="1"/>
          <w:wAfter w:w="105" w:type="dxa"/>
        </w:trPr>
        <w:tc>
          <w:tcPr>
            <w:tcW w:w="885" w:type="dxa"/>
            <w:gridSpan w:val="2"/>
            <w:shd w:val="clear" w:color="auto" w:fill="D9D9D9" w:themeFill="background1" w:themeFillShade="D9"/>
          </w:tcPr>
          <w:p w14:paraId="5DC1D66E" w14:textId="3F25B9E5" w:rsidR="00585377" w:rsidRPr="00E00C02" w:rsidRDefault="00585377" w:rsidP="005E3874">
            <w:pPr>
              <w:spacing w:after="0" w:line="240" w:lineRule="auto"/>
              <w:rPr>
                <w:rFonts w:cs="Calibri"/>
                <w:b/>
                <w:bCs/>
                <w:szCs w:val="22"/>
                <w:lang w:eastAsia="en-AU"/>
              </w:rPr>
            </w:pPr>
            <w:r>
              <w:rPr>
                <w:rFonts w:cs="Calibri"/>
                <w:b/>
                <w:bCs/>
                <w:szCs w:val="22"/>
                <w:lang w:eastAsia="en-AU"/>
              </w:rPr>
              <w:t>6.9</w:t>
            </w:r>
          </w:p>
        </w:tc>
        <w:tc>
          <w:tcPr>
            <w:tcW w:w="13432" w:type="dxa"/>
            <w:gridSpan w:val="5"/>
            <w:shd w:val="clear" w:color="auto" w:fill="D9D9D9" w:themeFill="background1" w:themeFillShade="D9"/>
          </w:tcPr>
          <w:p w14:paraId="704C17C5" w14:textId="784B320D" w:rsidR="00585377" w:rsidRPr="00E00C02" w:rsidRDefault="00585377"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Activity spaces</w:t>
            </w:r>
          </w:p>
        </w:tc>
      </w:tr>
      <w:tr w:rsidR="00143EAE" w:rsidRPr="00991331" w14:paraId="1AC526D3" w14:textId="77777777" w:rsidTr="004052B2">
        <w:trPr>
          <w:gridAfter w:val="1"/>
          <w:wAfter w:w="105" w:type="dxa"/>
        </w:trPr>
        <w:tc>
          <w:tcPr>
            <w:tcW w:w="885" w:type="dxa"/>
            <w:gridSpan w:val="2"/>
          </w:tcPr>
          <w:p w14:paraId="47B55E1C" w14:textId="0B0FB456" w:rsidR="00143EAE" w:rsidRDefault="00143EAE" w:rsidP="005E3874">
            <w:pPr>
              <w:spacing w:after="0" w:line="240" w:lineRule="auto"/>
              <w:rPr>
                <w:lang w:eastAsia="en-AU"/>
              </w:rPr>
            </w:pPr>
            <w:r>
              <w:rPr>
                <w:lang w:eastAsia="en-AU"/>
              </w:rPr>
              <w:t>6.9.1</w:t>
            </w:r>
          </w:p>
        </w:tc>
        <w:tc>
          <w:tcPr>
            <w:tcW w:w="5057" w:type="dxa"/>
          </w:tcPr>
          <w:p w14:paraId="13E84139" w14:textId="7485EECD" w:rsidR="00143EAE" w:rsidRPr="00DE5CB1" w:rsidRDefault="00143EAE" w:rsidP="005E3874">
            <w:pPr>
              <w:spacing w:after="0" w:line="240" w:lineRule="auto"/>
              <w:jc w:val="left"/>
              <w:rPr>
                <w:rFonts w:eastAsia="Calibri"/>
                <w:color w:val="000000"/>
                <w:lang w:eastAsia="en-AU"/>
              </w:rPr>
            </w:pPr>
            <w:r w:rsidRPr="008A1290">
              <w:rPr>
                <w:rFonts w:eastAsia="Calibri"/>
                <w:color w:val="000000"/>
                <w:lang w:eastAsia="en-AU"/>
              </w:rPr>
              <w:t xml:space="preserve">Space is available to support therapeutic </w:t>
            </w:r>
            <w:r w:rsidRPr="008A1290">
              <w:rPr>
                <w:rFonts w:eastAsia="Calibri"/>
                <w:color w:val="000000"/>
              </w:rPr>
              <w:t>engagement, social programs, art programs, inreach services, and other holistic health care needs aligned with the Model of Care.</w:t>
            </w:r>
          </w:p>
        </w:tc>
        <w:sdt>
          <w:sdtPr>
            <w:rPr>
              <w:rFonts w:eastAsia="Calibri"/>
              <w:color w:val="000000"/>
              <w:lang w:eastAsia="en-AU"/>
            </w:rPr>
            <w:id w:val="1418368778"/>
            <w14:checkbox>
              <w14:checked w14:val="0"/>
              <w14:checkedState w14:val="2612" w14:font="MS Gothic"/>
              <w14:uncheckedState w14:val="2610" w14:font="MS Gothic"/>
            </w14:checkbox>
          </w:sdtPr>
          <w:sdtEndPr/>
          <w:sdtContent>
            <w:tc>
              <w:tcPr>
                <w:tcW w:w="806" w:type="dxa"/>
                <w:gridSpan w:val="2"/>
              </w:tcPr>
              <w:p w14:paraId="501AF482" w14:textId="77777777" w:rsidR="00143EAE" w:rsidRPr="00991331" w:rsidRDefault="00143EAE"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5230009" w14:textId="77777777" w:rsidR="00143EAE" w:rsidRPr="00991331" w:rsidRDefault="00143EAE" w:rsidP="005E3874">
            <w:pPr>
              <w:spacing w:after="0" w:line="240" w:lineRule="auto"/>
              <w:rPr>
                <w:rFonts w:eastAsia="Calibri"/>
                <w:color w:val="000000"/>
                <w:lang w:eastAsia="en-AU"/>
              </w:rPr>
            </w:pPr>
          </w:p>
        </w:tc>
      </w:tr>
      <w:tr w:rsidR="00143EAE" w:rsidRPr="00991331" w14:paraId="65AB2C4D" w14:textId="77777777" w:rsidTr="004052B2">
        <w:trPr>
          <w:gridAfter w:val="1"/>
          <w:wAfter w:w="105" w:type="dxa"/>
        </w:trPr>
        <w:tc>
          <w:tcPr>
            <w:tcW w:w="885" w:type="dxa"/>
            <w:gridSpan w:val="2"/>
          </w:tcPr>
          <w:p w14:paraId="4E5CF36E" w14:textId="72CF83C6" w:rsidR="00143EAE" w:rsidRDefault="00143EAE" w:rsidP="005E3874">
            <w:pPr>
              <w:spacing w:after="0" w:line="240" w:lineRule="auto"/>
              <w:rPr>
                <w:lang w:eastAsia="en-AU"/>
              </w:rPr>
            </w:pPr>
            <w:r>
              <w:rPr>
                <w:lang w:eastAsia="en-AU"/>
              </w:rPr>
              <w:t>6.9.2</w:t>
            </w:r>
          </w:p>
        </w:tc>
        <w:tc>
          <w:tcPr>
            <w:tcW w:w="5057" w:type="dxa"/>
          </w:tcPr>
          <w:p w14:paraId="5EF39A1A" w14:textId="1DFF4229" w:rsidR="00143EAE" w:rsidRPr="008A1290" w:rsidRDefault="00143EAE" w:rsidP="005E3874">
            <w:pPr>
              <w:spacing w:after="0" w:line="240" w:lineRule="auto"/>
              <w:jc w:val="left"/>
              <w:rPr>
                <w:rFonts w:eastAsia="Calibri"/>
                <w:color w:val="000000"/>
                <w:lang w:eastAsia="en-AU"/>
              </w:rPr>
            </w:pPr>
            <w:r w:rsidRPr="00826D17">
              <w:rPr>
                <w:rFonts w:eastAsia="Calibri"/>
              </w:rPr>
              <w:t xml:space="preserve">Activity areas are clearly observable </w:t>
            </w:r>
            <w:r>
              <w:rPr>
                <w:rFonts w:eastAsia="Calibri"/>
              </w:rPr>
              <w:t xml:space="preserve">by staff. </w:t>
            </w:r>
          </w:p>
        </w:tc>
        <w:sdt>
          <w:sdtPr>
            <w:rPr>
              <w:rFonts w:eastAsia="Calibri"/>
              <w:color w:val="000000"/>
              <w:lang w:eastAsia="en-AU"/>
            </w:rPr>
            <w:id w:val="-1132092082"/>
            <w14:checkbox>
              <w14:checked w14:val="0"/>
              <w14:checkedState w14:val="2612" w14:font="MS Gothic"/>
              <w14:uncheckedState w14:val="2610" w14:font="MS Gothic"/>
            </w14:checkbox>
          </w:sdtPr>
          <w:sdtEndPr/>
          <w:sdtContent>
            <w:tc>
              <w:tcPr>
                <w:tcW w:w="806" w:type="dxa"/>
                <w:gridSpan w:val="2"/>
              </w:tcPr>
              <w:p w14:paraId="426BBACD" w14:textId="73E420BE" w:rsidR="00143EAE" w:rsidRPr="00991331" w:rsidRDefault="00143EAE"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9EA1EC5" w14:textId="77777777" w:rsidR="00143EAE" w:rsidRPr="00991331" w:rsidRDefault="00143EAE" w:rsidP="005E3874">
            <w:pPr>
              <w:spacing w:after="0" w:line="240" w:lineRule="auto"/>
              <w:rPr>
                <w:rFonts w:eastAsia="Calibri"/>
                <w:color w:val="000000"/>
                <w:lang w:eastAsia="en-AU"/>
              </w:rPr>
            </w:pPr>
          </w:p>
        </w:tc>
      </w:tr>
      <w:tr w:rsidR="00143EAE" w:rsidRPr="00991331" w14:paraId="5F2BCFF7" w14:textId="77777777" w:rsidTr="004052B2">
        <w:trPr>
          <w:gridAfter w:val="1"/>
          <w:wAfter w:w="105" w:type="dxa"/>
        </w:trPr>
        <w:tc>
          <w:tcPr>
            <w:tcW w:w="885" w:type="dxa"/>
            <w:gridSpan w:val="2"/>
          </w:tcPr>
          <w:p w14:paraId="3B293C62" w14:textId="2ED630B7" w:rsidR="00143EAE" w:rsidRDefault="00143EAE" w:rsidP="005E3874">
            <w:pPr>
              <w:spacing w:after="0" w:line="240" w:lineRule="auto"/>
              <w:rPr>
                <w:lang w:eastAsia="en-AU"/>
              </w:rPr>
            </w:pPr>
            <w:r>
              <w:rPr>
                <w:lang w:eastAsia="en-AU"/>
              </w:rPr>
              <w:t>6.9.3</w:t>
            </w:r>
          </w:p>
        </w:tc>
        <w:tc>
          <w:tcPr>
            <w:tcW w:w="5057" w:type="dxa"/>
          </w:tcPr>
          <w:p w14:paraId="37FE4422" w14:textId="6A17AB3A" w:rsidR="00143EAE" w:rsidRPr="00826D17" w:rsidRDefault="00143EAE" w:rsidP="005E3874">
            <w:pPr>
              <w:spacing w:after="0" w:line="240" w:lineRule="auto"/>
              <w:jc w:val="left"/>
              <w:rPr>
                <w:rFonts w:eastAsia="Calibri"/>
              </w:rPr>
            </w:pPr>
            <w:r w:rsidRPr="008A1290">
              <w:rPr>
                <w:rFonts w:eastAsia="Calibri"/>
                <w:color w:val="000000"/>
              </w:rPr>
              <w:t>Designs support multipurpose use through flexible spatial planning.</w:t>
            </w:r>
          </w:p>
        </w:tc>
        <w:sdt>
          <w:sdtPr>
            <w:rPr>
              <w:rFonts w:eastAsia="Calibri"/>
              <w:color w:val="000000"/>
              <w:lang w:eastAsia="en-AU"/>
            </w:rPr>
            <w:id w:val="2044314248"/>
            <w14:checkbox>
              <w14:checked w14:val="0"/>
              <w14:checkedState w14:val="2612" w14:font="MS Gothic"/>
              <w14:uncheckedState w14:val="2610" w14:font="MS Gothic"/>
            </w14:checkbox>
          </w:sdtPr>
          <w:sdtEndPr/>
          <w:sdtContent>
            <w:tc>
              <w:tcPr>
                <w:tcW w:w="806" w:type="dxa"/>
                <w:gridSpan w:val="2"/>
              </w:tcPr>
              <w:p w14:paraId="30889F99" w14:textId="4DDF6A48" w:rsidR="00143EAE" w:rsidRPr="00991331" w:rsidRDefault="00143EAE"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045F82DB" w14:textId="77777777" w:rsidR="00143EAE" w:rsidRPr="00991331" w:rsidRDefault="00143EAE" w:rsidP="005E3874">
            <w:pPr>
              <w:spacing w:after="0" w:line="240" w:lineRule="auto"/>
              <w:rPr>
                <w:rFonts w:eastAsia="Calibri"/>
                <w:color w:val="000000"/>
                <w:lang w:eastAsia="en-AU"/>
              </w:rPr>
            </w:pPr>
          </w:p>
        </w:tc>
      </w:tr>
      <w:tr w:rsidR="00143EAE" w:rsidRPr="00991331" w14:paraId="29E6D45B" w14:textId="77777777" w:rsidTr="004052B2">
        <w:trPr>
          <w:gridAfter w:val="1"/>
          <w:wAfter w:w="105" w:type="dxa"/>
        </w:trPr>
        <w:tc>
          <w:tcPr>
            <w:tcW w:w="885" w:type="dxa"/>
            <w:gridSpan w:val="2"/>
          </w:tcPr>
          <w:p w14:paraId="61D148C4" w14:textId="669B08DA" w:rsidR="00143EAE" w:rsidRDefault="00143EAE" w:rsidP="005E3874">
            <w:pPr>
              <w:spacing w:after="0" w:line="240" w:lineRule="auto"/>
              <w:rPr>
                <w:lang w:eastAsia="en-AU"/>
              </w:rPr>
            </w:pPr>
            <w:r>
              <w:rPr>
                <w:lang w:eastAsia="en-AU"/>
              </w:rPr>
              <w:t>6.9.</w:t>
            </w:r>
            <w:r w:rsidR="005B63F6">
              <w:rPr>
                <w:lang w:eastAsia="en-AU"/>
              </w:rPr>
              <w:t>4</w:t>
            </w:r>
          </w:p>
        </w:tc>
        <w:tc>
          <w:tcPr>
            <w:tcW w:w="5057" w:type="dxa"/>
          </w:tcPr>
          <w:p w14:paraId="34E15F65" w14:textId="5CF7203F" w:rsidR="00143EAE" w:rsidRPr="008A1290" w:rsidRDefault="00143EAE" w:rsidP="005E3874">
            <w:pPr>
              <w:spacing w:after="0" w:line="240" w:lineRule="auto"/>
              <w:jc w:val="left"/>
              <w:rPr>
                <w:rFonts w:eastAsia="Calibri"/>
                <w:color w:val="000000"/>
              </w:rPr>
            </w:pPr>
            <w:r w:rsidRPr="008A1290">
              <w:rPr>
                <w:rFonts w:eastAsia="Calibri"/>
                <w:color w:val="000000"/>
                <w:lang w:eastAsia="en-AU"/>
              </w:rPr>
              <w:t>Storage solutions are safe, secure, and appropriately located.</w:t>
            </w:r>
          </w:p>
        </w:tc>
        <w:sdt>
          <w:sdtPr>
            <w:rPr>
              <w:rFonts w:eastAsia="Calibri"/>
              <w:color w:val="000000"/>
              <w:lang w:eastAsia="en-AU"/>
            </w:rPr>
            <w:id w:val="-576514428"/>
            <w14:checkbox>
              <w14:checked w14:val="0"/>
              <w14:checkedState w14:val="2612" w14:font="MS Gothic"/>
              <w14:uncheckedState w14:val="2610" w14:font="MS Gothic"/>
            </w14:checkbox>
          </w:sdtPr>
          <w:sdtEndPr/>
          <w:sdtContent>
            <w:tc>
              <w:tcPr>
                <w:tcW w:w="806" w:type="dxa"/>
                <w:gridSpan w:val="2"/>
              </w:tcPr>
              <w:p w14:paraId="45157783" w14:textId="16847546" w:rsidR="00143EAE" w:rsidRPr="00991331" w:rsidRDefault="00143EAE"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396C3EA" w14:textId="77777777" w:rsidR="00143EAE" w:rsidRPr="00991331" w:rsidRDefault="00143EAE" w:rsidP="005E3874">
            <w:pPr>
              <w:spacing w:after="0" w:line="240" w:lineRule="auto"/>
              <w:rPr>
                <w:rFonts w:eastAsia="Calibri"/>
                <w:color w:val="000000"/>
                <w:lang w:eastAsia="en-AU"/>
              </w:rPr>
            </w:pPr>
          </w:p>
        </w:tc>
      </w:tr>
      <w:tr w:rsidR="00143EAE" w:rsidRPr="00E00C02" w14:paraId="7E8EEFA7" w14:textId="77777777" w:rsidTr="00094E6F">
        <w:trPr>
          <w:gridAfter w:val="1"/>
          <w:wAfter w:w="105" w:type="dxa"/>
        </w:trPr>
        <w:tc>
          <w:tcPr>
            <w:tcW w:w="885" w:type="dxa"/>
            <w:gridSpan w:val="2"/>
            <w:shd w:val="clear" w:color="auto" w:fill="D9D9D9" w:themeFill="background1" w:themeFillShade="D9"/>
          </w:tcPr>
          <w:p w14:paraId="32401015" w14:textId="17AF3866" w:rsidR="00143EAE" w:rsidRPr="00E00C02" w:rsidRDefault="00143EAE" w:rsidP="005E3874">
            <w:pPr>
              <w:spacing w:after="0" w:line="240" w:lineRule="auto"/>
              <w:rPr>
                <w:rFonts w:cs="Calibri"/>
                <w:b/>
                <w:bCs/>
                <w:szCs w:val="22"/>
                <w:lang w:eastAsia="en-AU"/>
              </w:rPr>
            </w:pPr>
            <w:r>
              <w:rPr>
                <w:rFonts w:cs="Calibri"/>
                <w:b/>
                <w:bCs/>
                <w:szCs w:val="22"/>
                <w:lang w:eastAsia="en-AU"/>
              </w:rPr>
              <w:t>6.1</w:t>
            </w:r>
            <w:r w:rsidR="003273A2">
              <w:rPr>
                <w:rFonts w:cs="Calibri"/>
                <w:b/>
                <w:bCs/>
                <w:szCs w:val="22"/>
                <w:lang w:eastAsia="en-AU"/>
              </w:rPr>
              <w:t>0</w:t>
            </w:r>
          </w:p>
        </w:tc>
        <w:tc>
          <w:tcPr>
            <w:tcW w:w="13432" w:type="dxa"/>
            <w:gridSpan w:val="5"/>
            <w:shd w:val="clear" w:color="auto" w:fill="D9D9D9" w:themeFill="background1" w:themeFillShade="D9"/>
          </w:tcPr>
          <w:p w14:paraId="5EB5C68D" w14:textId="3ED256BB" w:rsidR="00143EAE" w:rsidRPr="00E00C02" w:rsidRDefault="00143EAE"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Treatment room</w:t>
            </w:r>
          </w:p>
        </w:tc>
      </w:tr>
      <w:tr w:rsidR="003273A2" w:rsidRPr="00991331" w14:paraId="5D711910" w14:textId="77777777" w:rsidTr="004052B2">
        <w:trPr>
          <w:gridAfter w:val="1"/>
          <w:wAfter w:w="105" w:type="dxa"/>
        </w:trPr>
        <w:tc>
          <w:tcPr>
            <w:tcW w:w="885" w:type="dxa"/>
            <w:gridSpan w:val="2"/>
          </w:tcPr>
          <w:p w14:paraId="4C8CD11A" w14:textId="6ADB4B46" w:rsidR="003273A2" w:rsidRDefault="003273A2" w:rsidP="005E3874">
            <w:pPr>
              <w:spacing w:after="0" w:line="240" w:lineRule="auto"/>
              <w:rPr>
                <w:lang w:eastAsia="en-AU"/>
              </w:rPr>
            </w:pPr>
            <w:r>
              <w:rPr>
                <w:lang w:eastAsia="en-AU"/>
              </w:rPr>
              <w:t>6.10.1</w:t>
            </w:r>
          </w:p>
        </w:tc>
        <w:tc>
          <w:tcPr>
            <w:tcW w:w="5057" w:type="dxa"/>
          </w:tcPr>
          <w:p w14:paraId="513EC0F7" w14:textId="79E3ADA5" w:rsidR="003273A2" w:rsidRPr="00DE5CB1" w:rsidRDefault="003273A2" w:rsidP="005E3874">
            <w:pPr>
              <w:spacing w:after="0" w:line="240" w:lineRule="auto"/>
              <w:jc w:val="left"/>
              <w:rPr>
                <w:rFonts w:eastAsia="Calibri"/>
                <w:color w:val="000000"/>
                <w:lang w:eastAsia="en-AU"/>
              </w:rPr>
            </w:pPr>
            <w:r>
              <w:rPr>
                <w:rFonts w:eastAsia="Calibri"/>
                <w:color w:val="000000"/>
              </w:rPr>
              <w:t>P</w:t>
            </w:r>
            <w:r w:rsidRPr="008A1290">
              <w:rPr>
                <w:rFonts w:eastAsia="Calibri"/>
                <w:color w:val="000000"/>
              </w:rPr>
              <w:t xml:space="preserve">hysical health </w:t>
            </w:r>
            <w:r>
              <w:rPr>
                <w:rFonts w:eastAsia="Calibri"/>
                <w:color w:val="000000"/>
              </w:rPr>
              <w:t xml:space="preserve">assessment and </w:t>
            </w:r>
            <w:r w:rsidRPr="008A1290">
              <w:rPr>
                <w:rFonts w:eastAsia="Calibri"/>
                <w:color w:val="000000"/>
              </w:rPr>
              <w:t xml:space="preserve">care </w:t>
            </w:r>
            <w:r>
              <w:rPr>
                <w:rFonts w:eastAsia="Calibri"/>
                <w:color w:val="000000"/>
              </w:rPr>
              <w:t>is enabled by access to</w:t>
            </w:r>
            <w:r w:rsidRPr="008A1290">
              <w:rPr>
                <w:rFonts w:eastAsia="Calibri"/>
                <w:color w:val="000000"/>
              </w:rPr>
              <w:t xml:space="preserve"> </w:t>
            </w:r>
            <w:r>
              <w:rPr>
                <w:rFonts w:eastAsia="Calibri"/>
                <w:color w:val="000000"/>
              </w:rPr>
              <w:t xml:space="preserve">private </w:t>
            </w:r>
            <w:r w:rsidRPr="008A1290">
              <w:rPr>
                <w:rFonts w:eastAsia="Calibri"/>
                <w:color w:val="000000"/>
              </w:rPr>
              <w:t>consult space, appropriate medical equipment and space for other support services.</w:t>
            </w:r>
          </w:p>
        </w:tc>
        <w:sdt>
          <w:sdtPr>
            <w:rPr>
              <w:rFonts w:eastAsia="Calibri"/>
              <w:color w:val="000000"/>
              <w:lang w:eastAsia="en-AU"/>
            </w:rPr>
            <w:id w:val="-2142264991"/>
            <w14:checkbox>
              <w14:checked w14:val="0"/>
              <w14:checkedState w14:val="2612" w14:font="MS Gothic"/>
              <w14:uncheckedState w14:val="2610" w14:font="MS Gothic"/>
            </w14:checkbox>
          </w:sdtPr>
          <w:sdtEndPr/>
          <w:sdtContent>
            <w:tc>
              <w:tcPr>
                <w:tcW w:w="806" w:type="dxa"/>
                <w:gridSpan w:val="2"/>
              </w:tcPr>
              <w:p w14:paraId="6F7D9A7F" w14:textId="77777777" w:rsidR="003273A2" w:rsidRPr="00991331" w:rsidRDefault="003273A2"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09CE103" w14:textId="77777777" w:rsidR="003273A2" w:rsidRPr="00991331" w:rsidRDefault="003273A2" w:rsidP="005E3874">
            <w:pPr>
              <w:spacing w:after="0" w:line="240" w:lineRule="auto"/>
              <w:rPr>
                <w:rFonts w:eastAsia="Calibri"/>
                <w:color w:val="000000"/>
                <w:lang w:eastAsia="en-AU"/>
              </w:rPr>
            </w:pPr>
          </w:p>
        </w:tc>
      </w:tr>
      <w:tr w:rsidR="003273A2" w:rsidRPr="00991331" w14:paraId="0148F93C" w14:textId="77777777" w:rsidTr="004052B2">
        <w:trPr>
          <w:gridAfter w:val="1"/>
          <w:wAfter w:w="105" w:type="dxa"/>
        </w:trPr>
        <w:tc>
          <w:tcPr>
            <w:tcW w:w="885" w:type="dxa"/>
            <w:gridSpan w:val="2"/>
          </w:tcPr>
          <w:p w14:paraId="45E33102" w14:textId="678E18A2" w:rsidR="003273A2" w:rsidRDefault="003273A2" w:rsidP="005E3874">
            <w:pPr>
              <w:spacing w:after="0" w:line="240" w:lineRule="auto"/>
              <w:rPr>
                <w:lang w:eastAsia="en-AU"/>
              </w:rPr>
            </w:pPr>
            <w:r>
              <w:rPr>
                <w:lang w:eastAsia="en-AU"/>
              </w:rPr>
              <w:t>6.10.2</w:t>
            </w:r>
          </w:p>
        </w:tc>
        <w:tc>
          <w:tcPr>
            <w:tcW w:w="5057" w:type="dxa"/>
          </w:tcPr>
          <w:p w14:paraId="37DBE33B" w14:textId="5153F4A4" w:rsidR="003273A2" w:rsidRDefault="003273A2" w:rsidP="005E3874">
            <w:pPr>
              <w:spacing w:after="0" w:line="240" w:lineRule="auto"/>
              <w:jc w:val="left"/>
              <w:rPr>
                <w:rFonts w:eastAsia="Calibri"/>
                <w:color w:val="000000"/>
              </w:rPr>
            </w:pPr>
            <w:r w:rsidRPr="008A1290">
              <w:rPr>
                <w:rFonts w:eastAsia="Calibri"/>
                <w:color w:val="000000"/>
              </w:rPr>
              <w:t>Design</w:t>
            </w:r>
            <w:r w:rsidRPr="008A1290">
              <w:rPr>
                <w:rFonts w:eastAsia="Calibri"/>
                <w:color w:val="000000"/>
                <w:lang w:eastAsia="en-AU"/>
              </w:rPr>
              <w:t xml:space="preserve"> promotes privacy and meet</w:t>
            </w:r>
            <w:r>
              <w:rPr>
                <w:rFonts w:eastAsia="Calibri"/>
                <w:color w:val="000000"/>
                <w:lang w:eastAsia="en-AU"/>
              </w:rPr>
              <w:t>s</w:t>
            </w:r>
            <w:r w:rsidRPr="008A1290">
              <w:rPr>
                <w:rFonts w:eastAsia="Calibri"/>
                <w:color w:val="000000"/>
                <w:lang w:eastAsia="en-AU"/>
              </w:rPr>
              <w:t xml:space="preserve"> infection control standards.</w:t>
            </w:r>
          </w:p>
        </w:tc>
        <w:sdt>
          <w:sdtPr>
            <w:rPr>
              <w:rFonts w:eastAsia="Calibri"/>
              <w:color w:val="000000"/>
              <w:lang w:eastAsia="en-AU"/>
            </w:rPr>
            <w:id w:val="1168139710"/>
            <w14:checkbox>
              <w14:checked w14:val="0"/>
              <w14:checkedState w14:val="2612" w14:font="MS Gothic"/>
              <w14:uncheckedState w14:val="2610" w14:font="MS Gothic"/>
            </w14:checkbox>
          </w:sdtPr>
          <w:sdtEndPr/>
          <w:sdtContent>
            <w:tc>
              <w:tcPr>
                <w:tcW w:w="806" w:type="dxa"/>
                <w:gridSpan w:val="2"/>
              </w:tcPr>
              <w:p w14:paraId="09A92F8B" w14:textId="00838BEC" w:rsidR="003273A2" w:rsidRPr="00991331" w:rsidRDefault="003273A2"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A91AA8F" w14:textId="77777777" w:rsidR="003273A2" w:rsidRPr="00991331" w:rsidRDefault="003273A2" w:rsidP="005E3874">
            <w:pPr>
              <w:spacing w:after="0" w:line="240" w:lineRule="auto"/>
              <w:rPr>
                <w:rFonts w:eastAsia="Calibri"/>
                <w:color w:val="000000"/>
                <w:lang w:eastAsia="en-AU"/>
              </w:rPr>
            </w:pPr>
          </w:p>
        </w:tc>
      </w:tr>
      <w:tr w:rsidR="003273A2" w:rsidRPr="00991331" w14:paraId="38DF3F3D" w14:textId="77777777" w:rsidTr="004052B2">
        <w:trPr>
          <w:gridAfter w:val="1"/>
          <w:wAfter w:w="105" w:type="dxa"/>
        </w:trPr>
        <w:tc>
          <w:tcPr>
            <w:tcW w:w="885" w:type="dxa"/>
            <w:gridSpan w:val="2"/>
          </w:tcPr>
          <w:p w14:paraId="678BC06D" w14:textId="6789E664" w:rsidR="003273A2" w:rsidRDefault="003273A2" w:rsidP="005E3874">
            <w:pPr>
              <w:spacing w:after="0" w:line="240" w:lineRule="auto"/>
              <w:rPr>
                <w:lang w:eastAsia="en-AU"/>
              </w:rPr>
            </w:pPr>
            <w:r>
              <w:rPr>
                <w:lang w:eastAsia="en-AU"/>
              </w:rPr>
              <w:t>6.10.3</w:t>
            </w:r>
          </w:p>
        </w:tc>
        <w:tc>
          <w:tcPr>
            <w:tcW w:w="5057" w:type="dxa"/>
          </w:tcPr>
          <w:p w14:paraId="7761F7D3" w14:textId="3058855D" w:rsidR="003273A2" w:rsidRPr="008A1290" w:rsidRDefault="003273A2" w:rsidP="005E3874">
            <w:pPr>
              <w:spacing w:after="0" w:line="240" w:lineRule="auto"/>
              <w:jc w:val="left"/>
              <w:rPr>
                <w:rFonts w:eastAsia="Calibri"/>
                <w:color w:val="000000"/>
              </w:rPr>
            </w:pPr>
            <w:r w:rsidRPr="008A1290">
              <w:rPr>
                <w:rFonts w:eastAsia="Calibri"/>
                <w:color w:val="000000"/>
              </w:rPr>
              <w:t>Dual egress available.</w:t>
            </w:r>
          </w:p>
        </w:tc>
        <w:sdt>
          <w:sdtPr>
            <w:rPr>
              <w:rFonts w:eastAsia="Calibri"/>
              <w:color w:val="000000"/>
              <w:lang w:eastAsia="en-AU"/>
            </w:rPr>
            <w:id w:val="1357782650"/>
            <w14:checkbox>
              <w14:checked w14:val="0"/>
              <w14:checkedState w14:val="2612" w14:font="MS Gothic"/>
              <w14:uncheckedState w14:val="2610" w14:font="MS Gothic"/>
            </w14:checkbox>
          </w:sdtPr>
          <w:sdtEndPr/>
          <w:sdtContent>
            <w:tc>
              <w:tcPr>
                <w:tcW w:w="806" w:type="dxa"/>
                <w:gridSpan w:val="2"/>
              </w:tcPr>
              <w:p w14:paraId="046D5EE1" w14:textId="6C5B3317" w:rsidR="003273A2" w:rsidRPr="00991331" w:rsidRDefault="003273A2"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72DD8FB6" w14:textId="77777777" w:rsidR="003273A2" w:rsidRPr="00991331" w:rsidRDefault="003273A2" w:rsidP="005E3874">
            <w:pPr>
              <w:spacing w:after="0" w:line="240" w:lineRule="auto"/>
              <w:rPr>
                <w:rFonts w:eastAsia="Calibri"/>
                <w:color w:val="000000"/>
                <w:lang w:eastAsia="en-AU"/>
              </w:rPr>
            </w:pPr>
          </w:p>
        </w:tc>
      </w:tr>
      <w:tr w:rsidR="003273A2" w:rsidRPr="00991331" w14:paraId="1B9ADF43" w14:textId="77777777" w:rsidTr="004052B2">
        <w:trPr>
          <w:gridAfter w:val="1"/>
          <w:wAfter w:w="105" w:type="dxa"/>
        </w:trPr>
        <w:tc>
          <w:tcPr>
            <w:tcW w:w="885" w:type="dxa"/>
            <w:gridSpan w:val="2"/>
          </w:tcPr>
          <w:p w14:paraId="51F2EC3D" w14:textId="1F73D739" w:rsidR="003273A2" w:rsidRDefault="003273A2" w:rsidP="005E3874">
            <w:pPr>
              <w:spacing w:after="0" w:line="240" w:lineRule="auto"/>
              <w:rPr>
                <w:lang w:eastAsia="en-AU"/>
              </w:rPr>
            </w:pPr>
            <w:r>
              <w:rPr>
                <w:lang w:eastAsia="en-AU"/>
              </w:rPr>
              <w:t>6.10.4</w:t>
            </w:r>
          </w:p>
        </w:tc>
        <w:tc>
          <w:tcPr>
            <w:tcW w:w="5057" w:type="dxa"/>
          </w:tcPr>
          <w:p w14:paraId="6F5DAEC2" w14:textId="3A145CEE" w:rsidR="003273A2" w:rsidRPr="008A1290" w:rsidRDefault="003273A2" w:rsidP="005E3874">
            <w:pPr>
              <w:spacing w:after="0" w:line="240" w:lineRule="auto"/>
              <w:jc w:val="left"/>
              <w:rPr>
                <w:rFonts w:eastAsia="Calibri"/>
                <w:color w:val="000000"/>
              </w:rPr>
            </w:pPr>
            <w:r w:rsidRPr="008A1290">
              <w:rPr>
                <w:rFonts w:eastAsia="Calibri"/>
                <w:color w:val="000000"/>
              </w:rPr>
              <w:t>Design</w:t>
            </w:r>
            <w:r w:rsidRPr="008A1290">
              <w:rPr>
                <w:rFonts w:eastAsia="Calibri"/>
                <w:color w:val="000000"/>
                <w:lang w:eastAsia="en-AU"/>
              </w:rPr>
              <w:t xml:space="preserve"> considers access to refrigeration and secure storage for medications.</w:t>
            </w:r>
          </w:p>
        </w:tc>
        <w:sdt>
          <w:sdtPr>
            <w:rPr>
              <w:rFonts w:eastAsia="Calibri"/>
              <w:color w:val="000000"/>
              <w:lang w:eastAsia="en-AU"/>
            </w:rPr>
            <w:id w:val="1537694525"/>
            <w14:checkbox>
              <w14:checked w14:val="0"/>
              <w14:checkedState w14:val="2612" w14:font="MS Gothic"/>
              <w14:uncheckedState w14:val="2610" w14:font="MS Gothic"/>
            </w14:checkbox>
          </w:sdtPr>
          <w:sdtEndPr/>
          <w:sdtContent>
            <w:tc>
              <w:tcPr>
                <w:tcW w:w="806" w:type="dxa"/>
                <w:gridSpan w:val="2"/>
              </w:tcPr>
              <w:p w14:paraId="78063711" w14:textId="36A7D806" w:rsidR="003273A2" w:rsidRPr="00991331" w:rsidRDefault="003273A2"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217B8B47" w14:textId="77777777" w:rsidR="003273A2" w:rsidRPr="00991331" w:rsidRDefault="003273A2" w:rsidP="005E3874">
            <w:pPr>
              <w:spacing w:after="0" w:line="240" w:lineRule="auto"/>
              <w:rPr>
                <w:rFonts w:eastAsia="Calibri"/>
                <w:color w:val="000000"/>
                <w:lang w:eastAsia="en-AU"/>
              </w:rPr>
            </w:pPr>
          </w:p>
        </w:tc>
      </w:tr>
      <w:tr w:rsidR="003273A2" w:rsidRPr="00E00C02" w14:paraId="4E5666F8" w14:textId="77777777" w:rsidTr="00094E6F">
        <w:trPr>
          <w:gridAfter w:val="1"/>
          <w:wAfter w:w="105" w:type="dxa"/>
        </w:trPr>
        <w:tc>
          <w:tcPr>
            <w:tcW w:w="885" w:type="dxa"/>
            <w:gridSpan w:val="2"/>
            <w:shd w:val="clear" w:color="auto" w:fill="D9D9D9" w:themeFill="background1" w:themeFillShade="D9"/>
          </w:tcPr>
          <w:p w14:paraId="0B08EB6B" w14:textId="7CB3C591" w:rsidR="003273A2" w:rsidRPr="00E00C02" w:rsidRDefault="003273A2" w:rsidP="005E3874">
            <w:pPr>
              <w:spacing w:after="0" w:line="240" w:lineRule="auto"/>
              <w:rPr>
                <w:rFonts w:cs="Calibri"/>
                <w:b/>
                <w:bCs/>
                <w:szCs w:val="22"/>
                <w:lang w:eastAsia="en-AU"/>
              </w:rPr>
            </w:pPr>
            <w:r>
              <w:rPr>
                <w:rFonts w:cs="Calibri"/>
                <w:b/>
                <w:bCs/>
                <w:szCs w:val="22"/>
                <w:lang w:eastAsia="en-AU"/>
              </w:rPr>
              <w:lastRenderedPageBreak/>
              <w:t>6.11</w:t>
            </w:r>
          </w:p>
        </w:tc>
        <w:tc>
          <w:tcPr>
            <w:tcW w:w="13432" w:type="dxa"/>
            <w:gridSpan w:val="5"/>
            <w:shd w:val="clear" w:color="auto" w:fill="D9D9D9" w:themeFill="background1" w:themeFillShade="D9"/>
          </w:tcPr>
          <w:p w14:paraId="703C24A3" w14:textId="42609FAC" w:rsidR="003273A2" w:rsidRPr="00E00C02" w:rsidRDefault="003273A2"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Interview and Mental Health Tribunal spaces</w:t>
            </w:r>
          </w:p>
        </w:tc>
      </w:tr>
      <w:tr w:rsidR="007F2C58" w:rsidRPr="00991331" w14:paraId="4475C5D4" w14:textId="77777777" w:rsidTr="004052B2">
        <w:trPr>
          <w:gridAfter w:val="1"/>
          <w:wAfter w:w="105" w:type="dxa"/>
        </w:trPr>
        <w:tc>
          <w:tcPr>
            <w:tcW w:w="885" w:type="dxa"/>
            <w:gridSpan w:val="2"/>
          </w:tcPr>
          <w:p w14:paraId="63B90558" w14:textId="337F71F0" w:rsidR="007F2C58" w:rsidRDefault="007F2C58" w:rsidP="005E3874">
            <w:pPr>
              <w:spacing w:after="0" w:line="240" w:lineRule="auto"/>
              <w:rPr>
                <w:lang w:eastAsia="en-AU"/>
              </w:rPr>
            </w:pPr>
            <w:r>
              <w:rPr>
                <w:lang w:eastAsia="en-AU"/>
              </w:rPr>
              <w:t>6.11.1</w:t>
            </w:r>
          </w:p>
        </w:tc>
        <w:tc>
          <w:tcPr>
            <w:tcW w:w="5057" w:type="dxa"/>
          </w:tcPr>
          <w:p w14:paraId="4C0EE539" w14:textId="3B42D184" w:rsidR="007F2C58" w:rsidRPr="00DE5CB1" w:rsidRDefault="007F2C58" w:rsidP="005E3874">
            <w:pPr>
              <w:spacing w:after="0" w:line="240" w:lineRule="auto"/>
              <w:jc w:val="left"/>
              <w:rPr>
                <w:rFonts w:eastAsia="Calibri"/>
                <w:color w:val="000000"/>
                <w:lang w:eastAsia="en-AU"/>
              </w:rPr>
            </w:pPr>
            <w:r w:rsidRPr="0013634D">
              <w:rPr>
                <w:rFonts w:eastAsia="Calibri"/>
                <w:color w:val="000000"/>
                <w:lang w:eastAsia="en-AU"/>
              </w:rPr>
              <w:t xml:space="preserve">Dual </w:t>
            </w:r>
            <w:r w:rsidRPr="0013634D">
              <w:rPr>
                <w:rFonts w:eastAsia="Calibri"/>
                <w:color w:val="000000"/>
              </w:rPr>
              <w:t xml:space="preserve">egress available, with at least one outward-opening door. </w:t>
            </w:r>
          </w:p>
        </w:tc>
        <w:sdt>
          <w:sdtPr>
            <w:rPr>
              <w:rFonts w:eastAsia="Calibri"/>
              <w:color w:val="000000"/>
              <w:lang w:eastAsia="en-AU"/>
            </w:rPr>
            <w:id w:val="-1026177137"/>
            <w14:checkbox>
              <w14:checked w14:val="0"/>
              <w14:checkedState w14:val="2612" w14:font="MS Gothic"/>
              <w14:uncheckedState w14:val="2610" w14:font="MS Gothic"/>
            </w14:checkbox>
          </w:sdtPr>
          <w:sdtEndPr/>
          <w:sdtContent>
            <w:tc>
              <w:tcPr>
                <w:tcW w:w="806" w:type="dxa"/>
                <w:gridSpan w:val="2"/>
              </w:tcPr>
              <w:p w14:paraId="727C96E4" w14:textId="77777777" w:rsidR="007F2C58" w:rsidRPr="00991331" w:rsidRDefault="007F2C58"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0B5AB34" w14:textId="77777777" w:rsidR="007F2C58" w:rsidRPr="00991331" w:rsidRDefault="007F2C58" w:rsidP="005E3874">
            <w:pPr>
              <w:spacing w:after="0" w:line="240" w:lineRule="auto"/>
              <w:rPr>
                <w:rFonts w:eastAsia="Calibri"/>
                <w:color w:val="000000"/>
                <w:lang w:eastAsia="en-AU"/>
              </w:rPr>
            </w:pPr>
          </w:p>
        </w:tc>
      </w:tr>
      <w:tr w:rsidR="007F2C58" w:rsidRPr="00991331" w14:paraId="4A347F22" w14:textId="77777777" w:rsidTr="004052B2">
        <w:trPr>
          <w:gridAfter w:val="1"/>
          <w:wAfter w:w="105" w:type="dxa"/>
        </w:trPr>
        <w:tc>
          <w:tcPr>
            <w:tcW w:w="885" w:type="dxa"/>
            <w:gridSpan w:val="2"/>
          </w:tcPr>
          <w:p w14:paraId="4A5D001C" w14:textId="5AFE1EEE" w:rsidR="007F2C58" w:rsidRDefault="007F2C58" w:rsidP="005E3874">
            <w:pPr>
              <w:spacing w:after="0" w:line="240" w:lineRule="auto"/>
              <w:rPr>
                <w:lang w:eastAsia="en-AU"/>
              </w:rPr>
            </w:pPr>
            <w:r>
              <w:rPr>
                <w:lang w:eastAsia="en-AU"/>
              </w:rPr>
              <w:t>6.11.2</w:t>
            </w:r>
          </w:p>
        </w:tc>
        <w:tc>
          <w:tcPr>
            <w:tcW w:w="5057" w:type="dxa"/>
          </w:tcPr>
          <w:p w14:paraId="6CDA0D22" w14:textId="61F579A9" w:rsidR="007F2C58" w:rsidRPr="0013634D" w:rsidRDefault="007F2C58" w:rsidP="005E3874">
            <w:pPr>
              <w:spacing w:after="0" w:line="240" w:lineRule="auto"/>
              <w:jc w:val="left"/>
              <w:rPr>
                <w:rFonts w:eastAsia="Calibri"/>
                <w:color w:val="000000"/>
                <w:lang w:eastAsia="en-AU"/>
              </w:rPr>
            </w:pPr>
            <w:r w:rsidRPr="0013634D">
              <w:rPr>
                <w:rFonts w:eastAsia="Calibri"/>
                <w:color w:val="000000"/>
              </w:rPr>
              <w:t>Duress alarms installed.</w:t>
            </w:r>
          </w:p>
        </w:tc>
        <w:sdt>
          <w:sdtPr>
            <w:rPr>
              <w:rFonts w:eastAsia="Calibri"/>
              <w:color w:val="000000"/>
              <w:lang w:eastAsia="en-AU"/>
            </w:rPr>
            <w:id w:val="-1894882273"/>
            <w14:checkbox>
              <w14:checked w14:val="0"/>
              <w14:checkedState w14:val="2612" w14:font="MS Gothic"/>
              <w14:uncheckedState w14:val="2610" w14:font="MS Gothic"/>
            </w14:checkbox>
          </w:sdtPr>
          <w:sdtEndPr/>
          <w:sdtContent>
            <w:tc>
              <w:tcPr>
                <w:tcW w:w="806" w:type="dxa"/>
                <w:gridSpan w:val="2"/>
              </w:tcPr>
              <w:p w14:paraId="0436D5D4" w14:textId="1144E6D5" w:rsidR="007F2C58" w:rsidRPr="00991331" w:rsidRDefault="007F2C58"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6B5DEE3" w14:textId="77777777" w:rsidR="007F2C58" w:rsidRPr="00991331" w:rsidRDefault="007F2C58" w:rsidP="005E3874">
            <w:pPr>
              <w:spacing w:after="0" w:line="240" w:lineRule="auto"/>
              <w:rPr>
                <w:rFonts w:eastAsia="Calibri"/>
                <w:color w:val="000000"/>
                <w:lang w:eastAsia="en-AU"/>
              </w:rPr>
            </w:pPr>
          </w:p>
        </w:tc>
      </w:tr>
      <w:tr w:rsidR="007F2C58" w:rsidRPr="00991331" w14:paraId="6122B1BB" w14:textId="77777777" w:rsidTr="004052B2">
        <w:trPr>
          <w:gridAfter w:val="1"/>
          <w:wAfter w:w="105" w:type="dxa"/>
        </w:trPr>
        <w:tc>
          <w:tcPr>
            <w:tcW w:w="885" w:type="dxa"/>
            <w:gridSpan w:val="2"/>
          </w:tcPr>
          <w:p w14:paraId="0ED97E1D" w14:textId="0B0941AE" w:rsidR="007F2C58" w:rsidRDefault="007F2C58" w:rsidP="005E3874">
            <w:pPr>
              <w:spacing w:after="0" w:line="240" w:lineRule="auto"/>
              <w:rPr>
                <w:lang w:eastAsia="en-AU"/>
              </w:rPr>
            </w:pPr>
            <w:r>
              <w:rPr>
                <w:lang w:eastAsia="en-AU"/>
              </w:rPr>
              <w:t>6.11.3</w:t>
            </w:r>
          </w:p>
        </w:tc>
        <w:tc>
          <w:tcPr>
            <w:tcW w:w="5057" w:type="dxa"/>
          </w:tcPr>
          <w:p w14:paraId="48C7D96E" w14:textId="7D297584" w:rsidR="007F2C58" w:rsidRPr="0013634D" w:rsidRDefault="007F2C58" w:rsidP="005E3874">
            <w:pPr>
              <w:spacing w:after="0" w:line="240" w:lineRule="auto"/>
              <w:jc w:val="left"/>
              <w:rPr>
                <w:rFonts w:eastAsia="Calibri"/>
                <w:color w:val="000000"/>
              </w:rPr>
            </w:pPr>
            <w:r w:rsidRPr="0013634D">
              <w:rPr>
                <w:rFonts w:eastAsia="Calibri"/>
                <w:color w:val="000000"/>
              </w:rPr>
              <w:t>Soundproofing for confidentiality.</w:t>
            </w:r>
          </w:p>
        </w:tc>
        <w:sdt>
          <w:sdtPr>
            <w:rPr>
              <w:rFonts w:eastAsia="Calibri"/>
              <w:color w:val="000000"/>
              <w:lang w:eastAsia="en-AU"/>
            </w:rPr>
            <w:id w:val="-1994783896"/>
            <w14:checkbox>
              <w14:checked w14:val="0"/>
              <w14:checkedState w14:val="2612" w14:font="MS Gothic"/>
              <w14:uncheckedState w14:val="2610" w14:font="MS Gothic"/>
            </w14:checkbox>
          </w:sdtPr>
          <w:sdtEndPr/>
          <w:sdtContent>
            <w:tc>
              <w:tcPr>
                <w:tcW w:w="806" w:type="dxa"/>
                <w:gridSpan w:val="2"/>
              </w:tcPr>
              <w:p w14:paraId="35ED21F6" w14:textId="1AF09D34" w:rsidR="007F2C58" w:rsidRPr="00991331" w:rsidRDefault="007F2C58"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53C9B67" w14:textId="77777777" w:rsidR="007F2C58" w:rsidRPr="00991331" w:rsidRDefault="007F2C58" w:rsidP="005E3874">
            <w:pPr>
              <w:spacing w:after="0" w:line="240" w:lineRule="auto"/>
              <w:rPr>
                <w:rFonts w:eastAsia="Calibri"/>
                <w:color w:val="000000"/>
                <w:lang w:eastAsia="en-AU"/>
              </w:rPr>
            </w:pPr>
          </w:p>
        </w:tc>
      </w:tr>
      <w:tr w:rsidR="007F2C58" w:rsidRPr="00991331" w14:paraId="08D1C0FC" w14:textId="77777777" w:rsidTr="004052B2">
        <w:trPr>
          <w:gridAfter w:val="1"/>
          <w:wAfter w:w="105" w:type="dxa"/>
        </w:trPr>
        <w:tc>
          <w:tcPr>
            <w:tcW w:w="885" w:type="dxa"/>
            <w:gridSpan w:val="2"/>
          </w:tcPr>
          <w:p w14:paraId="629A726A" w14:textId="71E52C88" w:rsidR="007F2C58" w:rsidRDefault="007F2C58" w:rsidP="005E3874">
            <w:pPr>
              <w:spacing w:after="0" w:line="240" w:lineRule="auto"/>
              <w:rPr>
                <w:lang w:eastAsia="en-AU"/>
              </w:rPr>
            </w:pPr>
            <w:r>
              <w:rPr>
                <w:lang w:eastAsia="en-AU"/>
              </w:rPr>
              <w:t>6.11.4</w:t>
            </w:r>
          </w:p>
        </w:tc>
        <w:tc>
          <w:tcPr>
            <w:tcW w:w="5057" w:type="dxa"/>
          </w:tcPr>
          <w:p w14:paraId="5A243D20" w14:textId="7FEA44F4" w:rsidR="007F2C58" w:rsidRPr="0013634D" w:rsidRDefault="007F2C58" w:rsidP="005E3874">
            <w:pPr>
              <w:spacing w:after="0" w:line="240" w:lineRule="auto"/>
              <w:jc w:val="left"/>
              <w:rPr>
                <w:rFonts w:eastAsia="Calibri"/>
                <w:color w:val="000000"/>
              </w:rPr>
            </w:pPr>
            <w:r w:rsidRPr="0013634D">
              <w:rPr>
                <w:rFonts w:eastAsia="Calibri"/>
                <w:color w:val="000000"/>
              </w:rPr>
              <w:t>Telehealth capability included.</w:t>
            </w:r>
          </w:p>
        </w:tc>
        <w:sdt>
          <w:sdtPr>
            <w:rPr>
              <w:rFonts w:eastAsia="Calibri"/>
              <w:color w:val="000000"/>
              <w:lang w:eastAsia="en-AU"/>
            </w:rPr>
            <w:id w:val="-1591547647"/>
            <w14:checkbox>
              <w14:checked w14:val="0"/>
              <w14:checkedState w14:val="2612" w14:font="MS Gothic"/>
              <w14:uncheckedState w14:val="2610" w14:font="MS Gothic"/>
            </w14:checkbox>
          </w:sdtPr>
          <w:sdtEndPr/>
          <w:sdtContent>
            <w:tc>
              <w:tcPr>
                <w:tcW w:w="806" w:type="dxa"/>
                <w:gridSpan w:val="2"/>
              </w:tcPr>
              <w:p w14:paraId="3B49CEB0" w14:textId="1471030B" w:rsidR="007F2C58" w:rsidRPr="00991331" w:rsidRDefault="007F2C58"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98B1C84" w14:textId="77777777" w:rsidR="007F2C58" w:rsidRPr="00991331" w:rsidRDefault="007F2C58" w:rsidP="005E3874">
            <w:pPr>
              <w:spacing w:after="0" w:line="240" w:lineRule="auto"/>
              <w:rPr>
                <w:rFonts w:eastAsia="Calibri"/>
                <w:color w:val="000000"/>
                <w:lang w:eastAsia="en-AU"/>
              </w:rPr>
            </w:pPr>
          </w:p>
        </w:tc>
      </w:tr>
      <w:tr w:rsidR="007F2C58" w:rsidRPr="00991331" w14:paraId="3F8B802D" w14:textId="77777777" w:rsidTr="004052B2">
        <w:trPr>
          <w:gridAfter w:val="1"/>
          <w:wAfter w:w="105" w:type="dxa"/>
        </w:trPr>
        <w:tc>
          <w:tcPr>
            <w:tcW w:w="885" w:type="dxa"/>
            <w:gridSpan w:val="2"/>
          </w:tcPr>
          <w:p w14:paraId="2742F0E4" w14:textId="65C10E98" w:rsidR="007F2C58" w:rsidRDefault="007F2C58" w:rsidP="005E3874">
            <w:pPr>
              <w:spacing w:after="0" w:line="240" w:lineRule="auto"/>
              <w:rPr>
                <w:lang w:eastAsia="en-AU"/>
              </w:rPr>
            </w:pPr>
            <w:r>
              <w:rPr>
                <w:lang w:eastAsia="en-AU"/>
              </w:rPr>
              <w:t>6.11.5</w:t>
            </w:r>
          </w:p>
        </w:tc>
        <w:tc>
          <w:tcPr>
            <w:tcW w:w="5057" w:type="dxa"/>
          </w:tcPr>
          <w:p w14:paraId="4E202AC7" w14:textId="3A59CBAA" w:rsidR="007F2C58" w:rsidRPr="0013634D" w:rsidRDefault="007F2C58" w:rsidP="005E3874">
            <w:pPr>
              <w:spacing w:after="0" w:line="240" w:lineRule="auto"/>
              <w:jc w:val="left"/>
              <w:rPr>
                <w:rFonts w:eastAsia="Calibri"/>
                <w:color w:val="000000"/>
              </w:rPr>
            </w:pPr>
            <w:r w:rsidRPr="0013634D">
              <w:rPr>
                <w:rFonts w:eastAsia="Calibri"/>
                <w:color w:val="000000"/>
              </w:rPr>
              <w:t>Multi-use design for flexibility is recommended.</w:t>
            </w:r>
          </w:p>
        </w:tc>
        <w:sdt>
          <w:sdtPr>
            <w:rPr>
              <w:rFonts w:eastAsia="Calibri"/>
              <w:color w:val="000000"/>
              <w:lang w:eastAsia="en-AU"/>
            </w:rPr>
            <w:id w:val="743535154"/>
            <w14:checkbox>
              <w14:checked w14:val="0"/>
              <w14:checkedState w14:val="2612" w14:font="MS Gothic"/>
              <w14:uncheckedState w14:val="2610" w14:font="MS Gothic"/>
            </w14:checkbox>
          </w:sdtPr>
          <w:sdtEndPr/>
          <w:sdtContent>
            <w:tc>
              <w:tcPr>
                <w:tcW w:w="806" w:type="dxa"/>
                <w:gridSpan w:val="2"/>
              </w:tcPr>
              <w:p w14:paraId="4315E6DD" w14:textId="2539187F" w:rsidR="007F2C58" w:rsidRPr="00991331" w:rsidRDefault="007F2C58"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A468C92" w14:textId="77777777" w:rsidR="007F2C58" w:rsidRPr="00991331" w:rsidRDefault="007F2C58" w:rsidP="005E3874">
            <w:pPr>
              <w:spacing w:after="0" w:line="240" w:lineRule="auto"/>
              <w:rPr>
                <w:rFonts w:eastAsia="Calibri"/>
                <w:color w:val="000000"/>
                <w:lang w:eastAsia="en-AU"/>
              </w:rPr>
            </w:pPr>
          </w:p>
        </w:tc>
      </w:tr>
      <w:tr w:rsidR="007F2C58" w:rsidRPr="00991331" w14:paraId="759F45BC" w14:textId="77777777" w:rsidTr="004052B2">
        <w:trPr>
          <w:gridAfter w:val="1"/>
          <w:wAfter w:w="105" w:type="dxa"/>
        </w:trPr>
        <w:tc>
          <w:tcPr>
            <w:tcW w:w="885" w:type="dxa"/>
            <w:gridSpan w:val="2"/>
          </w:tcPr>
          <w:p w14:paraId="45E5512A" w14:textId="7A4339C0" w:rsidR="007F2C58" w:rsidRDefault="007F2C58" w:rsidP="005E3874">
            <w:pPr>
              <w:spacing w:after="0" w:line="240" w:lineRule="auto"/>
              <w:rPr>
                <w:lang w:eastAsia="en-AU"/>
              </w:rPr>
            </w:pPr>
            <w:r>
              <w:rPr>
                <w:lang w:eastAsia="en-AU"/>
              </w:rPr>
              <w:t>6.11.6</w:t>
            </w:r>
          </w:p>
        </w:tc>
        <w:tc>
          <w:tcPr>
            <w:tcW w:w="5057" w:type="dxa"/>
          </w:tcPr>
          <w:p w14:paraId="09678331" w14:textId="000B6FB8" w:rsidR="007F2C58" w:rsidRPr="0013634D" w:rsidRDefault="007F2C58" w:rsidP="005E3874">
            <w:pPr>
              <w:spacing w:after="0" w:line="240" w:lineRule="auto"/>
              <w:jc w:val="left"/>
              <w:rPr>
                <w:rFonts w:eastAsia="Calibri"/>
                <w:color w:val="000000"/>
              </w:rPr>
            </w:pPr>
            <w:r w:rsidRPr="0013634D">
              <w:rPr>
                <w:rFonts w:eastAsia="Calibri"/>
                <w:color w:val="000000"/>
              </w:rPr>
              <w:t>Safe, non</w:t>
            </w:r>
            <w:r w:rsidRPr="0013634D">
              <w:rPr>
                <w:rFonts w:eastAsia="Calibri"/>
                <w:color w:val="000000"/>
                <w:lang w:eastAsia="en-AU"/>
              </w:rPr>
              <w:t>-weaponisable furniture.</w:t>
            </w:r>
          </w:p>
        </w:tc>
        <w:sdt>
          <w:sdtPr>
            <w:rPr>
              <w:rFonts w:eastAsia="Calibri"/>
              <w:color w:val="000000"/>
              <w:lang w:eastAsia="en-AU"/>
            </w:rPr>
            <w:id w:val="565845741"/>
            <w14:checkbox>
              <w14:checked w14:val="0"/>
              <w14:checkedState w14:val="2612" w14:font="MS Gothic"/>
              <w14:uncheckedState w14:val="2610" w14:font="MS Gothic"/>
            </w14:checkbox>
          </w:sdtPr>
          <w:sdtEndPr/>
          <w:sdtContent>
            <w:tc>
              <w:tcPr>
                <w:tcW w:w="806" w:type="dxa"/>
                <w:gridSpan w:val="2"/>
              </w:tcPr>
              <w:p w14:paraId="6320947D" w14:textId="2DD62628" w:rsidR="007F2C58" w:rsidRPr="00991331" w:rsidRDefault="007F2C58"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73ED6742" w14:textId="77777777" w:rsidR="007F2C58" w:rsidRPr="00991331" w:rsidRDefault="007F2C58" w:rsidP="005E3874">
            <w:pPr>
              <w:spacing w:after="0" w:line="240" w:lineRule="auto"/>
              <w:rPr>
                <w:rFonts w:eastAsia="Calibri"/>
                <w:color w:val="000000"/>
                <w:lang w:eastAsia="en-AU"/>
              </w:rPr>
            </w:pPr>
          </w:p>
        </w:tc>
      </w:tr>
      <w:tr w:rsidR="007F2C58" w:rsidRPr="00991331" w14:paraId="6E89F069" w14:textId="77777777" w:rsidTr="004052B2">
        <w:trPr>
          <w:gridAfter w:val="1"/>
          <w:wAfter w:w="105" w:type="dxa"/>
        </w:trPr>
        <w:tc>
          <w:tcPr>
            <w:tcW w:w="885" w:type="dxa"/>
            <w:gridSpan w:val="2"/>
          </w:tcPr>
          <w:p w14:paraId="5CE4E466" w14:textId="3CD8EA8D" w:rsidR="007F2C58" w:rsidRDefault="007F2C58" w:rsidP="005E3874">
            <w:pPr>
              <w:spacing w:after="0" w:line="240" w:lineRule="auto"/>
              <w:rPr>
                <w:lang w:eastAsia="en-AU"/>
              </w:rPr>
            </w:pPr>
            <w:r>
              <w:rPr>
                <w:lang w:eastAsia="en-AU"/>
              </w:rPr>
              <w:t>6.11.7</w:t>
            </w:r>
          </w:p>
        </w:tc>
        <w:tc>
          <w:tcPr>
            <w:tcW w:w="5057" w:type="dxa"/>
          </w:tcPr>
          <w:p w14:paraId="541AFAB7" w14:textId="68AAE72E" w:rsidR="007F2C58" w:rsidRPr="0013634D" w:rsidRDefault="007F2C58" w:rsidP="005E3874">
            <w:pPr>
              <w:spacing w:after="0" w:line="240" w:lineRule="auto"/>
              <w:jc w:val="left"/>
              <w:rPr>
                <w:rFonts w:eastAsia="Calibri"/>
                <w:color w:val="000000"/>
              </w:rPr>
            </w:pPr>
            <w:r w:rsidRPr="0013634D">
              <w:rPr>
                <w:rFonts w:eastAsia="Calibri"/>
                <w:color w:val="000000"/>
              </w:rPr>
              <w:t xml:space="preserve">Appropriate furnishings and art that softens the clinical feel of tribunal spaces, creating a calmer and more supportive atmosphere.  </w:t>
            </w:r>
          </w:p>
        </w:tc>
        <w:sdt>
          <w:sdtPr>
            <w:rPr>
              <w:rFonts w:eastAsia="Calibri"/>
              <w:color w:val="000000"/>
              <w:lang w:eastAsia="en-AU"/>
            </w:rPr>
            <w:id w:val="2137989127"/>
            <w14:checkbox>
              <w14:checked w14:val="0"/>
              <w14:checkedState w14:val="2612" w14:font="MS Gothic"/>
              <w14:uncheckedState w14:val="2610" w14:font="MS Gothic"/>
            </w14:checkbox>
          </w:sdtPr>
          <w:sdtEndPr/>
          <w:sdtContent>
            <w:tc>
              <w:tcPr>
                <w:tcW w:w="806" w:type="dxa"/>
                <w:gridSpan w:val="2"/>
              </w:tcPr>
              <w:p w14:paraId="2A111A45" w14:textId="2F173A9B" w:rsidR="007F2C58" w:rsidRPr="00991331" w:rsidRDefault="007F2C58"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D299019" w14:textId="77777777" w:rsidR="007F2C58" w:rsidRPr="00991331" w:rsidRDefault="007F2C58" w:rsidP="005E3874">
            <w:pPr>
              <w:spacing w:after="0" w:line="240" w:lineRule="auto"/>
              <w:rPr>
                <w:rFonts w:eastAsia="Calibri"/>
                <w:color w:val="000000"/>
                <w:lang w:eastAsia="en-AU"/>
              </w:rPr>
            </w:pPr>
          </w:p>
        </w:tc>
      </w:tr>
      <w:tr w:rsidR="007F2C58" w:rsidRPr="00E00C02" w14:paraId="05547B5F" w14:textId="77777777" w:rsidTr="00094E6F">
        <w:trPr>
          <w:gridAfter w:val="1"/>
          <w:wAfter w:w="105" w:type="dxa"/>
        </w:trPr>
        <w:tc>
          <w:tcPr>
            <w:tcW w:w="885" w:type="dxa"/>
            <w:gridSpan w:val="2"/>
            <w:shd w:val="clear" w:color="auto" w:fill="D9D9D9" w:themeFill="background1" w:themeFillShade="D9"/>
          </w:tcPr>
          <w:p w14:paraId="0A10E541" w14:textId="54FB831E" w:rsidR="007F2C58" w:rsidRPr="00E00C02" w:rsidRDefault="007F2C58" w:rsidP="005E3874">
            <w:pPr>
              <w:spacing w:after="0" w:line="240" w:lineRule="auto"/>
              <w:rPr>
                <w:rFonts w:cs="Calibri"/>
                <w:b/>
                <w:bCs/>
                <w:szCs w:val="22"/>
                <w:lang w:eastAsia="en-AU"/>
              </w:rPr>
            </w:pPr>
            <w:r>
              <w:rPr>
                <w:rFonts w:cs="Calibri"/>
                <w:b/>
                <w:bCs/>
                <w:szCs w:val="22"/>
                <w:lang w:eastAsia="en-AU"/>
              </w:rPr>
              <w:t>6.12</w:t>
            </w:r>
          </w:p>
        </w:tc>
        <w:tc>
          <w:tcPr>
            <w:tcW w:w="13432" w:type="dxa"/>
            <w:gridSpan w:val="5"/>
            <w:shd w:val="clear" w:color="auto" w:fill="D9D9D9" w:themeFill="background1" w:themeFillShade="D9"/>
          </w:tcPr>
          <w:p w14:paraId="4537B62B" w14:textId="384919CE" w:rsidR="007F2C58" w:rsidRPr="00E00C02" w:rsidRDefault="007F2C58"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Outdoor and green space</w:t>
            </w:r>
          </w:p>
        </w:tc>
      </w:tr>
      <w:tr w:rsidR="00A55E8D" w:rsidRPr="00991331" w14:paraId="05A0B60A" w14:textId="77777777" w:rsidTr="004052B2">
        <w:trPr>
          <w:gridAfter w:val="1"/>
          <w:wAfter w:w="105" w:type="dxa"/>
        </w:trPr>
        <w:tc>
          <w:tcPr>
            <w:tcW w:w="885" w:type="dxa"/>
            <w:gridSpan w:val="2"/>
          </w:tcPr>
          <w:p w14:paraId="150DA6A2" w14:textId="7F58EB37" w:rsidR="00A55E8D" w:rsidRDefault="00A55E8D" w:rsidP="005E3874">
            <w:pPr>
              <w:spacing w:after="0" w:line="240" w:lineRule="auto"/>
              <w:rPr>
                <w:lang w:eastAsia="en-AU"/>
              </w:rPr>
            </w:pPr>
            <w:r>
              <w:rPr>
                <w:lang w:eastAsia="en-AU"/>
              </w:rPr>
              <w:t>6.12.1</w:t>
            </w:r>
          </w:p>
        </w:tc>
        <w:tc>
          <w:tcPr>
            <w:tcW w:w="5057" w:type="dxa"/>
          </w:tcPr>
          <w:p w14:paraId="47BE5464" w14:textId="1144A414" w:rsidR="00A55E8D" w:rsidRPr="00DE5CB1" w:rsidRDefault="00A55E8D" w:rsidP="005E3874">
            <w:pPr>
              <w:spacing w:after="0" w:line="240" w:lineRule="auto"/>
              <w:jc w:val="left"/>
              <w:rPr>
                <w:rFonts w:eastAsia="Calibri"/>
                <w:color w:val="000000"/>
                <w:lang w:eastAsia="en-AU"/>
              </w:rPr>
            </w:pPr>
            <w:r w:rsidRPr="00685634">
              <w:rPr>
                <w:rFonts w:eastAsia="Calibri"/>
                <w:color w:val="000000"/>
              </w:rPr>
              <w:t>Area is large enough to accommodate all patients and designed for therapeutic requirements appropriate for the patient cohort whilst maintaining safety.</w:t>
            </w:r>
          </w:p>
        </w:tc>
        <w:sdt>
          <w:sdtPr>
            <w:rPr>
              <w:rFonts w:eastAsia="Calibri"/>
              <w:color w:val="000000"/>
              <w:lang w:eastAsia="en-AU"/>
            </w:rPr>
            <w:id w:val="1068689717"/>
            <w14:checkbox>
              <w14:checked w14:val="0"/>
              <w14:checkedState w14:val="2612" w14:font="MS Gothic"/>
              <w14:uncheckedState w14:val="2610" w14:font="MS Gothic"/>
            </w14:checkbox>
          </w:sdtPr>
          <w:sdtEndPr/>
          <w:sdtContent>
            <w:tc>
              <w:tcPr>
                <w:tcW w:w="806" w:type="dxa"/>
                <w:gridSpan w:val="2"/>
              </w:tcPr>
              <w:p w14:paraId="6BB85B5D" w14:textId="77777777" w:rsidR="00A55E8D" w:rsidRPr="00991331" w:rsidRDefault="00A55E8D"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A95F33A" w14:textId="77777777" w:rsidR="00A55E8D" w:rsidRPr="00991331" w:rsidRDefault="00A55E8D" w:rsidP="005E3874">
            <w:pPr>
              <w:spacing w:after="0" w:line="240" w:lineRule="auto"/>
              <w:rPr>
                <w:rFonts w:eastAsia="Calibri"/>
                <w:color w:val="000000"/>
                <w:lang w:eastAsia="en-AU"/>
              </w:rPr>
            </w:pPr>
          </w:p>
        </w:tc>
      </w:tr>
      <w:tr w:rsidR="00A55E8D" w:rsidRPr="00991331" w14:paraId="70925E28" w14:textId="77777777" w:rsidTr="004052B2">
        <w:trPr>
          <w:gridAfter w:val="1"/>
          <w:wAfter w:w="105" w:type="dxa"/>
        </w:trPr>
        <w:tc>
          <w:tcPr>
            <w:tcW w:w="885" w:type="dxa"/>
            <w:gridSpan w:val="2"/>
          </w:tcPr>
          <w:p w14:paraId="0DA2E048" w14:textId="3A332928" w:rsidR="00A55E8D" w:rsidRDefault="00A55E8D" w:rsidP="005E3874">
            <w:pPr>
              <w:spacing w:after="0" w:line="240" w:lineRule="auto"/>
              <w:rPr>
                <w:lang w:eastAsia="en-AU"/>
              </w:rPr>
            </w:pPr>
            <w:r>
              <w:rPr>
                <w:lang w:eastAsia="en-AU"/>
              </w:rPr>
              <w:t>6.12.2</w:t>
            </w:r>
          </w:p>
        </w:tc>
        <w:tc>
          <w:tcPr>
            <w:tcW w:w="5057" w:type="dxa"/>
          </w:tcPr>
          <w:p w14:paraId="3C82E2F4" w14:textId="0E77F42A" w:rsidR="00A55E8D" w:rsidRPr="00685634" w:rsidRDefault="00A55E8D" w:rsidP="005E3874">
            <w:pPr>
              <w:spacing w:after="0" w:line="240" w:lineRule="auto"/>
              <w:jc w:val="left"/>
              <w:rPr>
                <w:rFonts w:eastAsia="Calibri"/>
                <w:color w:val="000000"/>
              </w:rPr>
            </w:pPr>
            <w:r w:rsidRPr="006830F5">
              <w:rPr>
                <w:rFonts w:eastAsia="Calibri"/>
                <w:color w:val="000000"/>
              </w:rPr>
              <w:t xml:space="preserve">Secure perimeter fences and/or walls in outdoor areas are a minimum of 4.5 metres in height, measured from any potential foothold to prevent </w:t>
            </w:r>
            <w:r w:rsidRPr="00DD5D20">
              <w:rPr>
                <w:rFonts w:eastAsia="Calibri"/>
                <w:color w:val="000000"/>
              </w:rPr>
              <w:t xml:space="preserve">scaling and ensure safety (noting that Forensic mental health facilities have distinct physical security requirements which are outlined in </w:t>
            </w:r>
            <w:r w:rsidRPr="00272B0D">
              <w:rPr>
                <w:rFonts w:eastAsia="Calibri" w:cs="Calibri"/>
              </w:rPr>
              <w:t>Standard 8 – Forensic Mental Health Inpatient Services</w:t>
            </w:r>
            <w:r w:rsidRPr="00DD5D20">
              <w:rPr>
                <w:rFonts w:eastAsia="Calibri"/>
                <w:color w:val="000000"/>
              </w:rPr>
              <w:t>).</w:t>
            </w:r>
          </w:p>
        </w:tc>
        <w:sdt>
          <w:sdtPr>
            <w:rPr>
              <w:rFonts w:eastAsia="Calibri"/>
              <w:color w:val="000000"/>
              <w:lang w:eastAsia="en-AU"/>
            </w:rPr>
            <w:id w:val="-684596432"/>
            <w14:checkbox>
              <w14:checked w14:val="0"/>
              <w14:checkedState w14:val="2612" w14:font="MS Gothic"/>
              <w14:uncheckedState w14:val="2610" w14:font="MS Gothic"/>
            </w14:checkbox>
          </w:sdtPr>
          <w:sdtEndPr/>
          <w:sdtContent>
            <w:tc>
              <w:tcPr>
                <w:tcW w:w="806" w:type="dxa"/>
                <w:gridSpan w:val="2"/>
              </w:tcPr>
              <w:p w14:paraId="04497858" w14:textId="0E8553D3" w:rsidR="00A55E8D" w:rsidRPr="00991331" w:rsidRDefault="00A55E8D"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19A894F" w14:textId="77777777" w:rsidR="00A55E8D" w:rsidRPr="00991331" w:rsidRDefault="00A55E8D" w:rsidP="005E3874">
            <w:pPr>
              <w:spacing w:after="0" w:line="240" w:lineRule="auto"/>
              <w:rPr>
                <w:rFonts w:eastAsia="Calibri"/>
                <w:color w:val="000000"/>
                <w:lang w:eastAsia="en-AU"/>
              </w:rPr>
            </w:pPr>
          </w:p>
        </w:tc>
      </w:tr>
      <w:tr w:rsidR="00A55E8D" w:rsidRPr="00991331" w14:paraId="4BA8EC55" w14:textId="77777777" w:rsidTr="004052B2">
        <w:trPr>
          <w:gridAfter w:val="1"/>
          <w:wAfter w:w="105" w:type="dxa"/>
        </w:trPr>
        <w:tc>
          <w:tcPr>
            <w:tcW w:w="885" w:type="dxa"/>
            <w:gridSpan w:val="2"/>
          </w:tcPr>
          <w:p w14:paraId="3CEB2D88" w14:textId="2A7F6620" w:rsidR="00A55E8D" w:rsidRDefault="00A55E8D" w:rsidP="005E3874">
            <w:pPr>
              <w:spacing w:after="0" w:line="240" w:lineRule="auto"/>
              <w:rPr>
                <w:lang w:eastAsia="en-AU"/>
              </w:rPr>
            </w:pPr>
            <w:r>
              <w:rPr>
                <w:lang w:eastAsia="en-AU"/>
              </w:rPr>
              <w:t>6.12.3</w:t>
            </w:r>
          </w:p>
        </w:tc>
        <w:tc>
          <w:tcPr>
            <w:tcW w:w="5057" w:type="dxa"/>
          </w:tcPr>
          <w:p w14:paraId="253E8F9A" w14:textId="747DAD04" w:rsidR="00A55E8D" w:rsidRPr="006830F5" w:rsidRDefault="00A55E8D" w:rsidP="005E3874">
            <w:pPr>
              <w:spacing w:after="0" w:line="240" w:lineRule="auto"/>
              <w:jc w:val="left"/>
              <w:rPr>
                <w:rFonts w:eastAsia="Calibri"/>
                <w:color w:val="000000"/>
              </w:rPr>
            </w:pPr>
            <w:r w:rsidRPr="006830F5">
              <w:rPr>
                <w:rFonts w:eastAsia="Calibri"/>
                <w:color w:val="000000"/>
              </w:rPr>
              <w:t>Privacy from public view and consideration of surroundings and risk context. (Note: where outdoor screening is used, aperture size is between 1.5mm and 6.0mm).</w:t>
            </w:r>
          </w:p>
        </w:tc>
        <w:sdt>
          <w:sdtPr>
            <w:rPr>
              <w:rFonts w:eastAsia="Calibri"/>
              <w:color w:val="000000"/>
              <w:lang w:eastAsia="en-AU"/>
            </w:rPr>
            <w:id w:val="649101221"/>
            <w14:checkbox>
              <w14:checked w14:val="0"/>
              <w14:checkedState w14:val="2612" w14:font="MS Gothic"/>
              <w14:uncheckedState w14:val="2610" w14:font="MS Gothic"/>
            </w14:checkbox>
          </w:sdtPr>
          <w:sdtEndPr/>
          <w:sdtContent>
            <w:tc>
              <w:tcPr>
                <w:tcW w:w="806" w:type="dxa"/>
                <w:gridSpan w:val="2"/>
              </w:tcPr>
              <w:p w14:paraId="6C17CE93" w14:textId="228061E1" w:rsidR="00A55E8D" w:rsidRPr="00991331" w:rsidRDefault="00A55E8D"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85CD01E" w14:textId="77777777" w:rsidR="00A55E8D" w:rsidRPr="00991331" w:rsidRDefault="00A55E8D" w:rsidP="005E3874">
            <w:pPr>
              <w:spacing w:after="0" w:line="240" w:lineRule="auto"/>
              <w:rPr>
                <w:rFonts w:eastAsia="Calibri"/>
                <w:color w:val="000000"/>
                <w:lang w:eastAsia="en-AU"/>
              </w:rPr>
            </w:pPr>
          </w:p>
        </w:tc>
      </w:tr>
      <w:tr w:rsidR="00A55E8D" w:rsidRPr="00991331" w14:paraId="7493ECE5" w14:textId="77777777" w:rsidTr="004052B2">
        <w:trPr>
          <w:gridAfter w:val="1"/>
          <w:wAfter w:w="105" w:type="dxa"/>
        </w:trPr>
        <w:tc>
          <w:tcPr>
            <w:tcW w:w="885" w:type="dxa"/>
            <w:gridSpan w:val="2"/>
          </w:tcPr>
          <w:p w14:paraId="650E0437" w14:textId="69F3F51D" w:rsidR="00A55E8D" w:rsidRDefault="00A55E8D" w:rsidP="005E3874">
            <w:pPr>
              <w:spacing w:after="0" w:line="240" w:lineRule="auto"/>
              <w:rPr>
                <w:lang w:eastAsia="en-AU"/>
              </w:rPr>
            </w:pPr>
            <w:r>
              <w:rPr>
                <w:lang w:eastAsia="en-AU"/>
              </w:rPr>
              <w:lastRenderedPageBreak/>
              <w:t>6.12.4</w:t>
            </w:r>
          </w:p>
        </w:tc>
        <w:tc>
          <w:tcPr>
            <w:tcW w:w="5057" w:type="dxa"/>
          </w:tcPr>
          <w:p w14:paraId="65C4B195" w14:textId="4F0F5757" w:rsidR="00A55E8D" w:rsidRPr="006830F5" w:rsidRDefault="00A55E8D" w:rsidP="005E3874">
            <w:pPr>
              <w:spacing w:after="0" w:line="240" w:lineRule="auto"/>
              <w:jc w:val="left"/>
              <w:rPr>
                <w:rFonts w:eastAsia="Calibri"/>
                <w:color w:val="000000"/>
              </w:rPr>
            </w:pPr>
            <w:r w:rsidRPr="006830F5">
              <w:rPr>
                <w:rFonts w:eastAsia="Calibri"/>
                <w:color w:val="000000"/>
              </w:rPr>
              <w:t>Cohort-specific design (e.g. youth, older adults) including consideration of built in equipment (e.g. safe exercise equipment).</w:t>
            </w:r>
          </w:p>
        </w:tc>
        <w:sdt>
          <w:sdtPr>
            <w:rPr>
              <w:rFonts w:eastAsia="Calibri"/>
              <w:color w:val="000000"/>
              <w:lang w:eastAsia="en-AU"/>
            </w:rPr>
            <w:id w:val="638001269"/>
            <w14:checkbox>
              <w14:checked w14:val="0"/>
              <w14:checkedState w14:val="2612" w14:font="MS Gothic"/>
              <w14:uncheckedState w14:val="2610" w14:font="MS Gothic"/>
            </w14:checkbox>
          </w:sdtPr>
          <w:sdtEndPr/>
          <w:sdtContent>
            <w:tc>
              <w:tcPr>
                <w:tcW w:w="806" w:type="dxa"/>
                <w:gridSpan w:val="2"/>
              </w:tcPr>
              <w:p w14:paraId="45DD87C8" w14:textId="1953A621" w:rsidR="00A55E8D" w:rsidRPr="00991331" w:rsidRDefault="00A55E8D"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5EAED7A6" w14:textId="77777777" w:rsidR="00A55E8D" w:rsidRPr="00991331" w:rsidRDefault="00A55E8D" w:rsidP="005E3874">
            <w:pPr>
              <w:spacing w:after="0" w:line="240" w:lineRule="auto"/>
              <w:rPr>
                <w:rFonts w:eastAsia="Calibri"/>
                <w:color w:val="000000"/>
                <w:lang w:eastAsia="en-AU"/>
              </w:rPr>
            </w:pPr>
          </w:p>
        </w:tc>
      </w:tr>
      <w:tr w:rsidR="00A55E8D" w:rsidRPr="00991331" w14:paraId="284ACEC0" w14:textId="77777777" w:rsidTr="004052B2">
        <w:trPr>
          <w:gridAfter w:val="1"/>
          <w:wAfter w:w="105" w:type="dxa"/>
        </w:trPr>
        <w:tc>
          <w:tcPr>
            <w:tcW w:w="885" w:type="dxa"/>
            <w:gridSpan w:val="2"/>
          </w:tcPr>
          <w:p w14:paraId="432677F9" w14:textId="58EA6029" w:rsidR="00A55E8D" w:rsidRDefault="00A55E8D" w:rsidP="005E3874">
            <w:pPr>
              <w:spacing w:after="0" w:line="240" w:lineRule="auto"/>
              <w:rPr>
                <w:lang w:eastAsia="en-AU"/>
              </w:rPr>
            </w:pPr>
            <w:r>
              <w:rPr>
                <w:lang w:eastAsia="en-AU"/>
              </w:rPr>
              <w:t>6.12.5</w:t>
            </w:r>
          </w:p>
        </w:tc>
        <w:tc>
          <w:tcPr>
            <w:tcW w:w="5057" w:type="dxa"/>
          </w:tcPr>
          <w:p w14:paraId="35D556C3" w14:textId="3277D884" w:rsidR="00A55E8D" w:rsidRPr="006830F5" w:rsidRDefault="00A55E8D" w:rsidP="005E3874">
            <w:pPr>
              <w:spacing w:after="0" w:line="240" w:lineRule="auto"/>
              <w:jc w:val="left"/>
              <w:rPr>
                <w:rFonts w:eastAsia="Calibri"/>
                <w:color w:val="000000"/>
              </w:rPr>
            </w:pPr>
            <w:r w:rsidRPr="006830F5">
              <w:rPr>
                <w:rFonts w:eastAsia="Calibri"/>
                <w:color w:val="000000"/>
              </w:rPr>
              <w:t>Cultural elements included (e.g. yarning circle, bush tucker gardens).</w:t>
            </w:r>
          </w:p>
        </w:tc>
        <w:sdt>
          <w:sdtPr>
            <w:rPr>
              <w:rFonts w:eastAsia="Calibri"/>
              <w:color w:val="000000"/>
              <w:lang w:eastAsia="en-AU"/>
            </w:rPr>
            <w:id w:val="101615778"/>
            <w14:checkbox>
              <w14:checked w14:val="0"/>
              <w14:checkedState w14:val="2612" w14:font="MS Gothic"/>
              <w14:uncheckedState w14:val="2610" w14:font="MS Gothic"/>
            </w14:checkbox>
          </w:sdtPr>
          <w:sdtEndPr/>
          <w:sdtContent>
            <w:tc>
              <w:tcPr>
                <w:tcW w:w="806" w:type="dxa"/>
                <w:gridSpan w:val="2"/>
              </w:tcPr>
              <w:p w14:paraId="546E3F5F" w14:textId="5A3BFBE8" w:rsidR="00A55E8D" w:rsidRPr="00991331" w:rsidRDefault="00A55E8D"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2481F2C2" w14:textId="77777777" w:rsidR="00A55E8D" w:rsidRPr="00991331" w:rsidRDefault="00A55E8D" w:rsidP="005E3874">
            <w:pPr>
              <w:spacing w:after="0" w:line="240" w:lineRule="auto"/>
              <w:rPr>
                <w:rFonts w:eastAsia="Calibri"/>
                <w:color w:val="000000"/>
                <w:lang w:eastAsia="en-AU"/>
              </w:rPr>
            </w:pPr>
          </w:p>
        </w:tc>
      </w:tr>
      <w:tr w:rsidR="00A55E8D" w:rsidRPr="00991331" w14:paraId="59B66B03" w14:textId="77777777" w:rsidTr="004052B2">
        <w:trPr>
          <w:gridAfter w:val="1"/>
          <w:wAfter w:w="105" w:type="dxa"/>
        </w:trPr>
        <w:tc>
          <w:tcPr>
            <w:tcW w:w="885" w:type="dxa"/>
            <w:gridSpan w:val="2"/>
          </w:tcPr>
          <w:p w14:paraId="448787D1" w14:textId="46343E70" w:rsidR="00A55E8D" w:rsidRDefault="00A55E8D" w:rsidP="005E3874">
            <w:pPr>
              <w:spacing w:after="0" w:line="240" w:lineRule="auto"/>
              <w:rPr>
                <w:lang w:eastAsia="en-AU"/>
              </w:rPr>
            </w:pPr>
            <w:r>
              <w:rPr>
                <w:lang w:eastAsia="en-AU"/>
              </w:rPr>
              <w:t>6.12.6</w:t>
            </w:r>
          </w:p>
        </w:tc>
        <w:tc>
          <w:tcPr>
            <w:tcW w:w="5057" w:type="dxa"/>
          </w:tcPr>
          <w:p w14:paraId="1E723BCA" w14:textId="5D4C1B30" w:rsidR="00A55E8D" w:rsidRPr="006830F5" w:rsidRDefault="00A55E8D" w:rsidP="005E3874">
            <w:pPr>
              <w:spacing w:after="0" w:line="240" w:lineRule="auto"/>
              <w:jc w:val="left"/>
              <w:rPr>
                <w:rFonts w:eastAsia="Calibri"/>
                <w:color w:val="000000"/>
              </w:rPr>
            </w:pPr>
            <w:r w:rsidRPr="006830F5">
              <w:rPr>
                <w:rFonts w:eastAsia="Calibri"/>
                <w:color w:val="000000"/>
              </w:rPr>
              <w:t>UV protection and shaded areas provided.</w:t>
            </w:r>
          </w:p>
        </w:tc>
        <w:sdt>
          <w:sdtPr>
            <w:rPr>
              <w:rFonts w:eastAsia="Calibri"/>
              <w:color w:val="000000"/>
              <w:lang w:eastAsia="en-AU"/>
            </w:rPr>
            <w:id w:val="900414742"/>
            <w14:checkbox>
              <w14:checked w14:val="0"/>
              <w14:checkedState w14:val="2612" w14:font="MS Gothic"/>
              <w14:uncheckedState w14:val="2610" w14:font="MS Gothic"/>
            </w14:checkbox>
          </w:sdtPr>
          <w:sdtEndPr/>
          <w:sdtContent>
            <w:tc>
              <w:tcPr>
                <w:tcW w:w="806" w:type="dxa"/>
                <w:gridSpan w:val="2"/>
              </w:tcPr>
              <w:p w14:paraId="1F6C6636" w14:textId="6315E4AD" w:rsidR="00A55E8D" w:rsidRPr="00991331" w:rsidRDefault="00A55E8D"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1C99F771" w14:textId="77777777" w:rsidR="00A55E8D" w:rsidRPr="00991331" w:rsidRDefault="00A55E8D" w:rsidP="005E3874">
            <w:pPr>
              <w:spacing w:after="0" w:line="240" w:lineRule="auto"/>
              <w:rPr>
                <w:rFonts w:eastAsia="Calibri"/>
                <w:color w:val="000000"/>
                <w:lang w:eastAsia="en-AU"/>
              </w:rPr>
            </w:pPr>
          </w:p>
        </w:tc>
      </w:tr>
      <w:tr w:rsidR="00A55E8D" w:rsidRPr="00991331" w14:paraId="2A796041" w14:textId="77777777" w:rsidTr="004052B2">
        <w:trPr>
          <w:gridAfter w:val="1"/>
          <w:wAfter w:w="105" w:type="dxa"/>
        </w:trPr>
        <w:tc>
          <w:tcPr>
            <w:tcW w:w="885" w:type="dxa"/>
            <w:gridSpan w:val="2"/>
          </w:tcPr>
          <w:p w14:paraId="26482FA5" w14:textId="0D6E6865" w:rsidR="00A55E8D" w:rsidRDefault="00A55E8D" w:rsidP="005E3874">
            <w:pPr>
              <w:spacing w:after="0" w:line="240" w:lineRule="auto"/>
              <w:rPr>
                <w:lang w:eastAsia="en-AU"/>
              </w:rPr>
            </w:pPr>
            <w:r>
              <w:rPr>
                <w:lang w:eastAsia="en-AU"/>
              </w:rPr>
              <w:t>6.12.7</w:t>
            </w:r>
          </w:p>
        </w:tc>
        <w:tc>
          <w:tcPr>
            <w:tcW w:w="5057" w:type="dxa"/>
          </w:tcPr>
          <w:p w14:paraId="3A588A3C" w14:textId="5FA7A8CE" w:rsidR="00A55E8D" w:rsidRPr="006830F5" w:rsidRDefault="00A55E8D" w:rsidP="005E3874">
            <w:pPr>
              <w:spacing w:after="0" w:line="240" w:lineRule="auto"/>
              <w:jc w:val="left"/>
              <w:rPr>
                <w:rFonts w:eastAsia="Calibri"/>
                <w:color w:val="000000"/>
              </w:rPr>
            </w:pPr>
            <w:r w:rsidRPr="006830F5">
              <w:rPr>
                <w:rFonts w:eastAsia="Calibri"/>
                <w:color w:val="000000"/>
              </w:rPr>
              <w:t>Non-slip, non-toxic surface materials used.</w:t>
            </w:r>
          </w:p>
        </w:tc>
        <w:sdt>
          <w:sdtPr>
            <w:rPr>
              <w:rFonts w:eastAsia="Calibri"/>
              <w:color w:val="000000"/>
              <w:lang w:eastAsia="en-AU"/>
            </w:rPr>
            <w:id w:val="58996875"/>
            <w14:checkbox>
              <w14:checked w14:val="0"/>
              <w14:checkedState w14:val="2612" w14:font="MS Gothic"/>
              <w14:uncheckedState w14:val="2610" w14:font="MS Gothic"/>
            </w14:checkbox>
          </w:sdtPr>
          <w:sdtEndPr/>
          <w:sdtContent>
            <w:tc>
              <w:tcPr>
                <w:tcW w:w="806" w:type="dxa"/>
                <w:gridSpan w:val="2"/>
              </w:tcPr>
              <w:p w14:paraId="71BBE999" w14:textId="0EF0B79D" w:rsidR="00A55E8D" w:rsidRPr="00991331" w:rsidRDefault="00A55E8D"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50FD8F90" w14:textId="77777777" w:rsidR="00A55E8D" w:rsidRPr="00991331" w:rsidRDefault="00A55E8D" w:rsidP="005E3874">
            <w:pPr>
              <w:spacing w:after="0" w:line="240" w:lineRule="auto"/>
              <w:rPr>
                <w:rFonts w:eastAsia="Calibri"/>
                <w:color w:val="000000"/>
                <w:lang w:eastAsia="en-AU"/>
              </w:rPr>
            </w:pPr>
          </w:p>
        </w:tc>
      </w:tr>
      <w:tr w:rsidR="00A55E8D" w:rsidRPr="00991331" w14:paraId="4BE4832E" w14:textId="77777777" w:rsidTr="004052B2">
        <w:trPr>
          <w:gridAfter w:val="1"/>
          <w:wAfter w:w="105" w:type="dxa"/>
        </w:trPr>
        <w:tc>
          <w:tcPr>
            <w:tcW w:w="885" w:type="dxa"/>
            <w:gridSpan w:val="2"/>
          </w:tcPr>
          <w:p w14:paraId="18A41388" w14:textId="18895A59" w:rsidR="00A55E8D" w:rsidRDefault="00A55E8D" w:rsidP="005E3874">
            <w:pPr>
              <w:spacing w:after="0" w:line="240" w:lineRule="auto"/>
              <w:rPr>
                <w:lang w:eastAsia="en-AU"/>
              </w:rPr>
            </w:pPr>
            <w:r>
              <w:rPr>
                <w:lang w:eastAsia="en-AU"/>
              </w:rPr>
              <w:t>6.12.8</w:t>
            </w:r>
          </w:p>
        </w:tc>
        <w:tc>
          <w:tcPr>
            <w:tcW w:w="5057" w:type="dxa"/>
          </w:tcPr>
          <w:p w14:paraId="698E0060" w14:textId="685BCB9E" w:rsidR="00A55E8D" w:rsidRPr="006830F5" w:rsidRDefault="00A55E8D" w:rsidP="005E3874">
            <w:pPr>
              <w:spacing w:after="0" w:line="240" w:lineRule="auto"/>
              <w:jc w:val="left"/>
              <w:rPr>
                <w:rFonts w:eastAsia="Calibri"/>
                <w:color w:val="000000"/>
              </w:rPr>
            </w:pPr>
            <w:r w:rsidRPr="006830F5">
              <w:rPr>
                <w:rFonts w:eastAsia="Calibri"/>
                <w:color w:val="000000"/>
              </w:rPr>
              <w:t>Indoor and outdoor exercise areas available on all wards, tailored to patient cohorts (e.g. youth, older adults).</w:t>
            </w:r>
          </w:p>
        </w:tc>
        <w:sdt>
          <w:sdtPr>
            <w:rPr>
              <w:rFonts w:eastAsia="Calibri"/>
              <w:color w:val="000000"/>
              <w:lang w:eastAsia="en-AU"/>
            </w:rPr>
            <w:id w:val="628904240"/>
            <w14:checkbox>
              <w14:checked w14:val="0"/>
              <w14:checkedState w14:val="2612" w14:font="MS Gothic"/>
              <w14:uncheckedState w14:val="2610" w14:font="MS Gothic"/>
            </w14:checkbox>
          </w:sdtPr>
          <w:sdtEndPr/>
          <w:sdtContent>
            <w:tc>
              <w:tcPr>
                <w:tcW w:w="806" w:type="dxa"/>
                <w:gridSpan w:val="2"/>
              </w:tcPr>
              <w:p w14:paraId="07B15705" w14:textId="166C3DF3" w:rsidR="00A55E8D" w:rsidRPr="00991331" w:rsidRDefault="00A55E8D"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3963FCC2" w14:textId="77777777" w:rsidR="00A55E8D" w:rsidRPr="00991331" w:rsidRDefault="00A55E8D" w:rsidP="005E3874">
            <w:pPr>
              <w:spacing w:after="0" w:line="240" w:lineRule="auto"/>
              <w:rPr>
                <w:rFonts w:eastAsia="Calibri"/>
                <w:color w:val="000000"/>
                <w:lang w:eastAsia="en-AU"/>
              </w:rPr>
            </w:pPr>
          </w:p>
        </w:tc>
      </w:tr>
      <w:tr w:rsidR="00A55E8D" w:rsidRPr="00991331" w14:paraId="3006C944" w14:textId="77777777" w:rsidTr="004052B2">
        <w:trPr>
          <w:gridAfter w:val="1"/>
          <w:wAfter w:w="105" w:type="dxa"/>
        </w:trPr>
        <w:tc>
          <w:tcPr>
            <w:tcW w:w="885" w:type="dxa"/>
            <w:gridSpan w:val="2"/>
          </w:tcPr>
          <w:p w14:paraId="3A2FFCE7" w14:textId="0F640368" w:rsidR="00A55E8D" w:rsidRDefault="00A55E8D" w:rsidP="005E3874">
            <w:pPr>
              <w:spacing w:after="0" w:line="240" w:lineRule="auto"/>
              <w:rPr>
                <w:lang w:eastAsia="en-AU"/>
              </w:rPr>
            </w:pPr>
            <w:r>
              <w:rPr>
                <w:lang w:eastAsia="en-AU"/>
              </w:rPr>
              <w:t>6.12.9</w:t>
            </w:r>
          </w:p>
        </w:tc>
        <w:tc>
          <w:tcPr>
            <w:tcW w:w="5057" w:type="dxa"/>
          </w:tcPr>
          <w:p w14:paraId="5E05F020" w14:textId="0AE36E1F" w:rsidR="00A55E8D" w:rsidRPr="006830F5" w:rsidRDefault="00A55E8D" w:rsidP="005E3874">
            <w:pPr>
              <w:spacing w:after="0" w:line="240" w:lineRule="auto"/>
              <w:jc w:val="left"/>
              <w:rPr>
                <w:rFonts w:eastAsia="Calibri"/>
                <w:color w:val="000000"/>
              </w:rPr>
            </w:pPr>
            <w:r w:rsidRPr="006830F5">
              <w:rPr>
                <w:rFonts w:eastAsia="Calibri"/>
                <w:color w:val="000000" w:themeColor="text1"/>
              </w:rPr>
              <w:t xml:space="preserve">Outdoor fixtures and environmental features are tamper-resistant, prevent concealment of prohibited items, and are assessed to eliminate features that could be weaponised or cause harm (e.g. rocks, </w:t>
            </w:r>
            <w:r>
              <w:rPr>
                <w:rFonts w:eastAsia="Calibri"/>
                <w:color w:val="000000" w:themeColor="text1"/>
              </w:rPr>
              <w:t xml:space="preserve">mulch, </w:t>
            </w:r>
            <w:r w:rsidRPr="006830F5">
              <w:rPr>
                <w:rFonts w:eastAsia="Calibri"/>
                <w:color w:val="000000" w:themeColor="text1"/>
              </w:rPr>
              <w:t>sharp objects</w:t>
            </w:r>
            <w:r>
              <w:rPr>
                <w:rFonts w:eastAsia="Calibri"/>
                <w:color w:val="000000" w:themeColor="text1"/>
              </w:rPr>
              <w:t>, easily removed reticulation</w:t>
            </w:r>
            <w:r w:rsidRPr="006830F5">
              <w:rPr>
                <w:rFonts w:eastAsia="Calibri"/>
                <w:color w:val="000000" w:themeColor="text1"/>
              </w:rPr>
              <w:t>).</w:t>
            </w:r>
          </w:p>
        </w:tc>
        <w:sdt>
          <w:sdtPr>
            <w:rPr>
              <w:rFonts w:eastAsia="Calibri"/>
              <w:color w:val="000000"/>
              <w:lang w:eastAsia="en-AU"/>
            </w:rPr>
            <w:id w:val="-1398743425"/>
            <w14:checkbox>
              <w14:checked w14:val="0"/>
              <w14:checkedState w14:val="2612" w14:font="MS Gothic"/>
              <w14:uncheckedState w14:val="2610" w14:font="MS Gothic"/>
            </w14:checkbox>
          </w:sdtPr>
          <w:sdtEndPr/>
          <w:sdtContent>
            <w:tc>
              <w:tcPr>
                <w:tcW w:w="806" w:type="dxa"/>
                <w:gridSpan w:val="2"/>
              </w:tcPr>
              <w:p w14:paraId="24D9DD09" w14:textId="646E29E2" w:rsidR="00A55E8D" w:rsidRPr="00991331" w:rsidRDefault="00A55E8D"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55015AD7" w14:textId="77777777" w:rsidR="00A55E8D" w:rsidRPr="00991331" w:rsidRDefault="00A55E8D" w:rsidP="005E3874">
            <w:pPr>
              <w:spacing w:after="0" w:line="240" w:lineRule="auto"/>
              <w:rPr>
                <w:rFonts w:eastAsia="Calibri"/>
                <w:color w:val="000000"/>
                <w:lang w:eastAsia="en-AU"/>
              </w:rPr>
            </w:pPr>
          </w:p>
        </w:tc>
      </w:tr>
      <w:tr w:rsidR="00A55E8D" w:rsidRPr="00991331" w14:paraId="46414391" w14:textId="77777777" w:rsidTr="004052B2">
        <w:trPr>
          <w:gridAfter w:val="1"/>
          <w:wAfter w:w="105" w:type="dxa"/>
        </w:trPr>
        <w:tc>
          <w:tcPr>
            <w:tcW w:w="885" w:type="dxa"/>
            <w:gridSpan w:val="2"/>
          </w:tcPr>
          <w:p w14:paraId="6D4EE3CC" w14:textId="50C9E54C" w:rsidR="00A55E8D" w:rsidRDefault="00A55E8D" w:rsidP="005E3874">
            <w:pPr>
              <w:spacing w:after="0" w:line="240" w:lineRule="auto"/>
              <w:rPr>
                <w:lang w:eastAsia="en-AU"/>
              </w:rPr>
            </w:pPr>
            <w:r>
              <w:rPr>
                <w:lang w:eastAsia="en-AU"/>
              </w:rPr>
              <w:t>6.12.10</w:t>
            </w:r>
          </w:p>
        </w:tc>
        <w:tc>
          <w:tcPr>
            <w:tcW w:w="5057" w:type="dxa"/>
          </w:tcPr>
          <w:p w14:paraId="0685F9A8" w14:textId="6C6E635B" w:rsidR="00A55E8D" w:rsidRPr="006830F5" w:rsidRDefault="00A55E8D" w:rsidP="005E3874">
            <w:pPr>
              <w:spacing w:after="0" w:line="240" w:lineRule="auto"/>
              <w:jc w:val="left"/>
              <w:rPr>
                <w:rFonts w:eastAsia="Calibri"/>
                <w:color w:val="000000" w:themeColor="text1"/>
              </w:rPr>
            </w:pPr>
            <w:r w:rsidRPr="006830F5">
              <w:rPr>
                <w:rFonts w:eastAsia="Calibri"/>
                <w:color w:val="000000" w:themeColor="text1"/>
              </w:rPr>
              <w:t>BBQs are electric operated with secure housing; gas BBQs are prohibited.</w:t>
            </w:r>
          </w:p>
        </w:tc>
        <w:sdt>
          <w:sdtPr>
            <w:rPr>
              <w:rFonts w:eastAsia="Calibri"/>
              <w:color w:val="000000"/>
              <w:lang w:eastAsia="en-AU"/>
            </w:rPr>
            <w:id w:val="-622542715"/>
            <w14:checkbox>
              <w14:checked w14:val="0"/>
              <w14:checkedState w14:val="2612" w14:font="MS Gothic"/>
              <w14:uncheckedState w14:val="2610" w14:font="MS Gothic"/>
            </w14:checkbox>
          </w:sdtPr>
          <w:sdtEndPr/>
          <w:sdtContent>
            <w:tc>
              <w:tcPr>
                <w:tcW w:w="806" w:type="dxa"/>
                <w:gridSpan w:val="2"/>
              </w:tcPr>
              <w:p w14:paraId="5CC74EE9" w14:textId="60C50834" w:rsidR="00A55E8D" w:rsidRPr="00991331" w:rsidRDefault="00A55E8D"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652B3947" w14:textId="77777777" w:rsidR="00A55E8D" w:rsidRPr="00991331" w:rsidRDefault="00A55E8D" w:rsidP="005E3874">
            <w:pPr>
              <w:spacing w:after="0" w:line="240" w:lineRule="auto"/>
              <w:rPr>
                <w:rFonts w:eastAsia="Calibri"/>
                <w:color w:val="000000"/>
                <w:lang w:eastAsia="en-AU"/>
              </w:rPr>
            </w:pPr>
          </w:p>
        </w:tc>
      </w:tr>
      <w:tr w:rsidR="00A55E8D" w:rsidRPr="00991331" w14:paraId="3CDCAE50" w14:textId="77777777" w:rsidTr="004052B2">
        <w:trPr>
          <w:gridAfter w:val="1"/>
          <w:wAfter w:w="105" w:type="dxa"/>
        </w:trPr>
        <w:tc>
          <w:tcPr>
            <w:tcW w:w="885" w:type="dxa"/>
            <w:gridSpan w:val="2"/>
          </w:tcPr>
          <w:p w14:paraId="49589BB9" w14:textId="791817B1" w:rsidR="00A55E8D" w:rsidRDefault="00A55E8D" w:rsidP="005E3874">
            <w:pPr>
              <w:spacing w:after="0" w:line="240" w:lineRule="auto"/>
              <w:rPr>
                <w:lang w:eastAsia="en-AU"/>
              </w:rPr>
            </w:pPr>
            <w:r>
              <w:rPr>
                <w:lang w:eastAsia="en-AU"/>
              </w:rPr>
              <w:t>6.12.11</w:t>
            </w:r>
          </w:p>
        </w:tc>
        <w:tc>
          <w:tcPr>
            <w:tcW w:w="5057" w:type="dxa"/>
          </w:tcPr>
          <w:p w14:paraId="675AD95A" w14:textId="2C51C75B" w:rsidR="00A55E8D" w:rsidRPr="006830F5" w:rsidRDefault="00A55E8D" w:rsidP="005E3874">
            <w:pPr>
              <w:spacing w:after="0" w:line="240" w:lineRule="auto"/>
              <w:jc w:val="left"/>
              <w:rPr>
                <w:rFonts w:eastAsia="Calibri"/>
                <w:color w:val="000000" w:themeColor="text1"/>
              </w:rPr>
            </w:pPr>
            <w:r w:rsidRPr="006830F5">
              <w:rPr>
                <w:rFonts w:eastAsia="Calibri"/>
                <w:color w:val="000000"/>
              </w:rPr>
              <w:t>Outdoor areas are designed for minimal supervision with high levels of automatic observation from</w:t>
            </w:r>
            <w:r w:rsidRPr="006830F5">
              <w:rPr>
                <w:rFonts w:eastAsia="Calibri"/>
                <w:color w:val="000000"/>
                <w:lang w:eastAsia="en-AU"/>
              </w:rPr>
              <w:t xml:space="preserve"> within the unit.</w:t>
            </w:r>
          </w:p>
        </w:tc>
        <w:sdt>
          <w:sdtPr>
            <w:rPr>
              <w:rFonts w:eastAsia="Calibri"/>
              <w:color w:val="000000"/>
              <w:lang w:eastAsia="en-AU"/>
            </w:rPr>
            <w:id w:val="1170136487"/>
            <w14:checkbox>
              <w14:checked w14:val="0"/>
              <w14:checkedState w14:val="2612" w14:font="MS Gothic"/>
              <w14:uncheckedState w14:val="2610" w14:font="MS Gothic"/>
            </w14:checkbox>
          </w:sdtPr>
          <w:sdtEndPr/>
          <w:sdtContent>
            <w:tc>
              <w:tcPr>
                <w:tcW w:w="806" w:type="dxa"/>
                <w:gridSpan w:val="2"/>
              </w:tcPr>
              <w:p w14:paraId="23514709" w14:textId="057D5A82" w:rsidR="00A55E8D" w:rsidRPr="00991331" w:rsidRDefault="00A55E8D"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001EE8FC" w14:textId="77777777" w:rsidR="00A55E8D" w:rsidRPr="00991331" w:rsidRDefault="00A55E8D" w:rsidP="005E3874">
            <w:pPr>
              <w:spacing w:after="0" w:line="240" w:lineRule="auto"/>
              <w:rPr>
                <w:rFonts w:eastAsia="Calibri"/>
                <w:color w:val="000000"/>
                <w:lang w:eastAsia="en-AU"/>
              </w:rPr>
            </w:pPr>
          </w:p>
        </w:tc>
      </w:tr>
      <w:tr w:rsidR="00A55E8D" w:rsidRPr="00991331" w14:paraId="485D1257" w14:textId="77777777" w:rsidTr="004052B2">
        <w:trPr>
          <w:gridAfter w:val="1"/>
          <w:wAfter w:w="105" w:type="dxa"/>
        </w:trPr>
        <w:tc>
          <w:tcPr>
            <w:tcW w:w="885" w:type="dxa"/>
            <w:gridSpan w:val="2"/>
          </w:tcPr>
          <w:p w14:paraId="674AEDD2" w14:textId="35957D8E" w:rsidR="00A55E8D" w:rsidRDefault="00A55E8D" w:rsidP="005E3874">
            <w:pPr>
              <w:spacing w:after="0" w:line="240" w:lineRule="auto"/>
              <w:rPr>
                <w:lang w:eastAsia="en-AU"/>
              </w:rPr>
            </w:pPr>
            <w:r>
              <w:rPr>
                <w:lang w:eastAsia="en-AU"/>
              </w:rPr>
              <w:t>6.12.12</w:t>
            </w:r>
          </w:p>
        </w:tc>
        <w:tc>
          <w:tcPr>
            <w:tcW w:w="5057" w:type="dxa"/>
          </w:tcPr>
          <w:p w14:paraId="40926DC0" w14:textId="42FE8448" w:rsidR="00A55E8D" w:rsidRPr="006830F5" w:rsidRDefault="00A55E8D" w:rsidP="005E3874">
            <w:pPr>
              <w:spacing w:after="0" w:line="240" w:lineRule="auto"/>
              <w:jc w:val="left"/>
              <w:rPr>
                <w:rFonts w:eastAsia="Calibri"/>
                <w:color w:val="000000"/>
              </w:rPr>
            </w:pPr>
            <w:r>
              <w:rPr>
                <w:rFonts w:eastAsia="Calibri"/>
                <w:color w:val="000000"/>
              </w:rPr>
              <w:t>Plants are incorporated into outdoor design where appropriate to enable access to nature and promote wellbeing. Plant species are chosen to balance patient amenity with risk reduction (ligature, weaponisation and self-harm risks).</w:t>
            </w:r>
          </w:p>
        </w:tc>
        <w:sdt>
          <w:sdtPr>
            <w:rPr>
              <w:rFonts w:eastAsia="Calibri"/>
              <w:color w:val="000000"/>
              <w:lang w:eastAsia="en-AU"/>
            </w:rPr>
            <w:id w:val="-1155442416"/>
            <w14:checkbox>
              <w14:checked w14:val="0"/>
              <w14:checkedState w14:val="2612" w14:font="MS Gothic"/>
              <w14:uncheckedState w14:val="2610" w14:font="MS Gothic"/>
            </w14:checkbox>
          </w:sdtPr>
          <w:sdtEndPr/>
          <w:sdtContent>
            <w:tc>
              <w:tcPr>
                <w:tcW w:w="806" w:type="dxa"/>
                <w:gridSpan w:val="2"/>
              </w:tcPr>
              <w:p w14:paraId="4C893E22" w14:textId="57A5FE01" w:rsidR="00A55E8D" w:rsidRPr="00991331" w:rsidRDefault="00A55E8D"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569" w:type="dxa"/>
            <w:gridSpan w:val="2"/>
          </w:tcPr>
          <w:p w14:paraId="482180F5" w14:textId="77777777" w:rsidR="00A55E8D" w:rsidRPr="00991331" w:rsidRDefault="00A55E8D" w:rsidP="005E3874">
            <w:pPr>
              <w:spacing w:after="0" w:line="240" w:lineRule="auto"/>
              <w:rPr>
                <w:rFonts w:eastAsia="Calibri"/>
                <w:color w:val="000000"/>
                <w:lang w:eastAsia="en-AU"/>
              </w:rPr>
            </w:pPr>
          </w:p>
        </w:tc>
      </w:tr>
      <w:tr w:rsidR="00A55E8D" w:rsidRPr="00E00C02" w14:paraId="2CB2AE67" w14:textId="77777777" w:rsidTr="00094E6F">
        <w:tc>
          <w:tcPr>
            <w:tcW w:w="879" w:type="dxa"/>
            <w:shd w:val="clear" w:color="auto" w:fill="D9D9D9" w:themeFill="background1" w:themeFillShade="D9"/>
          </w:tcPr>
          <w:p w14:paraId="6FA97AB2" w14:textId="00C9F947" w:rsidR="00A55E8D" w:rsidRPr="00E00C02" w:rsidRDefault="00A55E8D" w:rsidP="005E3874">
            <w:pPr>
              <w:spacing w:after="0" w:line="240" w:lineRule="auto"/>
              <w:rPr>
                <w:rFonts w:cs="Calibri"/>
                <w:b/>
                <w:bCs/>
                <w:szCs w:val="22"/>
                <w:lang w:eastAsia="en-AU"/>
              </w:rPr>
            </w:pPr>
            <w:r>
              <w:rPr>
                <w:rFonts w:cs="Calibri"/>
                <w:b/>
                <w:bCs/>
                <w:szCs w:val="22"/>
                <w:lang w:eastAsia="en-AU"/>
              </w:rPr>
              <w:t>6.13</w:t>
            </w:r>
          </w:p>
        </w:tc>
        <w:tc>
          <w:tcPr>
            <w:tcW w:w="13543" w:type="dxa"/>
            <w:gridSpan w:val="7"/>
            <w:shd w:val="clear" w:color="auto" w:fill="D9D9D9" w:themeFill="background1" w:themeFillShade="D9"/>
          </w:tcPr>
          <w:p w14:paraId="53D4FB1F" w14:textId="4E9CBAE6" w:rsidR="00A55E8D" w:rsidRPr="00E00C02" w:rsidRDefault="00A55E8D"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Visitor areas</w:t>
            </w:r>
          </w:p>
        </w:tc>
      </w:tr>
      <w:tr w:rsidR="007970E9" w:rsidRPr="00991331" w14:paraId="07E746B4" w14:textId="77777777" w:rsidTr="004052B2">
        <w:tc>
          <w:tcPr>
            <w:tcW w:w="879" w:type="dxa"/>
          </w:tcPr>
          <w:p w14:paraId="5DD96C99" w14:textId="67EB13C6" w:rsidR="007970E9" w:rsidRDefault="007970E9" w:rsidP="005E3874">
            <w:pPr>
              <w:spacing w:after="0" w:line="240" w:lineRule="auto"/>
              <w:rPr>
                <w:lang w:eastAsia="en-AU"/>
              </w:rPr>
            </w:pPr>
            <w:r>
              <w:rPr>
                <w:lang w:eastAsia="en-AU"/>
              </w:rPr>
              <w:t>6.13.1</w:t>
            </w:r>
          </w:p>
        </w:tc>
        <w:tc>
          <w:tcPr>
            <w:tcW w:w="5091" w:type="dxa"/>
            <w:gridSpan w:val="3"/>
          </w:tcPr>
          <w:p w14:paraId="792818D9" w14:textId="40628160" w:rsidR="007970E9" w:rsidRPr="00DE5CB1" w:rsidRDefault="007970E9" w:rsidP="005E3874">
            <w:pPr>
              <w:spacing w:after="0" w:line="240" w:lineRule="auto"/>
              <w:jc w:val="left"/>
              <w:rPr>
                <w:rFonts w:eastAsia="Calibri"/>
                <w:color w:val="000000"/>
                <w:lang w:eastAsia="en-AU"/>
              </w:rPr>
            </w:pPr>
            <w:r w:rsidRPr="007D6209">
              <w:rPr>
                <w:rFonts w:eastAsia="Calibri"/>
              </w:rPr>
              <w:t xml:space="preserve">Design encourages and supports visitors by providing welcoming, flexible amenities—including private </w:t>
            </w:r>
            <w:r w:rsidRPr="007D6209">
              <w:rPr>
                <w:rFonts w:eastAsia="Calibri"/>
              </w:rPr>
              <w:lastRenderedPageBreak/>
              <w:t>areas, toilets, and safe spaces for children—with options for family and support person/s interaction both indoors and outdoors, ensuring they can be involved in care and connection when appropriate and supported in a variety of settings.</w:t>
            </w:r>
          </w:p>
        </w:tc>
        <w:sdt>
          <w:sdtPr>
            <w:rPr>
              <w:rFonts w:eastAsia="Calibri"/>
              <w:color w:val="000000"/>
              <w:lang w:eastAsia="en-AU"/>
            </w:rPr>
            <w:id w:val="1548419476"/>
            <w14:checkbox>
              <w14:checked w14:val="0"/>
              <w14:checkedState w14:val="2612" w14:font="MS Gothic"/>
              <w14:uncheckedState w14:val="2610" w14:font="MS Gothic"/>
            </w14:checkbox>
          </w:sdtPr>
          <w:sdtEndPr/>
          <w:sdtContent>
            <w:tc>
              <w:tcPr>
                <w:tcW w:w="806" w:type="dxa"/>
                <w:gridSpan w:val="2"/>
              </w:tcPr>
              <w:p w14:paraId="124E32EC" w14:textId="77777777" w:rsidR="007970E9" w:rsidRPr="00991331" w:rsidRDefault="007970E9"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6" w:type="dxa"/>
            <w:gridSpan w:val="2"/>
          </w:tcPr>
          <w:p w14:paraId="5D044566" w14:textId="77777777" w:rsidR="007970E9" w:rsidRPr="00991331" w:rsidRDefault="007970E9" w:rsidP="005E3874">
            <w:pPr>
              <w:spacing w:after="0" w:line="240" w:lineRule="auto"/>
              <w:rPr>
                <w:rFonts w:eastAsia="Calibri"/>
                <w:color w:val="000000"/>
                <w:lang w:eastAsia="en-AU"/>
              </w:rPr>
            </w:pPr>
          </w:p>
        </w:tc>
      </w:tr>
      <w:tr w:rsidR="007970E9" w:rsidRPr="00E00C02" w14:paraId="0FA83584" w14:textId="77777777" w:rsidTr="00094E6F">
        <w:tc>
          <w:tcPr>
            <w:tcW w:w="879" w:type="dxa"/>
            <w:shd w:val="clear" w:color="auto" w:fill="D9D9D9" w:themeFill="background1" w:themeFillShade="D9"/>
          </w:tcPr>
          <w:p w14:paraId="0871FDA5" w14:textId="76DA2DFC" w:rsidR="007970E9" w:rsidRPr="00E00C02" w:rsidRDefault="00FA2FDB" w:rsidP="005E3874">
            <w:pPr>
              <w:spacing w:after="0" w:line="240" w:lineRule="auto"/>
              <w:rPr>
                <w:rFonts w:cs="Calibri"/>
                <w:b/>
                <w:bCs/>
                <w:szCs w:val="22"/>
                <w:lang w:eastAsia="en-AU"/>
              </w:rPr>
            </w:pPr>
            <w:r>
              <w:rPr>
                <w:rFonts w:cs="Calibri"/>
                <w:b/>
                <w:bCs/>
                <w:szCs w:val="22"/>
                <w:lang w:eastAsia="en-AU"/>
              </w:rPr>
              <w:t>6.14</w:t>
            </w:r>
          </w:p>
        </w:tc>
        <w:tc>
          <w:tcPr>
            <w:tcW w:w="13543" w:type="dxa"/>
            <w:gridSpan w:val="7"/>
            <w:shd w:val="clear" w:color="auto" w:fill="D9D9D9" w:themeFill="background1" w:themeFillShade="D9"/>
          </w:tcPr>
          <w:p w14:paraId="181C45A3" w14:textId="32CEF0A9" w:rsidR="007970E9" w:rsidRPr="00E00C02" w:rsidRDefault="00FA2FDB" w:rsidP="005E3874">
            <w:pPr>
              <w:spacing w:after="0" w:line="240" w:lineRule="auto"/>
              <w:rPr>
                <w:rFonts w:eastAsia="Calibri" w:cs="Calibri"/>
                <w:b/>
                <w:bCs/>
                <w:color w:val="000000"/>
                <w:szCs w:val="22"/>
                <w:lang w:eastAsia="en-AU"/>
              </w:rPr>
            </w:pPr>
            <w:r>
              <w:rPr>
                <w:rFonts w:eastAsia="Calibri" w:cs="Calibri"/>
                <w:b/>
                <w:bCs/>
                <w:color w:val="000000"/>
                <w:szCs w:val="22"/>
                <w:lang w:eastAsia="en-AU"/>
              </w:rPr>
              <w:t>Plant equipment and maintenance</w:t>
            </w:r>
          </w:p>
        </w:tc>
      </w:tr>
      <w:tr w:rsidR="00FA2FDB" w:rsidRPr="00991331" w14:paraId="043D4640" w14:textId="77777777" w:rsidTr="004052B2">
        <w:tc>
          <w:tcPr>
            <w:tcW w:w="879" w:type="dxa"/>
          </w:tcPr>
          <w:p w14:paraId="4319BE61" w14:textId="71EE2741" w:rsidR="00FA2FDB" w:rsidRDefault="00FA2FDB" w:rsidP="005E3874">
            <w:pPr>
              <w:spacing w:after="0" w:line="240" w:lineRule="auto"/>
              <w:rPr>
                <w:lang w:eastAsia="en-AU"/>
              </w:rPr>
            </w:pPr>
            <w:r>
              <w:rPr>
                <w:lang w:eastAsia="en-AU"/>
              </w:rPr>
              <w:t>6.14.1</w:t>
            </w:r>
          </w:p>
        </w:tc>
        <w:tc>
          <w:tcPr>
            <w:tcW w:w="5091" w:type="dxa"/>
            <w:gridSpan w:val="3"/>
          </w:tcPr>
          <w:p w14:paraId="4DA95645" w14:textId="5864CC57" w:rsidR="00FA2FDB" w:rsidRPr="00DE5CB1" w:rsidRDefault="00FA2FDB" w:rsidP="005E3874">
            <w:pPr>
              <w:spacing w:after="0" w:line="240" w:lineRule="auto"/>
              <w:jc w:val="left"/>
              <w:rPr>
                <w:rFonts w:eastAsia="Calibri"/>
                <w:color w:val="000000"/>
                <w:lang w:eastAsia="en-AU"/>
              </w:rPr>
            </w:pPr>
            <w:r w:rsidRPr="007D6209">
              <w:rPr>
                <w:rFonts w:eastAsia="Calibri"/>
              </w:rPr>
              <w:t xml:space="preserve">Plant equipment securely housed. </w:t>
            </w:r>
          </w:p>
        </w:tc>
        <w:sdt>
          <w:sdtPr>
            <w:rPr>
              <w:rFonts w:eastAsia="Calibri"/>
              <w:color w:val="000000"/>
              <w:lang w:eastAsia="en-AU"/>
            </w:rPr>
            <w:id w:val="-1696380911"/>
            <w14:checkbox>
              <w14:checked w14:val="0"/>
              <w14:checkedState w14:val="2612" w14:font="MS Gothic"/>
              <w14:uncheckedState w14:val="2610" w14:font="MS Gothic"/>
            </w14:checkbox>
          </w:sdtPr>
          <w:sdtEndPr/>
          <w:sdtContent>
            <w:tc>
              <w:tcPr>
                <w:tcW w:w="806" w:type="dxa"/>
                <w:gridSpan w:val="2"/>
              </w:tcPr>
              <w:p w14:paraId="745F7665" w14:textId="77777777" w:rsidR="00FA2FDB" w:rsidRPr="00991331" w:rsidRDefault="00FA2FDB"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6" w:type="dxa"/>
            <w:gridSpan w:val="2"/>
          </w:tcPr>
          <w:p w14:paraId="0D4DFF06" w14:textId="77777777" w:rsidR="00FA2FDB" w:rsidRPr="00991331" w:rsidRDefault="00FA2FDB" w:rsidP="005E3874">
            <w:pPr>
              <w:spacing w:after="0" w:line="240" w:lineRule="auto"/>
              <w:rPr>
                <w:rFonts w:eastAsia="Calibri"/>
                <w:color w:val="000000"/>
                <w:lang w:eastAsia="en-AU"/>
              </w:rPr>
            </w:pPr>
          </w:p>
        </w:tc>
      </w:tr>
      <w:tr w:rsidR="00FA2FDB" w:rsidRPr="00991331" w14:paraId="46747BDE" w14:textId="77777777" w:rsidTr="00C72118">
        <w:tc>
          <w:tcPr>
            <w:tcW w:w="879" w:type="dxa"/>
            <w:tcBorders>
              <w:bottom w:val="single" w:sz="4" w:space="0" w:color="BFBFBF" w:themeColor="background1" w:themeShade="BF"/>
            </w:tcBorders>
          </w:tcPr>
          <w:p w14:paraId="2BA4816A" w14:textId="7DC0D9B3" w:rsidR="00FA2FDB" w:rsidRDefault="00FA2FDB" w:rsidP="005E3874">
            <w:pPr>
              <w:spacing w:after="0" w:line="240" w:lineRule="auto"/>
              <w:rPr>
                <w:lang w:eastAsia="en-AU"/>
              </w:rPr>
            </w:pPr>
            <w:r>
              <w:rPr>
                <w:lang w:eastAsia="en-AU"/>
              </w:rPr>
              <w:t>6.14.2</w:t>
            </w:r>
          </w:p>
        </w:tc>
        <w:tc>
          <w:tcPr>
            <w:tcW w:w="5091" w:type="dxa"/>
            <w:gridSpan w:val="3"/>
            <w:tcBorders>
              <w:bottom w:val="single" w:sz="4" w:space="0" w:color="BFBFBF" w:themeColor="background1" w:themeShade="BF"/>
            </w:tcBorders>
          </w:tcPr>
          <w:p w14:paraId="61059CDE" w14:textId="6A6C9100" w:rsidR="00FA2FDB" w:rsidRPr="007D6209" w:rsidRDefault="00FA2FDB" w:rsidP="005E3874">
            <w:pPr>
              <w:spacing w:after="0" w:line="240" w:lineRule="auto"/>
              <w:jc w:val="left"/>
              <w:rPr>
                <w:rFonts w:eastAsia="Calibri"/>
              </w:rPr>
            </w:pPr>
            <w:r w:rsidRPr="007D6209">
              <w:rPr>
                <w:rFonts w:eastAsia="Calibri"/>
              </w:rPr>
              <w:t>Plant rooms designed to prevent unauthorised access, especially in areas accessible by patients.</w:t>
            </w:r>
          </w:p>
        </w:tc>
        <w:sdt>
          <w:sdtPr>
            <w:rPr>
              <w:rFonts w:eastAsia="Calibri"/>
              <w:color w:val="000000"/>
              <w:lang w:eastAsia="en-AU"/>
            </w:rPr>
            <w:id w:val="566539950"/>
            <w14:checkbox>
              <w14:checked w14:val="0"/>
              <w14:checkedState w14:val="2612" w14:font="MS Gothic"/>
              <w14:uncheckedState w14:val="2610" w14:font="MS Gothic"/>
            </w14:checkbox>
          </w:sdtPr>
          <w:sdtEndPr/>
          <w:sdtContent>
            <w:tc>
              <w:tcPr>
                <w:tcW w:w="806" w:type="dxa"/>
                <w:gridSpan w:val="2"/>
                <w:tcBorders>
                  <w:bottom w:val="single" w:sz="4" w:space="0" w:color="BFBFBF" w:themeColor="background1" w:themeShade="BF"/>
                </w:tcBorders>
              </w:tcPr>
              <w:p w14:paraId="2F5FD6ED" w14:textId="07355301" w:rsidR="00FA2FDB" w:rsidRPr="00991331" w:rsidRDefault="00FA2FDB"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6" w:type="dxa"/>
            <w:gridSpan w:val="2"/>
            <w:tcBorders>
              <w:bottom w:val="single" w:sz="4" w:space="0" w:color="BFBFBF" w:themeColor="background1" w:themeShade="BF"/>
            </w:tcBorders>
          </w:tcPr>
          <w:p w14:paraId="0AC5199E" w14:textId="77777777" w:rsidR="00FA2FDB" w:rsidRPr="00991331" w:rsidRDefault="00FA2FDB" w:rsidP="005E3874">
            <w:pPr>
              <w:spacing w:after="0" w:line="240" w:lineRule="auto"/>
              <w:rPr>
                <w:rFonts w:eastAsia="Calibri"/>
                <w:color w:val="000000"/>
                <w:lang w:eastAsia="en-AU"/>
              </w:rPr>
            </w:pPr>
          </w:p>
        </w:tc>
      </w:tr>
      <w:tr w:rsidR="00FA2FDB" w:rsidRPr="00991331" w14:paraId="5F0BD75E" w14:textId="77777777" w:rsidTr="004052B2">
        <w:tc>
          <w:tcPr>
            <w:tcW w:w="879" w:type="dxa"/>
          </w:tcPr>
          <w:p w14:paraId="5D64D9FF" w14:textId="64521CF8" w:rsidR="00FA2FDB" w:rsidRDefault="00FA2FDB" w:rsidP="005E3874">
            <w:pPr>
              <w:spacing w:after="0" w:line="240" w:lineRule="auto"/>
              <w:rPr>
                <w:lang w:eastAsia="en-AU"/>
              </w:rPr>
            </w:pPr>
            <w:r>
              <w:rPr>
                <w:lang w:eastAsia="en-AU"/>
              </w:rPr>
              <w:t>6.14.3</w:t>
            </w:r>
          </w:p>
        </w:tc>
        <w:tc>
          <w:tcPr>
            <w:tcW w:w="5091" w:type="dxa"/>
            <w:gridSpan w:val="3"/>
          </w:tcPr>
          <w:p w14:paraId="010BF909" w14:textId="3D2E3E8B" w:rsidR="00FA2FDB" w:rsidRPr="007D6209" w:rsidRDefault="00FA2FDB" w:rsidP="005E3874">
            <w:pPr>
              <w:spacing w:after="0" w:line="240" w:lineRule="auto"/>
              <w:jc w:val="left"/>
              <w:rPr>
                <w:rFonts w:eastAsia="Calibri"/>
              </w:rPr>
            </w:pPr>
            <w:r w:rsidRPr="007D6209">
              <w:rPr>
                <w:rFonts w:eastAsia="Calibri"/>
              </w:rPr>
              <w:t xml:space="preserve">Physical layout is designed to support contractor safety protocols, ensuring that maintenance activities within the facility do not compromise the safety of staff, visitors or patients.  </w:t>
            </w:r>
          </w:p>
        </w:tc>
        <w:sdt>
          <w:sdtPr>
            <w:rPr>
              <w:rFonts w:eastAsia="Calibri"/>
              <w:color w:val="000000"/>
              <w:lang w:eastAsia="en-AU"/>
            </w:rPr>
            <w:id w:val="-1384333774"/>
            <w14:checkbox>
              <w14:checked w14:val="0"/>
              <w14:checkedState w14:val="2612" w14:font="MS Gothic"/>
              <w14:uncheckedState w14:val="2610" w14:font="MS Gothic"/>
            </w14:checkbox>
          </w:sdtPr>
          <w:sdtEndPr/>
          <w:sdtContent>
            <w:tc>
              <w:tcPr>
                <w:tcW w:w="806" w:type="dxa"/>
                <w:gridSpan w:val="2"/>
              </w:tcPr>
              <w:p w14:paraId="435D893D" w14:textId="2A591F07" w:rsidR="00FA2FDB" w:rsidRPr="00991331" w:rsidRDefault="00FA2FDB" w:rsidP="005E3874">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6" w:type="dxa"/>
            <w:gridSpan w:val="2"/>
          </w:tcPr>
          <w:p w14:paraId="7666C120" w14:textId="77777777" w:rsidR="00FA2FDB" w:rsidRPr="00991331" w:rsidRDefault="00FA2FDB" w:rsidP="005E3874">
            <w:pPr>
              <w:spacing w:after="0" w:line="240" w:lineRule="auto"/>
              <w:rPr>
                <w:rFonts w:eastAsia="Calibri"/>
                <w:color w:val="000000"/>
                <w:lang w:eastAsia="en-AU"/>
              </w:rPr>
            </w:pPr>
          </w:p>
        </w:tc>
      </w:tr>
    </w:tbl>
    <w:p w14:paraId="5DFD6EBC" w14:textId="77777777" w:rsidR="00811A85" w:rsidRDefault="00811A85" w:rsidP="005361BB"/>
    <w:p w14:paraId="29513E81" w14:textId="77777777" w:rsidR="00E86F2F" w:rsidRDefault="00E86F2F">
      <w:pPr>
        <w:spacing w:after="160" w:line="259" w:lineRule="auto"/>
        <w:jc w:val="left"/>
        <w:rPr>
          <w:rFonts w:cs="Calibri"/>
          <w:color w:val="1F497D"/>
          <w:sz w:val="24"/>
        </w:rPr>
      </w:pPr>
      <w:r>
        <w:br w:type="page"/>
      </w:r>
    </w:p>
    <w:p w14:paraId="45A851D0" w14:textId="45CB74EB" w:rsidR="000C0AE2" w:rsidRDefault="00FA2FDB" w:rsidP="00FA2FDB">
      <w:pPr>
        <w:pStyle w:val="Heading3"/>
      </w:pPr>
      <w:r>
        <w:lastRenderedPageBreak/>
        <w:t>Section Three – Specialised Units</w:t>
      </w:r>
    </w:p>
    <w:p w14:paraId="3D1FEE3B" w14:textId="1FBD04EF" w:rsidR="000C0AE2" w:rsidRDefault="000C0AE2" w:rsidP="000C0AE2">
      <w:pPr>
        <w:pStyle w:val="OCPBodyText"/>
      </w:pPr>
      <w:r>
        <w:t>Please delete</w:t>
      </w:r>
      <w:r w:rsidR="00674AF8">
        <w:t xml:space="preserve"> or disregard</w:t>
      </w:r>
      <w:r>
        <w:t xml:space="preserve"> sections below that are not relevant. </w:t>
      </w:r>
    </w:p>
    <w:tbl>
      <w:tblPr>
        <w:tblStyle w:val="TableGridLight"/>
        <w:tblW w:w="14317" w:type="dxa"/>
        <w:tblBorders>
          <w:left w:val="none" w:sz="0" w:space="0" w:color="auto"/>
          <w:right w:val="none" w:sz="0" w:space="0" w:color="auto"/>
        </w:tblBorders>
        <w:tblCellMar>
          <w:top w:w="57" w:type="dxa"/>
          <w:bottom w:w="57" w:type="dxa"/>
        </w:tblCellMar>
        <w:tblLook w:val="04A0" w:firstRow="1" w:lastRow="0" w:firstColumn="1" w:lastColumn="0" w:noHBand="0" w:noVBand="1"/>
      </w:tblPr>
      <w:tblGrid>
        <w:gridCol w:w="774"/>
        <w:gridCol w:w="5092"/>
        <w:gridCol w:w="806"/>
        <w:gridCol w:w="7645"/>
      </w:tblGrid>
      <w:tr w:rsidR="00EC61DA" w:rsidRPr="000A2BF9" w14:paraId="333196C8" w14:textId="77777777" w:rsidTr="007C4876">
        <w:trPr>
          <w:tblHeader/>
        </w:trPr>
        <w:tc>
          <w:tcPr>
            <w:tcW w:w="6672" w:type="dxa"/>
            <w:gridSpan w:val="3"/>
            <w:shd w:val="clear" w:color="auto" w:fill="1F497D"/>
          </w:tcPr>
          <w:p w14:paraId="37F346FA" w14:textId="130A8D82" w:rsidR="00EC61DA" w:rsidRPr="000A2BF9" w:rsidRDefault="00FA2FDB" w:rsidP="00782237">
            <w:pPr>
              <w:spacing w:after="0" w:line="240" w:lineRule="auto"/>
              <w:rPr>
                <w:rFonts w:eastAsia="Calibri" w:cs="Calibri"/>
                <w:b/>
                <w:bCs/>
                <w:color w:val="FFFFFF" w:themeColor="background1"/>
                <w:szCs w:val="22"/>
                <w:lang w:eastAsia="en-AU"/>
              </w:rPr>
            </w:pPr>
            <w:r>
              <w:rPr>
                <w:rFonts w:eastAsia="Calibri" w:cs="Calibri"/>
                <w:b/>
                <w:bCs/>
                <w:color w:val="FFFFFF" w:themeColor="background1"/>
                <w:szCs w:val="22"/>
                <w:lang w:eastAsia="en-AU"/>
              </w:rPr>
              <w:t>Criteria</w:t>
            </w:r>
          </w:p>
        </w:tc>
        <w:tc>
          <w:tcPr>
            <w:tcW w:w="7645" w:type="dxa"/>
            <w:shd w:val="clear" w:color="auto" w:fill="1F497D"/>
          </w:tcPr>
          <w:p w14:paraId="0AF6A556" w14:textId="77777777" w:rsidR="00EC61DA" w:rsidRPr="000A2BF9" w:rsidRDefault="00EC61DA" w:rsidP="00782237">
            <w:pPr>
              <w:spacing w:after="0" w:line="240" w:lineRule="auto"/>
              <w:rPr>
                <w:rFonts w:eastAsia="Calibri" w:cs="Calibri"/>
                <w:b/>
                <w:bCs/>
                <w:color w:val="FFFFFF" w:themeColor="background1"/>
                <w:szCs w:val="22"/>
                <w:lang w:eastAsia="en-AU"/>
              </w:rPr>
            </w:pPr>
            <w:r>
              <w:rPr>
                <w:rFonts w:eastAsia="Calibri" w:cs="Calibri"/>
                <w:b/>
                <w:bCs/>
                <w:color w:val="FFFFFF" w:themeColor="background1"/>
                <w:szCs w:val="22"/>
                <w:lang w:eastAsia="en-AU"/>
              </w:rPr>
              <w:t>Comments</w:t>
            </w:r>
          </w:p>
        </w:tc>
      </w:tr>
      <w:tr w:rsidR="00EC61DA" w:rsidRPr="00B50151" w14:paraId="665166CF" w14:textId="77777777" w:rsidTr="00094E6F">
        <w:tc>
          <w:tcPr>
            <w:tcW w:w="774" w:type="dxa"/>
            <w:shd w:val="clear" w:color="auto" w:fill="A5C4E9"/>
          </w:tcPr>
          <w:p w14:paraId="3BF6842D" w14:textId="24757F15" w:rsidR="00EC61DA" w:rsidRPr="00B50151" w:rsidRDefault="00674AF8" w:rsidP="00782237">
            <w:pPr>
              <w:spacing w:after="0" w:line="240" w:lineRule="auto"/>
              <w:rPr>
                <w:rFonts w:cs="Calibri"/>
                <w:b/>
                <w:bCs/>
                <w:szCs w:val="22"/>
                <w:lang w:eastAsia="en-AU"/>
              </w:rPr>
            </w:pPr>
            <w:r>
              <w:rPr>
                <w:rFonts w:cs="Calibri"/>
                <w:b/>
                <w:bCs/>
                <w:szCs w:val="22"/>
                <w:lang w:eastAsia="en-AU"/>
              </w:rPr>
              <w:t>7.</w:t>
            </w:r>
          </w:p>
        </w:tc>
        <w:tc>
          <w:tcPr>
            <w:tcW w:w="13543" w:type="dxa"/>
            <w:gridSpan w:val="3"/>
            <w:shd w:val="clear" w:color="auto" w:fill="A5C4E9"/>
          </w:tcPr>
          <w:p w14:paraId="7B39752E" w14:textId="5F069992" w:rsidR="00EC61DA" w:rsidRPr="00B50151" w:rsidRDefault="00674AF8" w:rsidP="00782237">
            <w:pPr>
              <w:spacing w:after="0" w:line="240" w:lineRule="auto"/>
              <w:rPr>
                <w:rFonts w:eastAsia="Calibri" w:cs="Calibri"/>
                <w:b/>
                <w:bCs/>
                <w:color w:val="000000"/>
                <w:szCs w:val="22"/>
                <w:lang w:eastAsia="en-AU"/>
              </w:rPr>
            </w:pPr>
            <w:r>
              <w:rPr>
                <w:rFonts w:eastAsia="Calibri" w:cs="Calibri"/>
                <w:b/>
                <w:bCs/>
                <w:color w:val="000000"/>
                <w:szCs w:val="22"/>
                <w:lang w:eastAsia="en-AU"/>
              </w:rPr>
              <w:t>Child, Adolescent and Youth Mental Health Inpatient Services</w:t>
            </w:r>
          </w:p>
        </w:tc>
      </w:tr>
      <w:tr w:rsidR="00112153" w:rsidRPr="00E00C02" w14:paraId="3D5F541B" w14:textId="77777777" w:rsidTr="00094E6F">
        <w:tc>
          <w:tcPr>
            <w:tcW w:w="774" w:type="dxa"/>
            <w:shd w:val="clear" w:color="auto" w:fill="D9D9D9" w:themeFill="background1" w:themeFillShade="D9"/>
          </w:tcPr>
          <w:p w14:paraId="5BF8FFA0" w14:textId="43A92F2D" w:rsidR="00112153" w:rsidRPr="00E00C02" w:rsidRDefault="000C0AE2" w:rsidP="00782237">
            <w:pPr>
              <w:spacing w:after="0" w:line="240" w:lineRule="auto"/>
              <w:rPr>
                <w:rFonts w:cs="Calibri"/>
                <w:b/>
                <w:bCs/>
                <w:szCs w:val="22"/>
                <w:lang w:eastAsia="en-AU"/>
              </w:rPr>
            </w:pPr>
            <w:r>
              <w:rPr>
                <w:rFonts w:cs="Calibri"/>
                <w:b/>
                <w:bCs/>
                <w:szCs w:val="22"/>
                <w:lang w:eastAsia="en-AU"/>
              </w:rPr>
              <w:t>7.1</w:t>
            </w:r>
          </w:p>
        </w:tc>
        <w:tc>
          <w:tcPr>
            <w:tcW w:w="13543" w:type="dxa"/>
            <w:gridSpan w:val="3"/>
            <w:shd w:val="clear" w:color="auto" w:fill="D9D9D9" w:themeFill="background1" w:themeFillShade="D9"/>
          </w:tcPr>
          <w:p w14:paraId="7A738918" w14:textId="381619F3" w:rsidR="00112153" w:rsidRPr="00E00C02" w:rsidRDefault="000C0AE2" w:rsidP="00782237">
            <w:pPr>
              <w:spacing w:after="0" w:line="240" w:lineRule="auto"/>
              <w:rPr>
                <w:rFonts w:eastAsia="Calibri" w:cs="Calibri"/>
                <w:b/>
                <w:bCs/>
                <w:color w:val="000000"/>
                <w:szCs w:val="22"/>
                <w:lang w:eastAsia="en-AU"/>
              </w:rPr>
            </w:pPr>
            <w:r>
              <w:rPr>
                <w:rFonts w:eastAsia="Calibri" w:cs="Calibri"/>
                <w:b/>
                <w:bCs/>
                <w:color w:val="000000"/>
                <w:szCs w:val="22"/>
                <w:lang w:eastAsia="en-AU"/>
              </w:rPr>
              <w:t xml:space="preserve">Care and </w:t>
            </w:r>
            <w:r w:rsidR="00674AF8">
              <w:rPr>
                <w:rFonts w:eastAsia="Calibri" w:cs="Calibri"/>
                <w:b/>
                <w:bCs/>
                <w:color w:val="000000"/>
                <w:szCs w:val="22"/>
                <w:lang w:eastAsia="en-AU"/>
              </w:rPr>
              <w:t>engagement</w:t>
            </w:r>
          </w:p>
        </w:tc>
      </w:tr>
      <w:tr w:rsidR="003E5ADD" w:rsidRPr="00991331" w14:paraId="6DB2FBBE" w14:textId="77777777" w:rsidTr="007C4876">
        <w:tc>
          <w:tcPr>
            <w:tcW w:w="774" w:type="dxa"/>
          </w:tcPr>
          <w:p w14:paraId="0D2A695A" w14:textId="1317D32E" w:rsidR="003E5ADD" w:rsidRDefault="003E5ADD" w:rsidP="00782237">
            <w:pPr>
              <w:spacing w:after="0" w:line="240" w:lineRule="auto"/>
              <w:rPr>
                <w:lang w:eastAsia="en-AU"/>
              </w:rPr>
            </w:pPr>
            <w:r>
              <w:rPr>
                <w:lang w:eastAsia="en-AU"/>
              </w:rPr>
              <w:t>7</w:t>
            </w:r>
            <w:r w:rsidRPr="000401F2">
              <w:rPr>
                <w:lang w:eastAsia="en-AU"/>
              </w:rPr>
              <w:t>.1.1</w:t>
            </w:r>
          </w:p>
        </w:tc>
        <w:tc>
          <w:tcPr>
            <w:tcW w:w="5092" w:type="dxa"/>
          </w:tcPr>
          <w:p w14:paraId="2F18577F" w14:textId="140D3FDD" w:rsidR="003E5ADD" w:rsidRPr="00DE5CB1" w:rsidRDefault="003E5ADD" w:rsidP="00782237">
            <w:pPr>
              <w:spacing w:after="0" w:line="240" w:lineRule="auto"/>
              <w:jc w:val="left"/>
              <w:rPr>
                <w:rFonts w:eastAsia="Calibri"/>
                <w:color w:val="000000"/>
                <w:lang w:eastAsia="en-AU"/>
              </w:rPr>
            </w:pPr>
            <w:bookmarkStart w:id="7" w:name="_Hlk215064905"/>
            <w:r w:rsidRPr="0047362B">
              <w:rPr>
                <w:rFonts w:eastAsia="Calibri"/>
                <w:color w:val="000000"/>
                <w:lang w:eastAsia="en-AU"/>
              </w:rPr>
              <w:t xml:space="preserve">Families, carers, and support persons </w:t>
            </w:r>
            <w:r>
              <w:rPr>
                <w:rFonts w:eastAsia="Calibri"/>
                <w:color w:val="000000"/>
                <w:lang w:eastAsia="en-AU"/>
              </w:rPr>
              <w:t xml:space="preserve">are </w:t>
            </w:r>
            <w:r w:rsidRPr="0047362B">
              <w:rPr>
                <w:rFonts w:eastAsia="Calibri"/>
                <w:color w:val="000000"/>
                <w:lang w:eastAsia="en-AU"/>
              </w:rPr>
              <w:t xml:space="preserve">supported and actively engaged through emotional support, education and counselling.  Flexible visiting arrangements and opportunities for onsite participation where therapeutically beneficial and in the best interest of the young person.  </w:t>
            </w:r>
            <w:bookmarkEnd w:id="7"/>
          </w:p>
        </w:tc>
        <w:sdt>
          <w:sdtPr>
            <w:rPr>
              <w:rFonts w:eastAsia="Calibri"/>
              <w:color w:val="000000"/>
              <w:lang w:eastAsia="en-AU"/>
            </w:rPr>
            <w:id w:val="-195779366"/>
            <w14:checkbox>
              <w14:checked w14:val="0"/>
              <w14:checkedState w14:val="2612" w14:font="MS Gothic"/>
              <w14:uncheckedState w14:val="2610" w14:font="MS Gothic"/>
            </w14:checkbox>
          </w:sdtPr>
          <w:sdtEndPr/>
          <w:sdtContent>
            <w:tc>
              <w:tcPr>
                <w:tcW w:w="806" w:type="dxa"/>
              </w:tcPr>
              <w:p w14:paraId="53E166A5" w14:textId="6743B0AB" w:rsidR="003E5ADD" w:rsidRPr="00991331" w:rsidRDefault="003E5ADD"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92BBB09" w14:textId="77777777" w:rsidR="003E5ADD" w:rsidRPr="00991331" w:rsidRDefault="003E5ADD" w:rsidP="00782237">
            <w:pPr>
              <w:spacing w:after="0" w:line="240" w:lineRule="auto"/>
              <w:rPr>
                <w:rFonts w:eastAsia="Calibri"/>
                <w:color w:val="000000"/>
                <w:lang w:eastAsia="en-AU"/>
              </w:rPr>
            </w:pPr>
          </w:p>
        </w:tc>
      </w:tr>
      <w:tr w:rsidR="00112146" w:rsidRPr="00991331" w14:paraId="63E4DF64" w14:textId="77777777" w:rsidTr="007C4876">
        <w:tc>
          <w:tcPr>
            <w:tcW w:w="774" w:type="dxa"/>
          </w:tcPr>
          <w:p w14:paraId="563F0E99" w14:textId="5E5AF20B" w:rsidR="00112146" w:rsidRDefault="00112146" w:rsidP="00782237">
            <w:pPr>
              <w:spacing w:after="0" w:line="240" w:lineRule="auto"/>
              <w:rPr>
                <w:lang w:eastAsia="en-AU"/>
              </w:rPr>
            </w:pPr>
            <w:r>
              <w:rPr>
                <w:lang w:eastAsia="en-AU"/>
              </w:rPr>
              <w:t>7.1.2</w:t>
            </w:r>
          </w:p>
        </w:tc>
        <w:tc>
          <w:tcPr>
            <w:tcW w:w="5092" w:type="dxa"/>
          </w:tcPr>
          <w:p w14:paraId="4C1FF553" w14:textId="62046D5B" w:rsidR="00112146" w:rsidRPr="0047362B" w:rsidRDefault="00112146" w:rsidP="00782237">
            <w:pPr>
              <w:spacing w:after="0" w:line="240" w:lineRule="auto"/>
              <w:jc w:val="left"/>
              <w:rPr>
                <w:rFonts w:eastAsia="Calibri"/>
                <w:color w:val="000000"/>
                <w:lang w:eastAsia="en-AU"/>
              </w:rPr>
            </w:pPr>
            <w:r w:rsidRPr="00837D84">
              <w:rPr>
                <w:rFonts w:eastAsia="Calibri"/>
                <w:color w:val="000000"/>
                <w:lang w:eastAsia="en-AU"/>
              </w:rPr>
              <w:t>Protocols around</w:t>
            </w:r>
            <w:r>
              <w:rPr>
                <w:rFonts w:eastAsia="Calibri"/>
                <w:color w:val="000000"/>
                <w:lang w:eastAsia="en-AU"/>
              </w:rPr>
              <w:t xml:space="preserve"> patient</w:t>
            </w:r>
            <w:r w:rsidRPr="00837D84">
              <w:rPr>
                <w:rFonts w:eastAsia="Calibri"/>
                <w:color w:val="000000"/>
                <w:lang w:eastAsia="en-AU"/>
              </w:rPr>
              <w:t xml:space="preserve"> use of personal devices (e.g. mobile phones, laptops) balancing therapeutic benefits with safety, privacy, and developmental appropriateness. This includes managing access to social media and addressing risks such as cyberbullying, peer conflict, and non-therapeutic use.</w:t>
            </w:r>
          </w:p>
        </w:tc>
        <w:sdt>
          <w:sdtPr>
            <w:rPr>
              <w:rFonts w:eastAsia="Calibri"/>
              <w:color w:val="000000"/>
              <w:lang w:eastAsia="en-AU"/>
            </w:rPr>
            <w:id w:val="62839236"/>
            <w14:checkbox>
              <w14:checked w14:val="0"/>
              <w14:checkedState w14:val="2612" w14:font="MS Gothic"/>
              <w14:uncheckedState w14:val="2610" w14:font="MS Gothic"/>
            </w14:checkbox>
          </w:sdtPr>
          <w:sdtEndPr/>
          <w:sdtContent>
            <w:tc>
              <w:tcPr>
                <w:tcW w:w="806" w:type="dxa"/>
              </w:tcPr>
              <w:p w14:paraId="011340A8" w14:textId="1DF23A33" w:rsidR="00112146" w:rsidRPr="00991331" w:rsidRDefault="00112146"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AA415CA" w14:textId="77777777" w:rsidR="00112146" w:rsidRPr="00991331" w:rsidRDefault="00112146" w:rsidP="00782237">
            <w:pPr>
              <w:spacing w:after="0" w:line="240" w:lineRule="auto"/>
              <w:rPr>
                <w:rFonts w:eastAsia="Calibri"/>
                <w:color w:val="000000"/>
                <w:lang w:eastAsia="en-AU"/>
              </w:rPr>
            </w:pPr>
          </w:p>
        </w:tc>
      </w:tr>
      <w:tr w:rsidR="00112146" w:rsidRPr="00991331" w14:paraId="198FDF6C" w14:textId="77777777" w:rsidTr="007C4876">
        <w:tc>
          <w:tcPr>
            <w:tcW w:w="774" w:type="dxa"/>
          </w:tcPr>
          <w:p w14:paraId="69684098" w14:textId="3F7AED0E" w:rsidR="00112146" w:rsidRDefault="00112146" w:rsidP="00782237">
            <w:pPr>
              <w:spacing w:after="0" w:line="240" w:lineRule="auto"/>
              <w:rPr>
                <w:lang w:eastAsia="en-AU"/>
              </w:rPr>
            </w:pPr>
            <w:r>
              <w:rPr>
                <w:lang w:eastAsia="en-AU"/>
              </w:rPr>
              <w:t>7.1.3</w:t>
            </w:r>
          </w:p>
        </w:tc>
        <w:tc>
          <w:tcPr>
            <w:tcW w:w="5092" w:type="dxa"/>
          </w:tcPr>
          <w:p w14:paraId="5F82EF4B" w14:textId="69E5079D" w:rsidR="00112146" w:rsidRPr="00837D84" w:rsidRDefault="00112146" w:rsidP="00782237">
            <w:pPr>
              <w:spacing w:after="0" w:line="240" w:lineRule="auto"/>
              <w:jc w:val="left"/>
              <w:rPr>
                <w:rFonts w:eastAsia="Calibri"/>
                <w:color w:val="000000"/>
                <w:lang w:eastAsia="en-AU"/>
              </w:rPr>
            </w:pPr>
            <w:bookmarkStart w:id="8" w:name="_Hlk225426370"/>
            <w:r w:rsidRPr="00B30491">
              <w:rPr>
                <w:rFonts w:eastAsia="Calibri"/>
                <w:color w:val="000000"/>
                <w:lang w:eastAsia="en-AU"/>
              </w:rPr>
              <w:t>Young people have accessible means of contacting parents, family, friends or loved ones via the ward phone at all times, in line with a pre</w:t>
            </w:r>
            <w:r w:rsidRPr="00B30491">
              <w:rPr>
                <w:rFonts w:eastAsia="Calibri"/>
                <w:color w:val="000000"/>
                <w:lang w:eastAsia="en-AU"/>
              </w:rPr>
              <w:noBreakHyphen/>
              <w:t>agreed contact list</w:t>
            </w:r>
            <w:bookmarkEnd w:id="8"/>
          </w:p>
        </w:tc>
        <w:sdt>
          <w:sdtPr>
            <w:rPr>
              <w:rFonts w:eastAsia="Calibri"/>
              <w:color w:val="000000"/>
              <w:lang w:eastAsia="en-AU"/>
            </w:rPr>
            <w:id w:val="-376860717"/>
            <w14:checkbox>
              <w14:checked w14:val="0"/>
              <w14:checkedState w14:val="2612" w14:font="MS Gothic"/>
              <w14:uncheckedState w14:val="2610" w14:font="MS Gothic"/>
            </w14:checkbox>
          </w:sdtPr>
          <w:sdtEndPr/>
          <w:sdtContent>
            <w:tc>
              <w:tcPr>
                <w:tcW w:w="806" w:type="dxa"/>
              </w:tcPr>
              <w:p w14:paraId="3D22F58D" w14:textId="29F3AF8E" w:rsidR="00112146" w:rsidRPr="00991331" w:rsidRDefault="00112146"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132EBE2" w14:textId="77777777" w:rsidR="00112146" w:rsidRPr="00991331" w:rsidRDefault="00112146" w:rsidP="00782237">
            <w:pPr>
              <w:spacing w:after="0" w:line="240" w:lineRule="auto"/>
              <w:rPr>
                <w:rFonts w:eastAsia="Calibri"/>
                <w:color w:val="000000"/>
                <w:lang w:eastAsia="en-AU"/>
              </w:rPr>
            </w:pPr>
          </w:p>
        </w:tc>
      </w:tr>
      <w:tr w:rsidR="00112146" w:rsidRPr="00991331" w14:paraId="41EBFF2A" w14:textId="77777777" w:rsidTr="007C4876">
        <w:tc>
          <w:tcPr>
            <w:tcW w:w="774" w:type="dxa"/>
          </w:tcPr>
          <w:p w14:paraId="1CF7989D" w14:textId="15A8C1F5" w:rsidR="00112146" w:rsidRDefault="00112146" w:rsidP="00782237">
            <w:pPr>
              <w:spacing w:after="0" w:line="240" w:lineRule="auto"/>
              <w:rPr>
                <w:lang w:eastAsia="en-AU"/>
              </w:rPr>
            </w:pPr>
            <w:r>
              <w:rPr>
                <w:lang w:eastAsia="en-AU"/>
              </w:rPr>
              <w:t>7.1.4</w:t>
            </w:r>
          </w:p>
        </w:tc>
        <w:tc>
          <w:tcPr>
            <w:tcW w:w="5092" w:type="dxa"/>
          </w:tcPr>
          <w:p w14:paraId="61A6780E" w14:textId="0625835D" w:rsidR="00112146" w:rsidRPr="00B30491" w:rsidRDefault="00112146" w:rsidP="00782237">
            <w:pPr>
              <w:spacing w:after="0" w:line="240" w:lineRule="auto"/>
              <w:jc w:val="left"/>
              <w:rPr>
                <w:rFonts w:eastAsia="Calibri"/>
                <w:color w:val="000000"/>
                <w:lang w:eastAsia="en-AU"/>
              </w:rPr>
            </w:pPr>
            <w:r w:rsidRPr="0047362B">
              <w:rPr>
                <w:rFonts w:eastAsia="Calibri"/>
                <w:color w:val="000000"/>
                <w:lang w:eastAsia="en-AU"/>
              </w:rPr>
              <w:t>Services implement a patient onboarding process for first admissions that allocates a key contact for families and support persons, provides information to young people and families prior to admission wherever practicable, and ensures each young person is introduced to their named nurse with clear guidance on how to access information.</w:t>
            </w:r>
          </w:p>
        </w:tc>
        <w:sdt>
          <w:sdtPr>
            <w:rPr>
              <w:rFonts w:eastAsia="Calibri"/>
              <w:color w:val="000000"/>
              <w:lang w:eastAsia="en-AU"/>
            </w:rPr>
            <w:id w:val="-36592113"/>
            <w14:checkbox>
              <w14:checked w14:val="0"/>
              <w14:checkedState w14:val="2612" w14:font="MS Gothic"/>
              <w14:uncheckedState w14:val="2610" w14:font="MS Gothic"/>
            </w14:checkbox>
          </w:sdtPr>
          <w:sdtEndPr/>
          <w:sdtContent>
            <w:tc>
              <w:tcPr>
                <w:tcW w:w="806" w:type="dxa"/>
              </w:tcPr>
              <w:p w14:paraId="4A5893B1" w14:textId="5A2AFDFB" w:rsidR="00112146" w:rsidRPr="00991331" w:rsidRDefault="00112146"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4326C8A3" w14:textId="77777777" w:rsidR="00112146" w:rsidRPr="00991331" w:rsidRDefault="00112146" w:rsidP="00782237">
            <w:pPr>
              <w:spacing w:after="0" w:line="240" w:lineRule="auto"/>
              <w:rPr>
                <w:rFonts w:eastAsia="Calibri"/>
                <w:color w:val="000000"/>
                <w:lang w:eastAsia="en-AU"/>
              </w:rPr>
            </w:pPr>
          </w:p>
        </w:tc>
      </w:tr>
      <w:tr w:rsidR="00112146" w:rsidRPr="00991331" w14:paraId="14329597" w14:textId="77777777" w:rsidTr="007C4876">
        <w:tc>
          <w:tcPr>
            <w:tcW w:w="774" w:type="dxa"/>
          </w:tcPr>
          <w:p w14:paraId="603A5605" w14:textId="73A17DF2" w:rsidR="00112146" w:rsidRDefault="00112146" w:rsidP="00782237">
            <w:pPr>
              <w:spacing w:after="0" w:line="240" w:lineRule="auto"/>
              <w:rPr>
                <w:lang w:eastAsia="en-AU"/>
              </w:rPr>
            </w:pPr>
            <w:r>
              <w:rPr>
                <w:lang w:eastAsia="en-AU"/>
              </w:rPr>
              <w:lastRenderedPageBreak/>
              <w:t>7.1.5</w:t>
            </w:r>
          </w:p>
        </w:tc>
        <w:tc>
          <w:tcPr>
            <w:tcW w:w="5092" w:type="dxa"/>
          </w:tcPr>
          <w:p w14:paraId="3902EAC3" w14:textId="1569A0AE" w:rsidR="00112146" w:rsidRPr="0047362B" w:rsidRDefault="00112146" w:rsidP="00782237">
            <w:pPr>
              <w:spacing w:after="0" w:line="240" w:lineRule="auto"/>
              <w:jc w:val="left"/>
              <w:rPr>
                <w:rFonts w:eastAsia="Calibri"/>
                <w:color w:val="000000"/>
                <w:lang w:eastAsia="en-AU"/>
              </w:rPr>
            </w:pPr>
            <w:r w:rsidRPr="00B30491">
              <w:rPr>
                <w:rFonts w:eastAsia="Calibri"/>
                <w:color w:val="000000"/>
                <w:lang w:eastAsia="en-AU"/>
              </w:rPr>
              <w:t>Autonomy must be upheld wherever possible, with opportunities for choice, self-expression, and meaningful participation in shaping their therapeutic and recreational experiences.</w:t>
            </w:r>
          </w:p>
        </w:tc>
        <w:sdt>
          <w:sdtPr>
            <w:rPr>
              <w:rFonts w:eastAsia="Calibri"/>
              <w:color w:val="000000"/>
              <w:lang w:eastAsia="en-AU"/>
            </w:rPr>
            <w:id w:val="-233081304"/>
            <w14:checkbox>
              <w14:checked w14:val="0"/>
              <w14:checkedState w14:val="2612" w14:font="MS Gothic"/>
              <w14:uncheckedState w14:val="2610" w14:font="MS Gothic"/>
            </w14:checkbox>
          </w:sdtPr>
          <w:sdtEndPr/>
          <w:sdtContent>
            <w:tc>
              <w:tcPr>
                <w:tcW w:w="806" w:type="dxa"/>
              </w:tcPr>
              <w:p w14:paraId="3FF518BA" w14:textId="61BCFC11" w:rsidR="00112146" w:rsidRPr="00991331" w:rsidRDefault="00112146"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38C261E6" w14:textId="77777777" w:rsidR="00112146" w:rsidRPr="00991331" w:rsidRDefault="00112146" w:rsidP="00782237">
            <w:pPr>
              <w:spacing w:after="0" w:line="240" w:lineRule="auto"/>
              <w:rPr>
                <w:rFonts w:eastAsia="Calibri"/>
                <w:color w:val="000000"/>
                <w:lang w:eastAsia="en-AU"/>
              </w:rPr>
            </w:pPr>
          </w:p>
        </w:tc>
      </w:tr>
      <w:tr w:rsidR="00112146" w:rsidRPr="00991331" w14:paraId="2E24DB13" w14:textId="77777777" w:rsidTr="007C4876">
        <w:tc>
          <w:tcPr>
            <w:tcW w:w="774" w:type="dxa"/>
          </w:tcPr>
          <w:p w14:paraId="2808B6AE" w14:textId="56F5457D" w:rsidR="00112146" w:rsidRDefault="00112146" w:rsidP="00782237">
            <w:pPr>
              <w:spacing w:after="0" w:line="240" w:lineRule="auto"/>
              <w:rPr>
                <w:lang w:eastAsia="en-AU"/>
              </w:rPr>
            </w:pPr>
            <w:r>
              <w:rPr>
                <w:lang w:eastAsia="en-AU"/>
              </w:rPr>
              <w:t>7.1.6</w:t>
            </w:r>
          </w:p>
        </w:tc>
        <w:tc>
          <w:tcPr>
            <w:tcW w:w="5092" w:type="dxa"/>
          </w:tcPr>
          <w:p w14:paraId="7154F970" w14:textId="1A77A13B" w:rsidR="00112146" w:rsidRPr="00B30491" w:rsidRDefault="00112146" w:rsidP="00782237">
            <w:pPr>
              <w:spacing w:after="0" w:line="240" w:lineRule="auto"/>
              <w:jc w:val="left"/>
              <w:rPr>
                <w:rFonts w:eastAsia="Calibri"/>
                <w:color w:val="000000"/>
                <w:lang w:eastAsia="en-AU"/>
              </w:rPr>
            </w:pPr>
            <w:r w:rsidRPr="0047362B">
              <w:rPr>
                <w:rFonts w:eastAsia="Calibri"/>
                <w:color w:val="000000"/>
                <w:lang w:eastAsia="en-AU"/>
              </w:rPr>
              <w:t>Services recognise and respond to the diverse identities and developmental stages of young people - including gender, sexuality, disability, neurodivergence, and culture - through inclusive practices, culturally safe care, tailored interventions, and staff training informed by lived experience.</w:t>
            </w:r>
          </w:p>
        </w:tc>
        <w:sdt>
          <w:sdtPr>
            <w:rPr>
              <w:rFonts w:eastAsia="Calibri"/>
              <w:color w:val="000000"/>
              <w:lang w:eastAsia="en-AU"/>
            </w:rPr>
            <w:id w:val="-1789193008"/>
            <w14:checkbox>
              <w14:checked w14:val="0"/>
              <w14:checkedState w14:val="2612" w14:font="MS Gothic"/>
              <w14:uncheckedState w14:val="2610" w14:font="MS Gothic"/>
            </w14:checkbox>
          </w:sdtPr>
          <w:sdtEndPr/>
          <w:sdtContent>
            <w:tc>
              <w:tcPr>
                <w:tcW w:w="806" w:type="dxa"/>
              </w:tcPr>
              <w:p w14:paraId="63F241C9" w14:textId="27C6963A" w:rsidR="00112146" w:rsidRPr="00991331" w:rsidRDefault="00112146"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FD29ED9" w14:textId="77777777" w:rsidR="00112146" w:rsidRPr="00991331" w:rsidRDefault="00112146" w:rsidP="00782237">
            <w:pPr>
              <w:spacing w:after="0" w:line="240" w:lineRule="auto"/>
              <w:rPr>
                <w:rFonts w:eastAsia="Calibri"/>
                <w:color w:val="000000"/>
                <w:lang w:eastAsia="en-AU"/>
              </w:rPr>
            </w:pPr>
          </w:p>
        </w:tc>
      </w:tr>
      <w:tr w:rsidR="00112146" w:rsidRPr="00991331" w14:paraId="0300D5C1" w14:textId="77777777" w:rsidTr="007C4876">
        <w:tc>
          <w:tcPr>
            <w:tcW w:w="774" w:type="dxa"/>
          </w:tcPr>
          <w:p w14:paraId="22C68906" w14:textId="4DE2062E" w:rsidR="00112146" w:rsidRDefault="00112146" w:rsidP="00782237">
            <w:pPr>
              <w:spacing w:after="0" w:line="240" w:lineRule="auto"/>
              <w:rPr>
                <w:lang w:eastAsia="en-AU"/>
              </w:rPr>
            </w:pPr>
            <w:r>
              <w:rPr>
                <w:lang w:eastAsia="en-AU"/>
              </w:rPr>
              <w:t>7.1.7</w:t>
            </w:r>
          </w:p>
        </w:tc>
        <w:tc>
          <w:tcPr>
            <w:tcW w:w="5092" w:type="dxa"/>
          </w:tcPr>
          <w:p w14:paraId="358370B7" w14:textId="7313F5C3" w:rsidR="00112146" w:rsidRPr="0047362B" w:rsidRDefault="00112146" w:rsidP="00782237">
            <w:pPr>
              <w:spacing w:after="0" w:line="240" w:lineRule="auto"/>
              <w:jc w:val="left"/>
              <w:rPr>
                <w:rFonts w:eastAsia="Calibri"/>
                <w:color w:val="000000"/>
                <w:lang w:eastAsia="en-AU"/>
              </w:rPr>
            </w:pPr>
            <w:r w:rsidRPr="0047362B">
              <w:rPr>
                <w:rFonts w:eastAsia="Calibri"/>
                <w:color w:val="000000"/>
                <w:lang w:eastAsia="en-AU"/>
              </w:rPr>
              <w:t>Care planning incorporate</w:t>
            </w:r>
            <w:r>
              <w:rPr>
                <w:rFonts w:eastAsia="Calibri"/>
                <w:color w:val="000000"/>
                <w:lang w:eastAsia="en-AU"/>
              </w:rPr>
              <w:t>s</w:t>
            </w:r>
            <w:r w:rsidRPr="0047362B">
              <w:rPr>
                <w:rFonts w:eastAsia="Calibri"/>
                <w:color w:val="000000"/>
                <w:lang w:eastAsia="en-AU"/>
              </w:rPr>
              <w:t xml:space="preserve"> education, vocational goals, and community engagement in ways that are developmentally appropriate, </w:t>
            </w:r>
            <w:r>
              <w:rPr>
                <w:rFonts w:eastAsia="Calibri"/>
                <w:color w:val="000000"/>
                <w:lang w:eastAsia="en-AU"/>
              </w:rPr>
              <w:t xml:space="preserve">to </w:t>
            </w:r>
            <w:r w:rsidRPr="0047362B">
              <w:rPr>
                <w:rFonts w:eastAsia="Calibri"/>
                <w:color w:val="000000"/>
                <w:lang w:eastAsia="en-AU"/>
              </w:rPr>
              <w:t>support continuity, prevent social and or cultural isolation, and promote long-term wellbeing.</w:t>
            </w:r>
          </w:p>
        </w:tc>
        <w:sdt>
          <w:sdtPr>
            <w:rPr>
              <w:rFonts w:eastAsia="Calibri"/>
              <w:color w:val="000000"/>
              <w:lang w:eastAsia="en-AU"/>
            </w:rPr>
            <w:id w:val="598140597"/>
            <w14:checkbox>
              <w14:checked w14:val="0"/>
              <w14:checkedState w14:val="2612" w14:font="MS Gothic"/>
              <w14:uncheckedState w14:val="2610" w14:font="MS Gothic"/>
            </w14:checkbox>
          </w:sdtPr>
          <w:sdtEndPr/>
          <w:sdtContent>
            <w:tc>
              <w:tcPr>
                <w:tcW w:w="806" w:type="dxa"/>
              </w:tcPr>
              <w:p w14:paraId="0E87E58A" w14:textId="45305AA8" w:rsidR="00112146" w:rsidRPr="00991331" w:rsidRDefault="00112146"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E7D966F" w14:textId="77777777" w:rsidR="00112146" w:rsidRPr="00991331" w:rsidRDefault="00112146" w:rsidP="00782237">
            <w:pPr>
              <w:spacing w:after="0" w:line="240" w:lineRule="auto"/>
              <w:rPr>
                <w:rFonts w:eastAsia="Calibri"/>
                <w:color w:val="000000"/>
                <w:lang w:eastAsia="en-AU"/>
              </w:rPr>
            </w:pPr>
          </w:p>
        </w:tc>
      </w:tr>
      <w:tr w:rsidR="00112146" w:rsidRPr="00991331" w14:paraId="31C678EC" w14:textId="77777777" w:rsidTr="007C4876">
        <w:tc>
          <w:tcPr>
            <w:tcW w:w="774" w:type="dxa"/>
          </w:tcPr>
          <w:p w14:paraId="69C9F53C" w14:textId="2619D139" w:rsidR="00112146" w:rsidRDefault="00112146" w:rsidP="00782237">
            <w:pPr>
              <w:spacing w:after="0" w:line="240" w:lineRule="auto"/>
              <w:rPr>
                <w:lang w:eastAsia="en-AU"/>
              </w:rPr>
            </w:pPr>
            <w:r>
              <w:rPr>
                <w:lang w:eastAsia="en-AU"/>
              </w:rPr>
              <w:t>7.1.8</w:t>
            </w:r>
          </w:p>
        </w:tc>
        <w:tc>
          <w:tcPr>
            <w:tcW w:w="5092" w:type="dxa"/>
          </w:tcPr>
          <w:p w14:paraId="03D1DC63" w14:textId="477C493B" w:rsidR="00112146" w:rsidRPr="0047362B" w:rsidRDefault="00112146" w:rsidP="00782237">
            <w:pPr>
              <w:spacing w:after="0" w:line="240" w:lineRule="auto"/>
              <w:jc w:val="left"/>
              <w:rPr>
                <w:rFonts w:eastAsia="Calibri"/>
                <w:color w:val="000000"/>
                <w:lang w:eastAsia="en-AU"/>
              </w:rPr>
            </w:pPr>
            <w:r w:rsidRPr="0047362B">
              <w:rPr>
                <w:rFonts w:eastAsia="Calibri"/>
                <w:color w:val="000000" w:themeColor="text1"/>
                <w:lang w:eastAsia="en-AU"/>
              </w:rPr>
              <w:t>Risk protocols address cohort specific vulnerabilities (e.g. self</w:t>
            </w:r>
            <w:r>
              <w:rPr>
                <w:rFonts w:eastAsia="Calibri"/>
                <w:color w:val="000000" w:themeColor="text1"/>
                <w:lang w:eastAsia="en-AU"/>
              </w:rPr>
              <w:t>-</w:t>
            </w:r>
            <w:r w:rsidRPr="0047362B">
              <w:rPr>
                <w:rFonts w:eastAsia="Calibri"/>
                <w:color w:val="000000" w:themeColor="text1"/>
                <w:lang w:eastAsia="en-AU"/>
              </w:rPr>
              <w:t>harm, suicidal ideation, eating disorders, behavioural dysregulation in young people), as well as risks related to gender, sexual and personal safety, with staff trained to recognise and respond in developmentally appropriate, trauma</w:t>
            </w:r>
            <w:r>
              <w:rPr>
                <w:rFonts w:eastAsia="Calibri"/>
                <w:color w:val="000000" w:themeColor="text1"/>
                <w:lang w:eastAsia="en-AU"/>
              </w:rPr>
              <w:t>-</w:t>
            </w:r>
            <w:r w:rsidRPr="0047362B">
              <w:rPr>
                <w:rFonts w:eastAsia="Calibri"/>
                <w:color w:val="000000" w:themeColor="text1"/>
                <w:lang w:eastAsia="en-AU"/>
              </w:rPr>
              <w:t>informed ways</w:t>
            </w:r>
            <w:r w:rsidRPr="0047362B">
              <w:rPr>
                <w:rFonts w:eastAsia="Calibri"/>
                <w:color w:val="000000"/>
                <w:lang w:eastAsia="en-AU"/>
              </w:rPr>
              <w:t>.</w:t>
            </w:r>
          </w:p>
        </w:tc>
        <w:sdt>
          <w:sdtPr>
            <w:rPr>
              <w:rFonts w:eastAsia="Calibri"/>
              <w:color w:val="000000"/>
              <w:lang w:eastAsia="en-AU"/>
            </w:rPr>
            <w:id w:val="-749270831"/>
            <w14:checkbox>
              <w14:checked w14:val="0"/>
              <w14:checkedState w14:val="2612" w14:font="MS Gothic"/>
              <w14:uncheckedState w14:val="2610" w14:font="MS Gothic"/>
            </w14:checkbox>
          </w:sdtPr>
          <w:sdtEndPr/>
          <w:sdtContent>
            <w:tc>
              <w:tcPr>
                <w:tcW w:w="806" w:type="dxa"/>
              </w:tcPr>
              <w:p w14:paraId="2500706C" w14:textId="27036A6C" w:rsidR="00112146" w:rsidRPr="00991331" w:rsidRDefault="00112146"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CE5AA64" w14:textId="77777777" w:rsidR="00112146" w:rsidRPr="00991331" w:rsidRDefault="00112146" w:rsidP="00782237">
            <w:pPr>
              <w:spacing w:after="0" w:line="240" w:lineRule="auto"/>
              <w:rPr>
                <w:rFonts w:eastAsia="Calibri"/>
                <w:color w:val="000000"/>
                <w:lang w:eastAsia="en-AU"/>
              </w:rPr>
            </w:pPr>
          </w:p>
        </w:tc>
      </w:tr>
      <w:tr w:rsidR="00112146" w:rsidRPr="00991331" w14:paraId="4797BC4A" w14:textId="77777777" w:rsidTr="007C4876">
        <w:tc>
          <w:tcPr>
            <w:tcW w:w="774" w:type="dxa"/>
          </w:tcPr>
          <w:p w14:paraId="6C274C80" w14:textId="231F33E2" w:rsidR="00112146" w:rsidRDefault="00112146" w:rsidP="00782237">
            <w:pPr>
              <w:spacing w:after="0" w:line="240" w:lineRule="auto"/>
              <w:rPr>
                <w:lang w:eastAsia="en-AU"/>
              </w:rPr>
            </w:pPr>
            <w:r>
              <w:rPr>
                <w:lang w:eastAsia="en-AU"/>
              </w:rPr>
              <w:t>7.1.9</w:t>
            </w:r>
          </w:p>
        </w:tc>
        <w:tc>
          <w:tcPr>
            <w:tcW w:w="5092" w:type="dxa"/>
          </w:tcPr>
          <w:p w14:paraId="3AAEA9F6" w14:textId="7F162623" w:rsidR="00112146" w:rsidRPr="0047362B" w:rsidRDefault="00112146" w:rsidP="00782237">
            <w:pPr>
              <w:spacing w:after="0" w:line="240" w:lineRule="auto"/>
              <w:jc w:val="left"/>
              <w:rPr>
                <w:rFonts w:eastAsia="Calibri"/>
                <w:color w:val="000000" w:themeColor="text1"/>
                <w:lang w:eastAsia="en-AU"/>
              </w:rPr>
            </w:pPr>
            <w:r w:rsidRPr="0047362B">
              <w:rPr>
                <w:rFonts w:eastAsia="Calibri"/>
                <w:color w:val="000000"/>
                <w:lang w:eastAsia="en-AU"/>
              </w:rPr>
              <w:t xml:space="preserve">Services address guardianship complexities </w:t>
            </w:r>
            <w:r>
              <w:rPr>
                <w:rFonts w:eastAsia="Calibri"/>
                <w:color w:val="000000"/>
                <w:lang w:eastAsia="en-AU"/>
              </w:rPr>
              <w:t xml:space="preserve">and mature minor decision making, </w:t>
            </w:r>
            <w:r w:rsidRPr="0047362B">
              <w:rPr>
                <w:rFonts w:eastAsia="Calibri"/>
                <w:color w:val="000000"/>
                <w:lang w:eastAsia="en-AU"/>
              </w:rPr>
              <w:t>uphold</w:t>
            </w:r>
            <w:r>
              <w:rPr>
                <w:rFonts w:eastAsia="Calibri"/>
                <w:color w:val="000000"/>
                <w:lang w:eastAsia="en-AU"/>
              </w:rPr>
              <w:t>ing</w:t>
            </w:r>
            <w:r w:rsidRPr="0047362B">
              <w:rPr>
                <w:rFonts w:eastAsia="Calibri"/>
                <w:color w:val="000000"/>
                <w:lang w:eastAsia="en-AU"/>
              </w:rPr>
              <w:t xml:space="preserve"> legal and ethical responsibilities for young people through clear policy, procedures and comprehensive staff training. </w:t>
            </w:r>
          </w:p>
        </w:tc>
        <w:sdt>
          <w:sdtPr>
            <w:rPr>
              <w:rFonts w:eastAsia="Calibri"/>
              <w:color w:val="000000"/>
              <w:lang w:eastAsia="en-AU"/>
            </w:rPr>
            <w:id w:val="-2000572926"/>
            <w14:checkbox>
              <w14:checked w14:val="0"/>
              <w14:checkedState w14:val="2612" w14:font="MS Gothic"/>
              <w14:uncheckedState w14:val="2610" w14:font="MS Gothic"/>
            </w14:checkbox>
          </w:sdtPr>
          <w:sdtEndPr/>
          <w:sdtContent>
            <w:tc>
              <w:tcPr>
                <w:tcW w:w="806" w:type="dxa"/>
              </w:tcPr>
              <w:p w14:paraId="59BB05BA" w14:textId="5EA56B7B" w:rsidR="00112146" w:rsidRPr="00991331" w:rsidRDefault="00112146"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6D795B8" w14:textId="77777777" w:rsidR="00112146" w:rsidRPr="00991331" w:rsidRDefault="00112146" w:rsidP="00782237">
            <w:pPr>
              <w:spacing w:after="0" w:line="240" w:lineRule="auto"/>
              <w:rPr>
                <w:rFonts w:eastAsia="Calibri"/>
                <w:color w:val="000000"/>
                <w:lang w:eastAsia="en-AU"/>
              </w:rPr>
            </w:pPr>
          </w:p>
        </w:tc>
      </w:tr>
      <w:tr w:rsidR="00112146" w:rsidRPr="00991331" w14:paraId="715373FC" w14:textId="77777777" w:rsidTr="007C4876">
        <w:tc>
          <w:tcPr>
            <w:tcW w:w="774" w:type="dxa"/>
          </w:tcPr>
          <w:p w14:paraId="3B0F044A" w14:textId="29958F52" w:rsidR="00112146" w:rsidRDefault="00112146" w:rsidP="00782237">
            <w:pPr>
              <w:spacing w:after="0" w:line="240" w:lineRule="auto"/>
              <w:rPr>
                <w:lang w:eastAsia="en-AU"/>
              </w:rPr>
            </w:pPr>
            <w:r>
              <w:rPr>
                <w:lang w:eastAsia="en-AU"/>
              </w:rPr>
              <w:t>7.1.10</w:t>
            </w:r>
          </w:p>
        </w:tc>
        <w:tc>
          <w:tcPr>
            <w:tcW w:w="5092" w:type="dxa"/>
          </w:tcPr>
          <w:p w14:paraId="4A246206" w14:textId="69A81188" w:rsidR="00112146" w:rsidRPr="0047362B" w:rsidRDefault="00112146" w:rsidP="00782237">
            <w:pPr>
              <w:spacing w:after="0" w:line="240" w:lineRule="auto"/>
              <w:jc w:val="left"/>
              <w:rPr>
                <w:rFonts w:eastAsia="Calibri"/>
                <w:color w:val="000000"/>
                <w:lang w:eastAsia="en-AU"/>
              </w:rPr>
            </w:pPr>
            <w:r w:rsidRPr="0047362B">
              <w:rPr>
                <w:rFonts w:eastAsia="Calibri"/>
                <w:color w:val="000000" w:themeColor="text1"/>
                <w:lang w:eastAsia="en-AU"/>
              </w:rPr>
              <w:t xml:space="preserve">Staffing profiles include experienced child and adolescent/youth mental health clinicians and allied professionals supported by educational, vocational, creative practitioners to deliver holistic </w:t>
            </w:r>
            <w:r w:rsidRPr="0047362B">
              <w:rPr>
                <w:rStyle w:val="OCPBodyTextChar"/>
                <w:rFonts w:eastAsia="Calibri" w:cs="Calibri"/>
              </w:rPr>
              <w:t>care.</w:t>
            </w:r>
          </w:p>
        </w:tc>
        <w:sdt>
          <w:sdtPr>
            <w:rPr>
              <w:rFonts w:eastAsia="Calibri"/>
              <w:color w:val="000000"/>
              <w:lang w:eastAsia="en-AU"/>
            </w:rPr>
            <w:id w:val="-1543130625"/>
            <w14:checkbox>
              <w14:checked w14:val="0"/>
              <w14:checkedState w14:val="2612" w14:font="MS Gothic"/>
              <w14:uncheckedState w14:val="2610" w14:font="MS Gothic"/>
            </w14:checkbox>
          </w:sdtPr>
          <w:sdtEndPr/>
          <w:sdtContent>
            <w:tc>
              <w:tcPr>
                <w:tcW w:w="806" w:type="dxa"/>
              </w:tcPr>
              <w:p w14:paraId="70D16388" w14:textId="545F98CE" w:rsidR="00112146" w:rsidRPr="00991331" w:rsidRDefault="00112146"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2BE45311" w14:textId="77777777" w:rsidR="00112146" w:rsidRPr="00991331" w:rsidRDefault="00112146" w:rsidP="00782237">
            <w:pPr>
              <w:spacing w:after="0" w:line="240" w:lineRule="auto"/>
              <w:rPr>
                <w:rFonts w:eastAsia="Calibri"/>
                <w:color w:val="000000"/>
                <w:lang w:eastAsia="en-AU"/>
              </w:rPr>
            </w:pPr>
          </w:p>
        </w:tc>
      </w:tr>
      <w:tr w:rsidR="00112146" w:rsidRPr="00991331" w14:paraId="5550790F" w14:textId="77777777" w:rsidTr="007C4876">
        <w:tc>
          <w:tcPr>
            <w:tcW w:w="774" w:type="dxa"/>
          </w:tcPr>
          <w:p w14:paraId="1421C850" w14:textId="0B411988" w:rsidR="00112146" w:rsidRDefault="00112146" w:rsidP="00782237">
            <w:pPr>
              <w:spacing w:after="0" w:line="240" w:lineRule="auto"/>
              <w:rPr>
                <w:lang w:eastAsia="en-AU"/>
              </w:rPr>
            </w:pPr>
            <w:r>
              <w:rPr>
                <w:lang w:eastAsia="en-AU"/>
              </w:rPr>
              <w:lastRenderedPageBreak/>
              <w:t>7.1.11</w:t>
            </w:r>
          </w:p>
        </w:tc>
        <w:tc>
          <w:tcPr>
            <w:tcW w:w="5092" w:type="dxa"/>
          </w:tcPr>
          <w:p w14:paraId="6F0E53BE" w14:textId="5B7D2B28" w:rsidR="00112146" w:rsidRPr="0047362B" w:rsidRDefault="00112146" w:rsidP="00782237">
            <w:pPr>
              <w:spacing w:after="0" w:line="240" w:lineRule="auto"/>
              <w:jc w:val="left"/>
              <w:rPr>
                <w:rFonts w:eastAsia="Calibri"/>
                <w:color w:val="000000" w:themeColor="text1"/>
                <w:lang w:eastAsia="en-AU"/>
              </w:rPr>
            </w:pPr>
            <w:r w:rsidRPr="007F392A">
              <w:rPr>
                <w:rFonts w:eastAsia="Calibri"/>
                <w:color w:val="000000"/>
                <w:lang w:eastAsia="en-AU"/>
              </w:rPr>
              <w:t>Access to therapeutic approaches that promote creative expression, sensory regulation, and physical wellbeing, such as art therapy, music therapy, and exercise physiology, are available to support engagement, emotional regulation and healthy activity patterns for young people.</w:t>
            </w:r>
          </w:p>
        </w:tc>
        <w:sdt>
          <w:sdtPr>
            <w:rPr>
              <w:rFonts w:eastAsia="Calibri"/>
              <w:color w:val="000000"/>
              <w:lang w:eastAsia="en-AU"/>
            </w:rPr>
            <w:id w:val="1524828928"/>
            <w14:checkbox>
              <w14:checked w14:val="0"/>
              <w14:checkedState w14:val="2612" w14:font="MS Gothic"/>
              <w14:uncheckedState w14:val="2610" w14:font="MS Gothic"/>
            </w14:checkbox>
          </w:sdtPr>
          <w:sdtEndPr/>
          <w:sdtContent>
            <w:tc>
              <w:tcPr>
                <w:tcW w:w="806" w:type="dxa"/>
              </w:tcPr>
              <w:p w14:paraId="13AF8016" w14:textId="502E3D9B" w:rsidR="00112146" w:rsidRPr="00991331" w:rsidRDefault="00112146"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4ED17A5F" w14:textId="77777777" w:rsidR="00112146" w:rsidRPr="00991331" w:rsidRDefault="00112146" w:rsidP="00782237">
            <w:pPr>
              <w:spacing w:after="0" w:line="240" w:lineRule="auto"/>
              <w:rPr>
                <w:rFonts w:eastAsia="Calibri"/>
                <w:color w:val="000000"/>
                <w:lang w:eastAsia="en-AU"/>
              </w:rPr>
            </w:pPr>
          </w:p>
        </w:tc>
      </w:tr>
      <w:tr w:rsidR="00112146" w:rsidRPr="00991331" w14:paraId="7CA4C682" w14:textId="77777777" w:rsidTr="007C4876">
        <w:tc>
          <w:tcPr>
            <w:tcW w:w="774" w:type="dxa"/>
          </w:tcPr>
          <w:p w14:paraId="7FF0F86B" w14:textId="5860690E" w:rsidR="00112146" w:rsidRDefault="00112146" w:rsidP="00782237">
            <w:pPr>
              <w:spacing w:after="0" w:line="240" w:lineRule="auto"/>
              <w:rPr>
                <w:lang w:eastAsia="en-AU"/>
              </w:rPr>
            </w:pPr>
            <w:r>
              <w:rPr>
                <w:lang w:eastAsia="en-AU"/>
              </w:rPr>
              <w:t>7.1.12</w:t>
            </w:r>
          </w:p>
        </w:tc>
        <w:tc>
          <w:tcPr>
            <w:tcW w:w="5092" w:type="dxa"/>
          </w:tcPr>
          <w:p w14:paraId="5A77226C" w14:textId="05AB136F" w:rsidR="00112146" w:rsidRPr="007F392A" w:rsidRDefault="00112146" w:rsidP="00782237">
            <w:pPr>
              <w:spacing w:after="0" w:line="240" w:lineRule="auto"/>
              <w:jc w:val="left"/>
              <w:rPr>
                <w:rFonts w:eastAsia="Calibri"/>
                <w:color w:val="000000"/>
                <w:lang w:eastAsia="en-AU"/>
              </w:rPr>
            </w:pPr>
            <w:r w:rsidRPr="007F392A">
              <w:rPr>
                <w:rFonts w:eastAsia="Calibri"/>
              </w:rPr>
              <w:t>Staffing and supervision practices adhere to child</w:t>
            </w:r>
            <w:r w:rsidRPr="007F392A">
              <w:rPr>
                <w:rFonts w:eastAsia="Calibri"/>
              </w:rPr>
              <w:noBreakHyphen/>
              <w:t>safe principles, ensuring appropriate visibility, minimising unsupervised one</w:t>
            </w:r>
            <w:r w:rsidRPr="007F392A">
              <w:rPr>
                <w:rFonts w:eastAsia="Calibri"/>
              </w:rPr>
              <w:noBreakHyphen/>
              <w:t>to</w:t>
            </w:r>
            <w:r w:rsidRPr="007F392A">
              <w:rPr>
                <w:rFonts w:eastAsia="Calibri"/>
              </w:rPr>
              <w:noBreakHyphen/>
              <w:t xml:space="preserve">one interactions, upholding professional boundaries, and embedding procedures that prevent, identify and respond to </w:t>
            </w:r>
            <w:r>
              <w:rPr>
                <w:rFonts w:eastAsia="Calibri"/>
              </w:rPr>
              <w:t xml:space="preserve">risks of </w:t>
            </w:r>
            <w:r w:rsidRPr="007F392A">
              <w:rPr>
                <w:rFonts w:eastAsia="Calibri"/>
              </w:rPr>
              <w:t>grooming or sexual harm.</w:t>
            </w:r>
          </w:p>
        </w:tc>
        <w:sdt>
          <w:sdtPr>
            <w:rPr>
              <w:rFonts w:eastAsia="Calibri"/>
              <w:color w:val="000000"/>
              <w:lang w:eastAsia="en-AU"/>
            </w:rPr>
            <w:id w:val="1909032251"/>
            <w14:checkbox>
              <w14:checked w14:val="0"/>
              <w14:checkedState w14:val="2612" w14:font="MS Gothic"/>
              <w14:uncheckedState w14:val="2610" w14:font="MS Gothic"/>
            </w14:checkbox>
          </w:sdtPr>
          <w:sdtEndPr/>
          <w:sdtContent>
            <w:tc>
              <w:tcPr>
                <w:tcW w:w="806" w:type="dxa"/>
              </w:tcPr>
              <w:p w14:paraId="27706553" w14:textId="2E8FC922" w:rsidR="00112146" w:rsidRPr="00991331" w:rsidRDefault="00112146"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DEBDDB2" w14:textId="77777777" w:rsidR="00112146" w:rsidRPr="00991331" w:rsidRDefault="00112146" w:rsidP="00782237">
            <w:pPr>
              <w:spacing w:after="0" w:line="240" w:lineRule="auto"/>
              <w:rPr>
                <w:rFonts w:eastAsia="Calibri"/>
                <w:color w:val="000000"/>
                <w:lang w:eastAsia="en-AU"/>
              </w:rPr>
            </w:pPr>
          </w:p>
        </w:tc>
      </w:tr>
      <w:tr w:rsidR="00112146" w:rsidRPr="00991331" w14:paraId="5F48CEF2" w14:textId="77777777" w:rsidTr="007C4876">
        <w:tc>
          <w:tcPr>
            <w:tcW w:w="774" w:type="dxa"/>
          </w:tcPr>
          <w:p w14:paraId="3A717907" w14:textId="0738158D" w:rsidR="00112146" w:rsidRDefault="00112146" w:rsidP="00782237">
            <w:pPr>
              <w:spacing w:after="0" w:line="240" w:lineRule="auto"/>
              <w:rPr>
                <w:lang w:eastAsia="en-AU"/>
              </w:rPr>
            </w:pPr>
            <w:r>
              <w:rPr>
                <w:lang w:eastAsia="en-AU"/>
              </w:rPr>
              <w:t>7.1.13</w:t>
            </w:r>
          </w:p>
        </w:tc>
        <w:tc>
          <w:tcPr>
            <w:tcW w:w="5092" w:type="dxa"/>
          </w:tcPr>
          <w:p w14:paraId="2E3CE520" w14:textId="0D9F6A76" w:rsidR="00112146" w:rsidRPr="007F392A" w:rsidRDefault="00112146" w:rsidP="00782237">
            <w:pPr>
              <w:spacing w:after="0" w:line="240" w:lineRule="auto"/>
              <w:jc w:val="left"/>
              <w:rPr>
                <w:rFonts w:eastAsia="Calibri"/>
              </w:rPr>
            </w:pPr>
            <w:r w:rsidRPr="00E832C0">
              <w:rPr>
                <w:rFonts w:eastAsia="Calibri"/>
              </w:rPr>
              <w:t xml:space="preserve">Services </w:t>
            </w:r>
            <w:r>
              <w:rPr>
                <w:rFonts w:eastAsia="Calibri"/>
              </w:rPr>
              <w:t xml:space="preserve">demonstrate </w:t>
            </w:r>
            <w:r w:rsidRPr="00E832C0">
              <w:rPr>
                <w:rFonts w:eastAsia="Calibri"/>
              </w:rPr>
              <w:t>clear, developmentally appropriate pathways for young people, families and staff to report concerns or disclosures, with timely escalation in line with safeguarding policies and relevant regulators</w:t>
            </w:r>
          </w:p>
        </w:tc>
        <w:sdt>
          <w:sdtPr>
            <w:rPr>
              <w:rFonts w:eastAsia="Calibri"/>
              <w:color w:val="000000"/>
              <w:lang w:eastAsia="en-AU"/>
            </w:rPr>
            <w:id w:val="-2010284530"/>
            <w14:checkbox>
              <w14:checked w14:val="0"/>
              <w14:checkedState w14:val="2612" w14:font="MS Gothic"/>
              <w14:uncheckedState w14:val="2610" w14:font="MS Gothic"/>
            </w14:checkbox>
          </w:sdtPr>
          <w:sdtEndPr/>
          <w:sdtContent>
            <w:tc>
              <w:tcPr>
                <w:tcW w:w="806" w:type="dxa"/>
              </w:tcPr>
              <w:p w14:paraId="712EBF75" w14:textId="281BFF33" w:rsidR="00112146" w:rsidRPr="00991331" w:rsidRDefault="00112146"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2973EC9B" w14:textId="77777777" w:rsidR="00112146" w:rsidRPr="00991331" w:rsidRDefault="00112146" w:rsidP="00782237">
            <w:pPr>
              <w:spacing w:after="0" w:line="240" w:lineRule="auto"/>
              <w:rPr>
                <w:rFonts w:eastAsia="Calibri"/>
                <w:color w:val="000000"/>
                <w:lang w:eastAsia="en-AU"/>
              </w:rPr>
            </w:pPr>
          </w:p>
        </w:tc>
      </w:tr>
      <w:tr w:rsidR="00112146" w:rsidRPr="00991331" w14:paraId="40D0CB94" w14:textId="77777777" w:rsidTr="007C4876">
        <w:tc>
          <w:tcPr>
            <w:tcW w:w="774" w:type="dxa"/>
          </w:tcPr>
          <w:p w14:paraId="1B2FEB7F" w14:textId="251ED3A5" w:rsidR="00112146" w:rsidRDefault="00112146" w:rsidP="00782237">
            <w:pPr>
              <w:spacing w:after="0" w:line="240" w:lineRule="auto"/>
              <w:rPr>
                <w:lang w:eastAsia="en-AU"/>
              </w:rPr>
            </w:pPr>
            <w:r>
              <w:rPr>
                <w:lang w:eastAsia="en-AU"/>
              </w:rPr>
              <w:t>7.1.14</w:t>
            </w:r>
          </w:p>
        </w:tc>
        <w:tc>
          <w:tcPr>
            <w:tcW w:w="5092" w:type="dxa"/>
          </w:tcPr>
          <w:p w14:paraId="2AAA237B" w14:textId="77777777" w:rsidR="00112146" w:rsidRPr="0047362B" w:rsidRDefault="00112146" w:rsidP="00782237">
            <w:pPr>
              <w:spacing w:after="0" w:line="240" w:lineRule="auto"/>
              <w:rPr>
                <w:rFonts w:eastAsia="Calibri"/>
                <w:i/>
                <w:iCs/>
                <w:color w:val="000000"/>
                <w:lang w:eastAsia="en-AU"/>
              </w:rPr>
            </w:pPr>
            <w:r w:rsidRPr="0047362B">
              <w:rPr>
                <w:rFonts w:eastAsia="Calibri"/>
                <w:color w:val="000000"/>
                <w:lang w:eastAsia="en-AU"/>
              </w:rPr>
              <w:t>In accordance with s</w:t>
            </w:r>
            <w:r>
              <w:rPr>
                <w:rFonts w:eastAsia="Calibri"/>
                <w:color w:val="000000"/>
                <w:lang w:eastAsia="en-AU"/>
              </w:rPr>
              <w:t xml:space="preserve"> </w:t>
            </w:r>
            <w:r w:rsidRPr="0047362B">
              <w:rPr>
                <w:rFonts w:eastAsia="Calibri"/>
                <w:color w:val="000000"/>
                <w:lang w:eastAsia="en-AU"/>
              </w:rPr>
              <w:t xml:space="preserve">303 of the </w:t>
            </w:r>
            <w:r>
              <w:rPr>
                <w:rFonts w:eastAsia="Calibri"/>
                <w:color w:val="000000"/>
                <w:lang w:eastAsia="en-AU"/>
              </w:rPr>
              <w:t>MHA</w:t>
            </w:r>
            <w:r w:rsidRPr="0047362B">
              <w:rPr>
                <w:rFonts w:eastAsia="Calibri"/>
                <w:color w:val="000000"/>
                <w:lang w:eastAsia="en-AU"/>
              </w:rPr>
              <w:t xml:space="preserve">, protective measures must be implemented to safeguard those under 18 years of age when admitted to facilities that also accommodate adults.  This includes: </w:t>
            </w:r>
          </w:p>
          <w:p w14:paraId="0B8EB4BB" w14:textId="77777777" w:rsidR="00636AAA" w:rsidRPr="00636AAA" w:rsidRDefault="00112146" w:rsidP="00782237">
            <w:pPr>
              <w:pStyle w:val="ListParagraph"/>
              <w:numPr>
                <w:ilvl w:val="0"/>
                <w:numId w:val="27"/>
              </w:numPr>
              <w:spacing w:after="0" w:line="240" w:lineRule="auto"/>
              <w:contextualSpacing w:val="0"/>
              <w:jc w:val="left"/>
              <w:rPr>
                <w:rFonts w:eastAsia="Calibri"/>
                <w:i/>
                <w:iCs/>
                <w:color w:val="000000"/>
                <w:lang w:eastAsia="en-AU"/>
              </w:rPr>
            </w:pPr>
            <w:r w:rsidRPr="007F392A">
              <w:rPr>
                <w:rFonts w:eastAsia="Calibri"/>
                <w:color w:val="000000"/>
                <w:lang w:eastAsia="en-AU"/>
              </w:rPr>
              <w:t>Treatment, care and support appropriate to their age, maturity, gender, culture and spiritual beliefs.</w:t>
            </w:r>
          </w:p>
          <w:p w14:paraId="186A3357" w14:textId="03E88DA5" w:rsidR="00112146" w:rsidRPr="00636AAA" w:rsidRDefault="00112146" w:rsidP="00782237">
            <w:pPr>
              <w:pStyle w:val="ListParagraph"/>
              <w:numPr>
                <w:ilvl w:val="0"/>
                <w:numId w:val="27"/>
              </w:numPr>
              <w:spacing w:after="0" w:line="240" w:lineRule="auto"/>
              <w:contextualSpacing w:val="0"/>
              <w:jc w:val="left"/>
              <w:rPr>
                <w:rFonts w:eastAsia="Calibri"/>
                <w:i/>
                <w:iCs/>
                <w:color w:val="000000"/>
                <w:lang w:eastAsia="en-AU"/>
              </w:rPr>
            </w:pPr>
            <w:r w:rsidRPr="00636AAA">
              <w:rPr>
                <w:rFonts w:eastAsia="Calibri"/>
                <w:color w:val="000000"/>
                <w:lang w:eastAsia="en-AU"/>
              </w:rPr>
              <w:t>Procedures that clearly define responsibilities for assessing sexual safety needs and for engaging young people in discussions about their personal and sexual safety within the ward environment in a way that is trauma-informed.</w:t>
            </w:r>
          </w:p>
        </w:tc>
        <w:sdt>
          <w:sdtPr>
            <w:rPr>
              <w:rFonts w:eastAsia="Calibri"/>
              <w:color w:val="000000"/>
              <w:lang w:eastAsia="en-AU"/>
            </w:rPr>
            <w:id w:val="149719066"/>
            <w14:checkbox>
              <w14:checked w14:val="0"/>
              <w14:checkedState w14:val="2612" w14:font="MS Gothic"/>
              <w14:uncheckedState w14:val="2610" w14:font="MS Gothic"/>
            </w14:checkbox>
          </w:sdtPr>
          <w:sdtEndPr/>
          <w:sdtContent>
            <w:tc>
              <w:tcPr>
                <w:tcW w:w="806" w:type="dxa"/>
              </w:tcPr>
              <w:p w14:paraId="3D406008" w14:textId="7F669C65" w:rsidR="00112146" w:rsidRPr="00991331" w:rsidRDefault="00112146"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9B0DB0F" w14:textId="77777777" w:rsidR="00112146" w:rsidRPr="00991331" w:rsidRDefault="00112146" w:rsidP="00782237">
            <w:pPr>
              <w:spacing w:after="0" w:line="240" w:lineRule="auto"/>
              <w:rPr>
                <w:rFonts w:eastAsia="Calibri"/>
                <w:color w:val="000000"/>
                <w:lang w:eastAsia="en-AU"/>
              </w:rPr>
            </w:pPr>
          </w:p>
        </w:tc>
      </w:tr>
      <w:tr w:rsidR="00112146" w:rsidRPr="00991331" w14:paraId="66AD0075" w14:textId="77777777" w:rsidTr="007C4876">
        <w:tc>
          <w:tcPr>
            <w:tcW w:w="774" w:type="dxa"/>
          </w:tcPr>
          <w:p w14:paraId="1DFFA4BB" w14:textId="15F76365" w:rsidR="00112146" w:rsidRDefault="00112146" w:rsidP="00782237">
            <w:pPr>
              <w:spacing w:after="0" w:line="240" w:lineRule="auto"/>
              <w:rPr>
                <w:lang w:eastAsia="en-AU"/>
              </w:rPr>
            </w:pPr>
            <w:r>
              <w:rPr>
                <w:lang w:eastAsia="en-AU"/>
              </w:rPr>
              <w:lastRenderedPageBreak/>
              <w:t>7.1.15</w:t>
            </w:r>
          </w:p>
        </w:tc>
        <w:tc>
          <w:tcPr>
            <w:tcW w:w="5092" w:type="dxa"/>
          </w:tcPr>
          <w:p w14:paraId="735F5114" w14:textId="4EACD9D4" w:rsidR="00112146" w:rsidRPr="0047362B" w:rsidRDefault="00112146" w:rsidP="00782237">
            <w:pPr>
              <w:spacing w:after="0" w:line="240" w:lineRule="auto"/>
              <w:rPr>
                <w:rFonts w:eastAsia="Calibri"/>
                <w:color w:val="000000"/>
                <w:lang w:eastAsia="en-AU"/>
              </w:rPr>
            </w:pPr>
            <w:r w:rsidRPr="0047362B">
              <w:rPr>
                <w:rFonts w:eastAsia="Calibri"/>
                <w:color w:val="000000"/>
                <w:lang w:eastAsia="en-AU"/>
              </w:rPr>
              <w:t>Processes which ensure that the Chief Psychiatrist’s “Segregation of children from adult inpatients notification form” is completed in accordance with s 303(3) and sent to the Chief Psychiatrist as well as the child’s parent or guardian.</w:t>
            </w:r>
          </w:p>
        </w:tc>
        <w:sdt>
          <w:sdtPr>
            <w:rPr>
              <w:rFonts w:eastAsia="Calibri"/>
              <w:color w:val="000000"/>
              <w:lang w:eastAsia="en-AU"/>
            </w:rPr>
            <w:id w:val="2006476889"/>
            <w14:checkbox>
              <w14:checked w14:val="0"/>
              <w14:checkedState w14:val="2612" w14:font="MS Gothic"/>
              <w14:uncheckedState w14:val="2610" w14:font="MS Gothic"/>
            </w14:checkbox>
          </w:sdtPr>
          <w:sdtEndPr/>
          <w:sdtContent>
            <w:tc>
              <w:tcPr>
                <w:tcW w:w="806" w:type="dxa"/>
              </w:tcPr>
              <w:p w14:paraId="2AB6607B" w14:textId="5A2FEBAC" w:rsidR="00112146" w:rsidRPr="00991331" w:rsidRDefault="00112146"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31A01E09" w14:textId="77777777" w:rsidR="00112146" w:rsidRPr="00991331" w:rsidRDefault="00112146" w:rsidP="00782237">
            <w:pPr>
              <w:spacing w:after="0" w:line="240" w:lineRule="auto"/>
              <w:rPr>
                <w:rFonts w:eastAsia="Calibri"/>
                <w:color w:val="000000"/>
                <w:lang w:eastAsia="en-AU"/>
              </w:rPr>
            </w:pPr>
          </w:p>
        </w:tc>
      </w:tr>
      <w:tr w:rsidR="00112146" w:rsidRPr="00991331" w14:paraId="22830705" w14:textId="77777777" w:rsidTr="007C4876">
        <w:tc>
          <w:tcPr>
            <w:tcW w:w="774" w:type="dxa"/>
          </w:tcPr>
          <w:p w14:paraId="43BDA500" w14:textId="17B10484" w:rsidR="00112146" w:rsidRDefault="00112146" w:rsidP="00782237">
            <w:pPr>
              <w:spacing w:after="0" w:line="240" w:lineRule="auto"/>
              <w:rPr>
                <w:lang w:eastAsia="en-AU"/>
              </w:rPr>
            </w:pPr>
            <w:r>
              <w:rPr>
                <w:lang w:eastAsia="en-AU"/>
              </w:rPr>
              <w:t>7.1.16</w:t>
            </w:r>
          </w:p>
        </w:tc>
        <w:tc>
          <w:tcPr>
            <w:tcW w:w="5092" w:type="dxa"/>
          </w:tcPr>
          <w:p w14:paraId="5D6FDB8C" w14:textId="7D06EA2E" w:rsidR="00112146" w:rsidRPr="0047362B" w:rsidRDefault="00112146" w:rsidP="00782237">
            <w:pPr>
              <w:spacing w:after="0" w:line="240" w:lineRule="auto"/>
              <w:rPr>
                <w:rFonts w:eastAsia="Calibri"/>
                <w:color w:val="000000"/>
                <w:lang w:eastAsia="en-AU"/>
              </w:rPr>
            </w:pPr>
            <w:r w:rsidRPr="00E156B7">
              <w:rPr>
                <w:rFonts w:eastAsia="Calibri"/>
                <w:color w:val="000000"/>
                <w:lang w:eastAsia="en-AU"/>
              </w:rPr>
              <w:t xml:space="preserve">The Model of Care specifies circumstances where an adult is not suitable for admission to a youth service in order to protect younger and more vulnerable </w:t>
            </w:r>
            <w:r>
              <w:rPr>
                <w:rFonts w:eastAsia="Calibri"/>
                <w:color w:val="000000"/>
                <w:lang w:eastAsia="en-AU"/>
              </w:rPr>
              <w:t>patients.</w:t>
            </w:r>
          </w:p>
        </w:tc>
        <w:sdt>
          <w:sdtPr>
            <w:rPr>
              <w:rFonts w:eastAsia="Calibri"/>
              <w:color w:val="000000"/>
              <w:lang w:eastAsia="en-AU"/>
            </w:rPr>
            <w:id w:val="463623664"/>
            <w14:checkbox>
              <w14:checked w14:val="0"/>
              <w14:checkedState w14:val="2612" w14:font="MS Gothic"/>
              <w14:uncheckedState w14:val="2610" w14:font="MS Gothic"/>
            </w14:checkbox>
          </w:sdtPr>
          <w:sdtEndPr/>
          <w:sdtContent>
            <w:tc>
              <w:tcPr>
                <w:tcW w:w="806" w:type="dxa"/>
              </w:tcPr>
              <w:p w14:paraId="27466EF1" w14:textId="69E80D59" w:rsidR="00112146" w:rsidRPr="00991331" w:rsidRDefault="00112146"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41AC84D" w14:textId="77777777" w:rsidR="00112146" w:rsidRPr="00991331" w:rsidRDefault="00112146" w:rsidP="00782237">
            <w:pPr>
              <w:spacing w:after="0" w:line="240" w:lineRule="auto"/>
              <w:rPr>
                <w:rFonts w:eastAsia="Calibri"/>
                <w:color w:val="000000"/>
                <w:lang w:eastAsia="en-AU"/>
              </w:rPr>
            </w:pPr>
          </w:p>
        </w:tc>
      </w:tr>
      <w:tr w:rsidR="00112146" w:rsidRPr="00E00C02" w14:paraId="5264A5CE" w14:textId="77777777" w:rsidTr="00094E6F">
        <w:tc>
          <w:tcPr>
            <w:tcW w:w="774" w:type="dxa"/>
            <w:shd w:val="clear" w:color="auto" w:fill="D9D9D9" w:themeFill="background1" w:themeFillShade="D9"/>
          </w:tcPr>
          <w:p w14:paraId="25FAE1A0" w14:textId="6DC9F03A" w:rsidR="00112146" w:rsidRPr="00E00C02" w:rsidRDefault="00112146" w:rsidP="00782237">
            <w:pPr>
              <w:spacing w:after="0" w:line="240" w:lineRule="auto"/>
              <w:rPr>
                <w:rFonts w:cs="Calibri"/>
                <w:b/>
                <w:bCs/>
                <w:szCs w:val="22"/>
                <w:lang w:eastAsia="en-AU"/>
              </w:rPr>
            </w:pPr>
            <w:r>
              <w:rPr>
                <w:rFonts w:cs="Calibri"/>
                <w:b/>
                <w:bCs/>
                <w:szCs w:val="22"/>
                <w:lang w:eastAsia="en-AU"/>
              </w:rPr>
              <w:t>7.2</w:t>
            </w:r>
          </w:p>
        </w:tc>
        <w:tc>
          <w:tcPr>
            <w:tcW w:w="13543" w:type="dxa"/>
            <w:gridSpan w:val="3"/>
            <w:shd w:val="clear" w:color="auto" w:fill="D9D9D9" w:themeFill="background1" w:themeFillShade="D9"/>
          </w:tcPr>
          <w:p w14:paraId="24AE6BA7" w14:textId="6BD2E9E9" w:rsidR="00112146" w:rsidRPr="00E00C02" w:rsidRDefault="00112146" w:rsidP="00782237">
            <w:pPr>
              <w:spacing w:after="0" w:line="240" w:lineRule="auto"/>
              <w:rPr>
                <w:rFonts w:eastAsia="Calibri" w:cs="Calibri"/>
                <w:b/>
                <w:bCs/>
                <w:color w:val="000000"/>
                <w:szCs w:val="22"/>
                <w:lang w:eastAsia="en-AU"/>
              </w:rPr>
            </w:pPr>
            <w:r>
              <w:rPr>
                <w:rFonts w:eastAsia="Calibri" w:cs="Calibri"/>
                <w:b/>
                <w:bCs/>
                <w:color w:val="000000"/>
                <w:szCs w:val="22"/>
                <w:lang w:eastAsia="en-AU"/>
              </w:rPr>
              <w:t>Design and build</w:t>
            </w:r>
          </w:p>
        </w:tc>
      </w:tr>
      <w:tr w:rsidR="00B42657" w:rsidRPr="00991331" w14:paraId="2929E73B" w14:textId="77777777" w:rsidTr="007C4876">
        <w:tc>
          <w:tcPr>
            <w:tcW w:w="774" w:type="dxa"/>
          </w:tcPr>
          <w:p w14:paraId="7A39BC41" w14:textId="17CC57A4" w:rsidR="00B42657" w:rsidRDefault="00B42657" w:rsidP="00782237">
            <w:pPr>
              <w:spacing w:after="0" w:line="240" w:lineRule="auto"/>
              <w:rPr>
                <w:lang w:eastAsia="en-AU"/>
              </w:rPr>
            </w:pPr>
            <w:r>
              <w:rPr>
                <w:lang w:eastAsia="en-AU"/>
              </w:rPr>
              <w:t>7.2.1</w:t>
            </w:r>
          </w:p>
        </w:tc>
        <w:tc>
          <w:tcPr>
            <w:tcW w:w="5092" w:type="dxa"/>
          </w:tcPr>
          <w:p w14:paraId="13F80373" w14:textId="154AE3C8" w:rsidR="00B42657" w:rsidRPr="00DE5CB1" w:rsidRDefault="00B42657" w:rsidP="00782237">
            <w:pPr>
              <w:spacing w:after="0" w:line="240" w:lineRule="auto"/>
              <w:jc w:val="left"/>
              <w:rPr>
                <w:rFonts w:eastAsia="Calibri"/>
                <w:color w:val="000000"/>
                <w:lang w:eastAsia="en-AU"/>
              </w:rPr>
            </w:pPr>
            <w:bookmarkStart w:id="9" w:name="_Hlk218673283"/>
            <w:r w:rsidRPr="00B72DA7">
              <w:rPr>
                <w:rFonts w:eastAsia="Calibri"/>
                <w:color w:val="000000" w:themeColor="text1"/>
                <w:lang w:val="en-US" w:eastAsia="en-AU"/>
              </w:rPr>
              <w:t xml:space="preserve">Units are designed to enable flexible, age-appropriate separation. In youth services, this includes the </w:t>
            </w:r>
            <w:r>
              <w:rPr>
                <w:rFonts w:eastAsia="Calibri"/>
                <w:color w:val="000000" w:themeColor="text1"/>
                <w:lang w:val="en-US" w:eastAsia="en-AU"/>
              </w:rPr>
              <w:t>ability to segregate</w:t>
            </w:r>
            <w:r w:rsidRPr="00B72DA7">
              <w:rPr>
                <w:rFonts w:eastAsia="Calibri"/>
                <w:color w:val="000000" w:themeColor="text1"/>
                <w:lang w:val="en-US" w:eastAsia="en-AU"/>
              </w:rPr>
              <w:t xml:space="preserve"> children under 18 from adults (18 and above) as per s 303 of the MHA.</w:t>
            </w:r>
            <w:r w:rsidRPr="00B72DA7">
              <w:rPr>
                <w:rFonts w:eastAsia="Calibri"/>
                <w:color w:val="000000"/>
                <w:lang w:val="en-US" w:eastAsia="en-AU"/>
              </w:rPr>
              <w:t xml:space="preserve"> </w:t>
            </w:r>
            <w:bookmarkEnd w:id="9"/>
          </w:p>
        </w:tc>
        <w:sdt>
          <w:sdtPr>
            <w:rPr>
              <w:rFonts w:eastAsia="Calibri"/>
              <w:color w:val="000000"/>
              <w:lang w:eastAsia="en-AU"/>
            </w:rPr>
            <w:id w:val="-860353305"/>
            <w14:checkbox>
              <w14:checked w14:val="0"/>
              <w14:checkedState w14:val="2612" w14:font="MS Gothic"/>
              <w14:uncheckedState w14:val="2610" w14:font="MS Gothic"/>
            </w14:checkbox>
          </w:sdtPr>
          <w:sdtEndPr/>
          <w:sdtContent>
            <w:tc>
              <w:tcPr>
                <w:tcW w:w="806" w:type="dxa"/>
              </w:tcPr>
              <w:p w14:paraId="2CA913BE" w14:textId="77777777" w:rsidR="00B42657" w:rsidRPr="00991331" w:rsidRDefault="00B42657"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D672601" w14:textId="77777777" w:rsidR="00B42657" w:rsidRPr="00991331" w:rsidRDefault="00B42657" w:rsidP="00782237">
            <w:pPr>
              <w:spacing w:after="0" w:line="240" w:lineRule="auto"/>
              <w:rPr>
                <w:rFonts w:eastAsia="Calibri"/>
                <w:color w:val="000000"/>
                <w:lang w:eastAsia="en-AU"/>
              </w:rPr>
            </w:pPr>
          </w:p>
        </w:tc>
      </w:tr>
      <w:tr w:rsidR="00B42657" w:rsidRPr="00991331" w14:paraId="21C06473" w14:textId="77777777" w:rsidTr="007C4876">
        <w:tc>
          <w:tcPr>
            <w:tcW w:w="774" w:type="dxa"/>
          </w:tcPr>
          <w:p w14:paraId="466586D0" w14:textId="6CDA4BCB" w:rsidR="00B42657" w:rsidRDefault="00B42657" w:rsidP="00782237">
            <w:pPr>
              <w:spacing w:after="0" w:line="240" w:lineRule="auto"/>
              <w:rPr>
                <w:lang w:eastAsia="en-AU"/>
              </w:rPr>
            </w:pPr>
            <w:r>
              <w:rPr>
                <w:lang w:eastAsia="en-AU"/>
              </w:rPr>
              <w:t>7.2.2</w:t>
            </w:r>
          </w:p>
        </w:tc>
        <w:tc>
          <w:tcPr>
            <w:tcW w:w="5092" w:type="dxa"/>
          </w:tcPr>
          <w:p w14:paraId="3FF1BF2A" w14:textId="0D9A978C" w:rsidR="00B42657" w:rsidRPr="00B72DA7" w:rsidRDefault="00B42657" w:rsidP="00782237">
            <w:pPr>
              <w:spacing w:after="0" w:line="240" w:lineRule="auto"/>
              <w:jc w:val="left"/>
              <w:rPr>
                <w:rFonts w:eastAsia="Calibri"/>
                <w:color w:val="000000" w:themeColor="text1"/>
                <w:lang w:val="en-US" w:eastAsia="en-AU"/>
              </w:rPr>
            </w:pPr>
            <w:r w:rsidRPr="00B72DA7">
              <w:rPr>
                <w:rFonts w:eastAsia="Calibri"/>
                <w:color w:val="000000" w:themeColor="text1"/>
                <w:lang w:eastAsia="en-AU"/>
              </w:rPr>
              <w:t>Facilities cater to the social, educational, and recreational needs of different developmental stages, including equipment storage areas (e.g. arts and sports) ensuring the delivery of programs that are age appropriate and responsive.</w:t>
            </w:r>
          </w:p>
        </w:tc>
        <w:sdt>
          <w:sdtPr>
            <w:rPr>
              <w:rFonts w:eastAsia="Calibri"/>
              <w:color w:val="000000"/>
              <w:lang w:eastAsia="en-AU"/>
            </w:rPr>
            <w:id w:val="1709770276"/>
            <w14:checkbox>
              <w14:checked w14:val="0"/>
              <w14:checkedState w14:val="2612" w14:font="MS Gothic"/>
              <w14:uncheckedState w14:val="2610" w14:font="MS Gothic"/>
            </w14:checkbox>
          </w:sdtPr>
          <w:sdtEndPr/>
          <w:sdtContent>
            <w:tc>
              <w:tcPr>
                <w:tcW w:w="806" w:type="dxa"/>
              </w:tcPr>
              <w:p w14:paraId="383F93C9" w14:textId="2DE387F4" w:rsidR="00B42657" w:rsidRPr="00991331" w:rsidRDefault="00B42657"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A156493" w14:textId="77777777" w:rsidR="00B42657" w:rsidRPr="00991331" w:rsidRDefault="00B42657" w:rsidP="00782237">
            <w:pPr>
              <w:spacing w:after="0" w:line="240" w:lineRule="auto"/>
              <w:rPr>
                <w:rFonts w:eastAsia="Calibri"/>
                <w:color w:val="000000"/>
                <w:lang w:eastAsia="en-AU"/>
              </w:rPr>
            </w:pPr>
          </w:p>
        </w:tc>
      </w:tr>
      <w:tr w:rsidR="00B42657" w:rsidRPr="00991331" w14:paraId="4904F969" w14:textId="77777777" w:rsidTr="007C4876">
        <w:tc>
          <w:tcPr>
            <w:tcW w:w="774" w:type="dxa"/>
          </w:tcPr>
          <w:p w14:paraId="0C5AAEDB" w14:textId="5EE11EEA" w:rsidR="00B42657" w:rsidRDefault="00B42657" w:rsidP="00782237">
            <w:pPr>
              <w:spacing w:after="0" w:line="240" w:lineRule="auto"/>
              <w:rPr>
                <w:lang w:eastAsia="en-AU"/>
              </w:rPr>
            </w:pPr>
            <w:r>
              <w:rPr>
                <w:lang w:eastAsia="en-AU"/>
              </w:rPr>
              <w:t>7.2.3</w:t>
            </w:r>
          </w:p>
        </w:tc>
        <w:tc>
          <w:tcPr>
            <w:tcW w:w="5092" w:type="dxa"/>
          </w:tcPr>
          <w:p w14:paraId="0DF2CC45" w14:textId="7D6BD4D1" w:rsidR="00B42657" w:rsidRPr="00B72DA7" w:rsidRDefault="00B42657" w:rsidP="00782237">
            <w:pPr>
              <w:spacing w:after="0" w:line="240" w:lineRule="auto"/>
              <w:jc w:val="left"/>
              <w:rPr>
                <w:rFonts w:eastAsia="Calibri"/>
                <w:color w:val="000000" w:themeColor="text1"/>
                <w:lang w:eastAsia="en-AU"/>
              </w:rPr>
            </w:pPr>
            <w:r w:rsidRPr="00B72DA7">
              <w:rPr>
                <w:rFonts w:eastAsia="Calibri"/>
                <w:color w:val="000000"/>
                <w:lang w:eastAsia="en-AU"/>
              </w:rPr>
              <w:t>Safety controls are tailored to the unique capabilities, vulnerabilities and behaviours of young people. Design must account for high energy levels, physical strength, and emotional dysregulation.  This includes durable, resilient furniture is provided and secured as required, and equipment, structures, and landscaping are positioned to prevent climbing and perimeter access.</w:t>
            </w:r>
          </w:p>
        </w:tc>
        <w:sdt>
          <w:sdtPr>
            <w:rPr>
              <w:rFonts w:eastAsia="Calibri"/>
              <w:color w:val="000000"/>
              <w:lang w:eastAsia="en-AU"/>
            </w:rPr>
            <w:id w:val="1051807409"/>
            <w14:checkbox>
              <w14:checked w14:val="0"/>
              <w14:checkedState w14:val="2612" w14:font="MS Gothic"/>
              <w14:uncheckedState w14:val="2610" w14:font="MS Gothic"/>
            </w14:checkbox>
          </w:sdtPr>
          <w:sdtEndPr/>
          <w:sdtContent>
            <w:tc>
              <w:tcPr>
                <w:tcW w:w="806" w:type="dxa"/>
              </w:tcPr>
              <w:p w14:paraId="36933C33" w14:textId="5ECA77CA" w:rsidR="00B42657" w:rsidRPr="00991331" w:rsidRDefault="00B42657"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49792ECB" w14:textId="77777777" w:rsidR="00B42657" w:rsidRPr="00991331" w:rsidRDefault="00B42657" w:rsidP="00782237">
            <w:pPr>
              <w:spacing w:after="0" w:line="240" w:lineRule="auto"/>
              <w:rPr>
                <w:rFonts w:eastAsia="Calibri"/>
                <w:color w:val="000000"/>
                <w:lang w:eastAsia="en-AU"/>
              </w:rPr>
            </w:pPr>
          </w:p>
        </w:tc>
      </w:tr>
      <w:tr w:rsidR="00B42657" w:rsidRPr="00991331" w14:paraId="08EF36F4" w14:textId="77777777" w:rsidTr="007C4876">
        <w:tc>
          <w:tcPr>
            <w:tcW w:w="774" w:type="dxa"/>
          </w:tcPr>
          <w:p w14:paraId="3481D426" w14:textId="5C1BD215" w:rsidR="00B42657" w:rsidRDefault="00B42657" w:rsidP="00782237">
            <w:pPr>
              <w:spacing w:after="0" w:line="240" w:lineRule="auto"/>
              <w:rPr>
                <w:lang w:eastAsia="en-AU"/>
              </w:rPr>
            </w:pPr>
            <w:r>
              <w:rPr>
                <w:lang w:eastAsia="en-AU"/>
              </w:rPr>
              <w:t>7.2.4</w:t>
            </w:r>
          </w:p>
        </w:tc>
        <w:tc>
          <w:tcPr>
            <w:tcW w:w="5092" w:type="dxa"/>
          </w:tcPr>
          <w:p w14:paraId="73B473FE" w14:textId="3257463F" w:rsidR="00B42657" w:rsidRPr="00B72DA7" w:rsidRDefault="00B42657" w:rsidP="00782237">
            <w:pPr>
              <w:spacing w:after="0" w:line="240" w:lineRule="auto"/>
              <w:jc w:val="left"/>
              <w:rPr>
                <w:rFonts w:eastAsia="Calibri"/>
                <w:color w:val="000000"/>
                <w:lang w:eastAsia="en-AU"/>
              </w:rPr>
            </w:pPr>
            <w:r w:rsidRPr="00B72DA7">
              <w:rPr>
                <w:rFonts w:eastAsia="Calibri"/>
                <w:color w:val="000000"/>
                <w:lang w:eastAsia="en-AU"/>
              </w:rPr>
              <w:t>Dedicated quiet and active spaces for therapy, arts, relaxation, and education.</w:t>
            </w:r>
          </w:p>
        </w:tc>
        <w:sdt>
          <w:sdtPr>
            <w:rPr>
              <w:rFonts w:eastAsia="Calibri"/>
              <w:color w:val="000000"/>
              <w:lang w:eastAsia="en-AU"/>
            </w:rPr>
            <w:id w:val="-1612889131"/>
            <w14:checkbox>
              <w14:checked w14:val="0"/>
              <w14:checkedState w14:val="2612" w14:font="MS Gothic"/>
              <w14:uncheckedState w14:val="2610" w14:font="MS Gothic"/>
            </w14:checkbox>
          </w:sdtPr>
          <w:sdtEndPr/>
          <w:sdtContent>
            <w:tc>
              <w:tcPr>
                <w:tcW w:w="806" w:type="dxa"/>
              </w:tcPr>
              <w:p w14:paraId="6CD2CE55" w14:textId="6C537A6E" w:rsidR="00B42657" w:rsidRPr="00991331" w:rsidRDefault="00B42657"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E4284D8" w14:textId="77777777" w:rsidR="00B42657" w:rsidRPr="00991331" w:rsidRDefault="00B42657" w:rsidP="00782237">
            <w:pPr>
              <w:spacing w:after="0" w:line="240" w:lineRule="auto"/>
              <w:rPr>
                <w:rFonts w:eastAsia="Calibri"/>
                <w:color w:val="000000"/>
                <w:lang w:eastAsia="en-AU"/>
              </w:rPr>
            </w:pPr>
          </w:p>
        </w:tc>
      </w:tr>
      <w:tr w:rsidR="00B42657" w:rsidRPr="00991331" w14:paraId="52FF5EBC" w14:textId="77777777" w:rsidTr="007C4876">
        <w:tc>
          <w:tcPr>
            <w:tcW w:w="774" w:type="dxa"/>
          </w:tcPr>
          <w:p w14:paraId="5084BBFE" w14:textId="29E221F3" w:rsidR="00B42657" w:rsidRDefault="00B42657" w:rsidP="00782237">
            <w:pPr>
              <w:spacing w:after="0" w:line="240" w:lineRule="auto"/>
              <w:rPr>
                <w:lang w:eastAsia="en-AU"/>
              </w:rPr>
            </w:pPr>
            <w:r>
              <w:rPr>
                <w:lang w:eastAsia="en-AU"/>
              </w:rPr>
              <w:lastRenderedPageBreak/>
              <w:t>7.2.5</w:t>
            </w:r>
          </w:p>
        </w:tc>
        <w:tc>
          <w:tcPr>
            <w:tcW w:w="5092" w:type="dxa"/>
          </w:tcPr>
          <w:p w14:paraId="0F2CD837" w14:textId="633D1DF9" w:rsidR="00B42657" w:rsidRPr="00B72DA7" w:rsidRDefault="00B42657" w:rsidP="00782237">
            <w:pPr>
              <w:spacing w:after="0" w:line="240" w:lineRule="auto"/>
              <w:jc w:val="left"/>
              <w:rPr>
                <w:rFonts w:eastAsia="Calibri"/>
                <w:color w:val="000000"/>
                <w:lang w:eastAsia="en-AU"/>
              </w:rPr>
            </w:pPr>
            <w:r w:rsidRPr="00B72DA7">
              <w:rPr>
                <w:rFonts w:eastAsia="Calibri"/>
                <w:color w:val="000000"/>
                <w:lang w:eastAsia="en-AU"/>
              </w:rPr>
              <w:t>Dedicated schooling/education areas that offer writable surfaces (chalk boards/whiteboards) and digital access.</w:t>
            </w:r>
          </w:p>
        </w:tc>
        <w:sdt>
          <w:sdtPr>
            <w:rPr>
              <w:rFonts w:eastAsia="Calibri"/>
              <w:color w:val="000000"/>
              <w:lang w:eastAsia="en-AU"/>
            </w:rPr>
            <w:id w:val="1569378662"/>
            <w14:checkbox>
              <w14:checked w14:val="0"/>
              <w14:checkedState w14:val="2612" w14:font="MS Gothic"/>
              <w14:uncheckedState w14:val="2610" w14:font="MS Gothic"/>
            </w14:checkbox>
          </w:sdtPr>
          <w:sdtEndPr/>
          <w:sdtContent>
            <w:tc>
              <w:tcPr>
                <w:tcW w:w="806" w:type="dxa"/>
              </w:tcPr>
              <w:p w14:paraId="466F80C2" w14:textId="33D278F7" w:rsidR="00B42657" w:rsidRPr="00991331" w:rsidRDefault="00B42657"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3EAB76F5" w14:textId="77777777" w:rsidR="00B42657" w:rsidRPr="00991331" w:rsidRDefault="00B42657" w:rsidP="00782237">
            <w:pPr>
              <w:spacing w:after="0" w:line="240" w:lineRule="auto"/>
              <w:rPr>
                <w:rFonts w:eastAsia="Calibri"/>
                <w:color w:val="000000"/>
                <w:lang w:eastAsia="en-AU"/>
              </w:rPr>
            </w:pPr>
          </w:p>
        </w:tc>
      </w:tr>
      <w:tr w:rsidR="00B42657" w:rsidRPr="00991331" w14:paraId="20CD555C" w14:textId="77777777" w:rsidTr="007C4876">
        <w:tc>
          <w:tcPr>
            <w:tcW w:w="774" w:type="dxa"/>
          </w:tcPr>
          <w:p w14:paraId="75EEB2A8" w14:textId="00506A44" w:rsidR="00B42657" w:rsidRDefault="00B42657" w:rsidP="00782237">
            <w:pPr>
              <w:spacing w:after="0" w:line="240" w:lineRule="auto"/>
              <w:rPr>
                <w:lang w:eastAsia="en-AU"/>
              </w:rPr>
            </w:pPr>
            <w:r>
              <w:rPr>
                <w:lang w:eastAsia="en-AU"/>
              </w:rPr>
              <w:t>7.2.6</w:t>
            </w:r>
          </w:p>
        </w:tc>
        <w:tc>
          <w:tcPr>
            <w:tcW w:w="5092" w:type="dxa"/>
          </w:tcPr>
          <w:p w14:paraId="6148BBBC" w14:textId="28095CE4" w:rsidR="00B42657" w:rsidRPr="00B72DA7" w:rsidRDefault="00B42657" w:rsidP="00782237">
            <w:pPr>
              <w:spacing w:after="0" w:line="240" w:lineRule="auto"/>
              <w:jc w:val="left"/>
              <w:rPr>
                <w:rFonts w:eastAsia="Calibri"/>
                <w:color w:val="000000"/>
                <w:lang w:eastAsia="en-AU"/>
              </w:rPr>
            </w:pPr>
            <w:r w:rsidRPr="00B72DA7">
              <w:rPr>
                <w:rFonts w:eastAsia="Calibri"/>
                <w:color w:val="000000"/>
                <w:lang w:eastAsia="en-AU"/>
              </w:rPr>
              <w:t>Child and Adolescent inpatient units must be physically and visually separate from adult mental health facilities. This includes distinct entrances, treatment areas, and recreational spaces, as well as design features that prevent visibility from adult wards, neighbouring services, or public areas. (s 303 MHA).</w:t>
            </w:r>
          </w:p>
        </w:tc>
        <w:sdt>
          <w:sdtPr>
            <w:rPr>
              <w:rFonts w:eastAsia="Calibri"/>
              <w:color w:val="000000"/>
              <w:lang w:eastAsia="en-AU"/>
            </w:rPr>
            <w:id w:val="260734235"/>
            <w14:checkbox>
              <w14:checked w14:val="0"/>
              <w14:checkedState w14:val="2612" w14:font="MS Gothic"/>
              <w14:uncheckedState w14:val="2610" w14:font="MS Gothic"/>
            </w14:checkbox>
          </w:sdtPr>
          <w:sdtEndPr/>
          <w:sdtContent>
            <w:tc>
              <w:tcPr>
                <w:tcW w:w="806" w:type="dxa"/>
              </w:tcPr>
              <w:p w14:paraId="3E56F9EF" w14:textId="4F164A83" w:rsidR="00B42657" w:rsidRPr="00991331" w:rsidRDefault="00B42657"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29BF091D" w14:textId="77777777" w:rsidR="00B42657" w:rsidRPr="00991331" w:rsidRDefault="00B42657" w:rsidP="00782237">
            <w:pPr>
              <w:spacing w:after="0" w:line="240" w:lineRule="auto"/>
              <w:rPr>
                <w:rFonts w:eastAsia="Calibri"/>
                <w:color w:val="000000"/>
                <w:lang w:eastAsia="en-AU"/>
              </w:rPr>
            </w:pPr>
          </w:p>
        </w:tc>
      </w:tr>
      <w:tr w:rsidR="00B42657" w:rsidRPr="00E00C02" w14:paraId="44401F06" w14:textId="77777777" w:rsidTr="00094E6F">
        <w:tc>
          <w:tcPr>
            <w:tcW w:w="774" w:type="dxa"/>
            <w:shd w:val="clear" w:color="auto" w:fill="D9D9D9" w:themeFill="background1" w:themeFillShade="D9"/>
          </w:tcPr>
          <w:p w14:paraId="7EFE1C78" w14:textId="08C989FD" w:rsidR="00B42657" w:rsidRPr="00E00C02" w:rsidRDefault="00B42657" w:rsidP="00782237">
            <w:pPr>
              <w:spacing w:after="0" w:line="240" w:lineRule="auto"/>
              <w:rPr>
                <w:rFonts w:cs="Calibri"/>
                <w:b/>
                <w:bCs/>
                <w:szCs w:val="22"/>
                <w:lang w:eastAsia="en-AU"/>
              </w:rPr>
            </w:pPr>
            <w:r>
              <w:rPr>
                <w:rFonts w:cs="Calibri"/>
                <w:b/>
                <w:bCs/>
                <w:szCs w:val="22"/>
                <w:lang w:eastAsia="en-AU"/>
              </w:rPr>
              <w:t>7.3</w:t>
            </w:r>
          </w:p>
        </w:tc>
        <w:tc>
          <w:tcPr>
            <w:tcW w:w="13543" w:type="dxa"/>
            <w:gridSpan w:val="3"/>
            <w:shd w:val="clear" w:color="auto" w:fill="D9D9D9" w:themeFill="background1" w:themeFillShade="D9"/>
          </w:tcPr>
          <w:p w14:paraId="75973102" w14:textId="694315CE" w:rsidR="00B42657" w:rsidRPr="00E00C02" w:rsidRDefault="00B42657" w:rsidP="00782237">
            <w:pPr>
              <w:spacing w:after="0" w:line="240" w:lineRule="auto"/>
              <w:rPr>
                <w:rFonts w:eastAsia="Calibri" w:cs="Calibri"/>
                <w:b/>
                <w:bCs/>
                <w:color w:val="000000"/>
                <w:szCs w:val="22"/>
                <w:lang w:eastAsia="en-AU"/>
              </w:rPr>
            </w:pPr>
            <w:r>
              <w:rPr>
                <w:rFonts w:eastAsia="Calibri" w:cs="Calibri"/>
                <w:b/>
                <w:bCs/>
                <w:color w:val="000000"/>
                <w:szCs w:val="22"/>
                <w:lang w:eastAsia="en-AU"/>
              </w:rPr>
              <w:t>Partnerships</w:t>
            </w:r>
          </w:p>
        </w:tc>
      </w:tr>
      <w:tr w:rsidR="0078431B" w:rsidRPr="00991331" w14:paraId="4BDA2F21" w14:textId="77777777" w:rsidTr="007C4876">
        <w:tc>
          <w:tcPr>
            <w:tcW w:w="774" w:type="dxa"/>
          </w:tcPr>
          <w:p w14:paraId="6AF30869" w14:textId="3A242437" w:rsidR="0078431B" w:rsidRDefault="0078431B" w:rsidP="00782237">
            <w:pPr>
              <w:spacing w:after="0" w:line="240" w:lineRule="auto"/>
              <w:rPr>
                <w:lang w:eastAsia="en-AU"/>
              </w:rPr>
            </w:pPr>
            <w:r>
              <w:rPr>
                <w:lang w:eastAsia="en-AU"/>
              </w:rPr>
              <w:t>7.3.1</w:t>
            </w:r>
          </w:p>
        </w:tc>
        <w:tc>
          <w:tcPr>
            <w:tcW w:w="5092" w:type="dxa"/>
          </w:tcPr>
          <w:p w14:paraId="178E21DB" w14:textId="77777777" w:rsidR="0078431B" w:rsidRPr="00242B6C" w:rsidRDefault="0078431B" w:rsidP="00782237">
            <w:pPr>
              <w:spacing w:after="0" w:line="240" w:lineRule="auto"/>
              <w:rPr>
                <w:rFonts w:eastAsia="Calibri"/>
                <w:color w:val="000000"/>
                <w:lang w:val="en-US" w:eastAsia="en-AU"/>
              </w:rPr>
            </w:pPr>
            <w:r>
              <w:rPr>
                <w:rFonts w:eastAsia="Calibri"/>
                <w:color w:val="000000"/>
                <w:lang w:val="en-US" w:eastAsia="en-AU"/>
              </w:rPr>
              <w:t>P</w:t>
            </w:r>
            <w:r>
              <w:rPr>
                <w:rFonts w:eastAsia="Calibri"/>
                <w:color w:val="000000"/>
                <w:lang w:val="en-US"/>
              </w:rPr>
              <w:t>artnerships are established with the following organisations:</w:t>
            </w:r>
          </w:p>
          <w:p w14:paraId="42B59A29" w14:textId="77777777" w:rsidR="0078431B" w:rsidRPr="0016692C" w:rsidRDefault="0078431B" w:rsidP="00782237">
            <w:pPr>
              <w:pStyle w:val="ListParagraph"/>
              <w:numPr>
                <w:ilvl w:val="0"/>
                <w:numId w:val="28"/>
              </w:numPr>
              <w:spacing w:after="0" w:line="240" w:lineRule="auto"/>
              <w:contextualSpacing w:val="0"/>
              <w:jc w:val="left"/>
              <w:rPr>
                <w:rFonts w:eastAsia="Calibri"/>
                <w:color w:val="000000"/>
                <w:lang w:eastAsia="en-AU"/>
              </w:rPr>
            </w:pPr>
            <w:r w:rsidRPr="0016692C">
              <w:rPr>
                <w:rFonts w:eastAsia="Calibri"/>
                <w:color w:val="000000"/>
                <w:lang w:eastAsia="en-AU"/>
              </w:rPr>
              <w:t xml:space="preserve">Support services for families </w:t>
            </w:r>
          </w:p>
          <w:p w14:paraId="4BE7FB4C" w14:textId="77777777" w:rsidR="0078431B" w:rsidRPr="0016692C" w:rsidRDefault="0078431B" w:rsidP="00782237">
            <w:pPr>
              <w:pStyle w:val="ListParagraph"/>
              <w:numPr>
                <w:ilvl w:val="0"/>
                <w:numId w:val="28"/>
              </w:numPr>
              <w:spacing w:after="0" w:line="240" w:lineRule="auto"/>
              <w:contextualSpacing w:val="0"/>
              <w:jc w:val="left"/>
              <w:rPr>
                <w:rFonts w:eastAsia="Calibri"/>
                <w:color w:val="000000"/>
                <w:lang w:eastAsia="en-AU"/>
              </w:rPr>
            </w:pPr>
            <w:r w:rsidRPr="0016692C">
              <w:rPr>
                <w:rFonts w:eastAsia="Calibri"/>
                <w:color w:val="000000"/>
                <w:lang w:eastAsia="en-AU"/>
              </w:rPr>
              <w:t xml:space="preserve">Partnerships with schools and education system </w:t>
            </w:r>
          </w:p>
          <w:p w14:paraId="1DA07BBC" w14:textId="77777777" w:rsidR="0078431B" w:rsidRPr="0016692C" w:rsidRDefault="0078431B" w:rsidP="00782237">
            <w:pPr>
              <w:pStyle w:val="ListParagraph"/>
              <w:numPr>
                <w:ilvl w:val="0"/>
                <w:numId w:val="28"/>
              </w:numPr>
              <w:spacing w:after="0" w:line="240" w:lineRule="auto"/>
              <w:contextualSpacing w:val="0"/>
              <w:jc w:val="left"/>
              <w:rPr>
                <w:rFonts w:eastAsia="Calibri"/>
                <w:color w:val="000000"/>
                <w:lang w:eastAsia="en-AU"/>
              </w:rPr>
            </w:pPr>
            <w:r w:rsidRPr="0016692C">
              <w:rPr>
                <w:rFonts w:eastAsia="Calibri"/>
                <w:color w:val="000000"/>
                <w:lang w:eastAsia="en-AU"/>
              </w:rPr>
              <w:t>Community Mental health services</w:t>
            </w:r>
          </w:p>
          <w:p w14:paraId="30B7AF11" w14:textId="77777777" w:rsidR="0078431B" w:rsidRPr="0016692C" w:rsidRDefault="0078431B" w:rsidP="00782237">
            <w:pPr>
              <w:pStyle w:val="ListParagraph"/>
              <w:numPr>
                <w:ilvl w:val="0"/>
                <w:numId w:val="28"/>
              </w:numPr>
              <w:spacing w:after="0" w:line="240" w:lineRule="auto"/>
              <w:contextualSpacing w:val="0"/>
              <w:jc w:val="left"/>
              <w:rPr>
                <w:rFonts w:eastAsia="Calibri"/>
                <w:color w:val="000000"/>
                <w:lang w:eastAsia="en-AU"/>
              </w:rPr>
            </w:pPr>
            <w:r w:rsidRPr="0016692C">
              <w:rPr>
                <w:rFonts w:eastAsia="Calibri"/>
                <w:color w:val="000000"/>
                <w:lang w:eastAsia="en-AU"/>
              </w:rPr>
              <w:t>Drug and alcohol services</w:t>
            </w:r>
          </w:p>
          <w:p w14:paraId="11C3FBDD" w14:textId="77777777" w:rsidR="0078431B" w:rsidRPr="0016692C" w:rsidRDefault="0078431B" w:rsidP="00782237">
            <w:pPr>
              <w:pStyle w:val="ListParagraph"/>
              <w:numPr>
                <w:ilvl w:val="0"/>
                <w:numId w:val="28"/>
              </w:numPr>
              <w:spacing w:after="0" w:line="240" w:lineRule="auto"/>
              <w:contextualSpacing w:val="0"/>
              <w:jc w:val="left"/>
              <w:rPr>
                <w:rFonts w:eastAsia="Calibri"/>
                <w:color w:val="000000" w:themeColor="text1"/>
                <w:lang w:eastAsia="en-AU"/>
              </w:rPr>
            </w:pPr>
            <w:r w:rsidRPr="0016692C">
              <w:rPr>
                <w:rFonts w:eastAsia="Calibri"/>
                <w:color w:val="000000" w:themeColor="text1"/>
                <w:lang w:eastAsia="en-AU"/>
              </w:rPr>
              <w:t>Other relevant non-governmental organisations (NGO) including specialists in neurodivergence and cognitive and behavioural support</w:t>
            </w:r>
          </w:p>
          <w:p w14:paraId="26A21B36" w14:textId="77777777" w:rsidR="0078431B" w:rsidRPr="0016692C" w:rsidRDefault="0078431B" w:rsidP="00782237">
            <w:pPr>
              <w:pStyle w:val="ListParagraph"/>
              <w:numPr>
                <w:ilvl w:val="0"/>
                <w:numId w:val="28"/>
              </w:numPr>
              <w:spacing w:after="0" w:line="240" w:lineRule="auto"/>
              <w:contextualSpacing w:val="0"/>
              <w:jc w:val="left"/>
              <w:rPr>
                <w:rFonts w:eastAsia="Calibri"/>
                <w:color w:val="000000"/>
                <w:lang w:eastAsia="en-AU"/>
              </w:rPr>
            </w:pPr>
            <w:r w:rsidRPr="0016692C">
              <w:rPr>
                <w:rFonts w:eastAsia="Calibri"/>
                <w:color w:val="000000"/>
                <w:lang w:eastAsia="en-AU"/>
              </w:rPr>
              <w:t xml:space="preserve">Department of Communities - Child Protection </w:t>
            </w:r>
          </w:p>
          <w:p w14:paraId="33FABCDC" w14:textId="77777777" w:rsidR="0078431B" w:rsidRPr="0016692C" w:rsidRDefault="0078431B" w:rsidP="00782237">
            <w:pPr>
              <w:pStyle w:val="ListParagraph"/>
              <w:numPr>
                <w:ilvl w:val="0"/>
                <w:numId w:val="28"/>
              </w:numPr>
              <w:spacing w:after="0" w:line="240" w:lineRule="auto"/>
              <w:contextualSpacing w:val="0"/>
              <w:jc w:val="left"/>
              <w:rPr>
                <w:rFonts w:eastAsia="Calibri"/>
                <w:color w:val="000000"/>
                <w:lang w:eastAsia="en-AU"/>
              </w:rPr>
            </w:pPr>
            <w:r w:rsidRPr="0016692C">
              <w:rPr>
                <w:rFonts w:eastAsia="Calibri"/>
                <w:color w:val="000000"/>
                <w:lang w:eastAsia="en-AU"/>
              </w:rPr>
              <w:t xml:space="preserve">Department of Justice </w:t>
            </w:r>
          </w:p>
          <w:p w14:paraId="68D3742F" w14:textId="77777777" w:rsidR="0078431B" w:rsidRDefault="0078431B" w:rsidP="00782237">
            <w:pPr>
              <w:pStyle w:val="ListParagraph"/>
              <w:numPr>
                <w:ilvl w:val="0"/>
                <w:numId w:val="28"/>
              </w:numPr>
              <w:spacing w:after="0" w:line="240" w:lineRule="auto"/>
              <w:contextualSpacing w:val="0"/>
              <w:jc w:val="left"/>
              <w:rPr>
                <w:rFonts w:eastAsia="Calibri"/>
                <w:color w:val="000000"/>
                <w:lang w:eastAsia="en-AU"/>
              </w:rPr>
            </w:pPr>
            <w:r w:rsidRPr="0016692C">
              <w:rPr>
                <w:rFonts w:eastAsia="Calibri"/>
                <w:color w:val="000000"/>
                <w:lang w:eastAsia="en-AU"/>
              </w:rPr>
              <w:t>Mental health transport services</w:t>
            </w:r>
          </w:p>
          <w:p w14:paraId="08969F2E" w14:textId="304BD913" w:rsidR="0078431B" w:rsidRPr="0078431B" w:rsidRDefault="0078431B" w:rsidP="00782237">
            <w:pPr>
              <w:pStyle w:val="ListParagraph"/>
              <w:numPr>
                <w:ilvl w:val="0"/>
                <w:numId w:val="28"/>
              </w:numPr>
              <w:spacing w:after="0" w:line="240" w:lineRule="auto"/>
              <w:contextualSpacing w:val="0"/>
              <w:jc w:val="left"/>
              <w:rPr>
                <w:rFonts w:eastAsia="Calibri"/>
                <w:color w:val="000000"/>
                <w:lang w:eastAsia="en-AU"/>
              </w:rPr>
            </w:pPr>
            <w:r w:rsidRPr="0078431B">
              <w:rPr>
                <w:rFonts w:eastAsia="Calibri"/>
                <w:color w:val="000000"/>
                <w:lang w:eastAsia="en-AU"/>
              </w:rPr>
              <w:t>Vocation Support Services</w:t>
            </w:r>
          </w:p>
        </w:tc>
        <w:sdt>
          <w:sdtPr>
            <w:rPr>
              <w:rFonts w:eastAsia="Calibri"/>
              <w:color w:val="000000"/>
              <w:lang w:eastAsia="en-AU"/>
            </w:rPr>
            <w:id w:val="-1957248611"/>
            <w14:checkbox>
              <w14:checked w14:val="0"/>
              <w14:checkedState w14:val="2612" w14:font="MS Gothic"/>
              <w14:uncheckedState w14:val="2610" w14:font="MS Gothic"/>
            </w14:checkbox>
          </w:sdtPr>
          <w:sdtEndPr/>
          <w:sdtContent>
            <w:tc>
              <w:tcPr>
                <w:tcW w:w="806" w:type="dxa"/>
              </w:tcPr>
              <w:p w14:paraId="15656515" w14:textId="77777777" w:rsidR="0078431B" w:rsidRPr="00991331" w:rsidRDefault="0078431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DE38109" w14:textId="77777777" w:rsidR="0078431B" w:rsidRPr="00991331" w:rsidRDefault="0078431B" w:rsidP="00782237">
            <w:pPr>
              <w:spacing w:after="0" w:line="240" w:lineRule="auto"/>
              <w:rPr>
                <w:rFonts w:eastAsia="Calibri"/>
                <w:color w:val="000000"/>
                <w:lang w:eastAsia="en-AU"/>
              </w:rPr>
            </w:pPr>
          </w:p>
        </w:tc>
      </w:tr>
      <w:tr w:rsidR="0078431B" w:rsidRPr="00B50151" w14:paraId="21E8E7E9" w14:textId="77777777" w:rsidTr="00094E6F">
        <w:tc>
          <w:tcPr>
            <w:tcW w:w="774" w:type="dxa"/>
            <w:shd w:val="clear" w:color="auto" w:fill="A5C4E9"/>
          </w:tcPr>
          <w:p w14:paraId="40F53109" w14:textId="71DD8814" w:rsidR="0078431B" w:rsidRPr="00B50151" w:rsidRDefault="0078431B" w:rsidP="00782237">
            <w:pPr>
              <w:spacing w:after="0" w:line="240" w:lineRule="auto"/>
              <w:rPr>
                <w:rFonts w:cs="Calibri"/>
                <w:b/>
                <w:bCs/>
                <w:szCs w:val="22"/>
                <w:lang w:eastAsia="en-AU"/>
              </w:rPr>
            </w:pPr>
            <w:r>
              <w:rPr>
                <w:rFonts w:cs="Calibri"/>
                <w:b/>
                <w:bCs/>
                <w:szCs w:val="22"/>
                <w:lang w:eastAsia="en-AU"/>
              </w:rPr>
              <w:t>8.</w:t>
            </w:r>
          </w:p>
        </w:tc>
        <w:tc>
          <w:tcPr>
            <w:tcW w:w="13543" w:type="dxa"/>
            <w:gridSpan w:val="3"/>
            <w:shd w:val="clear" w:color="auto" w:fill="A5C4E9"/>
          </w:tcPr>
          <w:p w14:paraId="1967104C" w14:textId="6880715E" w:rsidR="0078431B" w:rsidRPr="00B50151" w:rsidRDefault="0078431B" w:rsidP="00782237">
            <w:pPr>
              <w:spacing w:after="0" w:line="240" w:lineRule="auto"/>
              <w:rPr>
                <w:rFonts w:eastAsia="Calibri" w:cs="Calibri"/>
                <w:b/>
                <w:bCs/>
                <w:color w:val="000000"/>
                <w:szCs w:val="22"/>
                <w:lang w:eastAsia="en-AU"/>
              </w:rPr>
            </w:pPr>
            <w:r>
              <w:rPr>
                <w:rFonts w:eastAsia="Calibri" w:cs="Calibri"/>
                <w:b/>
                <w:bCs/>
                <w:color w:val="000000"/>
                <w:szCs w:val="22"/>
                <w:lang w:eastAsia="en-AU"/>
              </w:rPr>
              <w:t>Forensic Mental Health Inpatient Services</w:t>
            </w:r>
          </w:p>
        </w:tc>
      </w:tr>
      <w:tr w:rsidR="0078431B" w:rsidRPr="00E00C02" w14:paraId="17AC6143" w14:textId="77777777" w:rsidTr="00094E6F">
        <w:tc>
          <w:tcPr>
            <w:tcW w:w="774" w:type="dxa"/>
            <w:shd w:val="clear" w:color="auto" w:fill="D9D9D9" w:themeFill="background1" w:themeFillShade="D9"/>
          </w:tcPr>
          <w:p w14:paraId="7F15A73D" w14:textId="1D243AD2" w:rsidR="0078431B" w:rsidRPr="00E00C02" w:rsidRDefault="0078431B" w:rsidP="00782237">
            <w:pPr>
              <w:spacing w:after="0" w:line="240" w:lineRule="auto"/>
              <w:rPr>
                <w:rFonts w:cs="Calibri"/>
                <w:b/>
                <w:bCs/>
                <w:szCs w:val="22"/>
                <w:lang w:eastAsia="en-AU"/>
              </w:rPr>
            </w:pPr>
            <w:r>
              <w:rPr>
                <w:rFonts w:cs="Calibri"/>
                <w:b/>
                <w:bCs/>
                <w:szCs w:val="22"/>
                <w:lang w:eastAsia="en-AU"/>
              </w:rPr>
              <w:t>8.1</w:t>
            </w:r>
          </w:p>
        </w:tc>
        <w:tc>
          <w:tcPr>
            <w:tcW w:w="13543" w:type="dxa"/>
            <w:gridSpan w:val="3"/>
            <w:shd w:val="clear" w:color="auto" w:fill="D9D9D9" w:themeFill="background1" w:themeFillShade="D9"/>
          </w:tcPr>
          <w:p w14:paraId="7CBDC7F1" w14:textId="01AF7C11" w:rsidR="0078431B" w:rsidRPr="00E00C02" w:rsidRDefault="0078431B" w:rsidP="00782237">
            <w:pPr>
              <w:spacing w:after="0" w:line="240" w:lineRule="auto"/>
              <w:rPr>
                <w:rFonts w:eastAsia="Calibri" w:cs="Calibri"/>
                <w:b/>
                <w:bCs/>
                <w:color w:val="000000"/>
                <w:szCs w:val="22"/>
                <w:lang w:eastAsia="en-AU"/>
              </w:rPr>
            </w:pPr>
            <w:r>
              <w:rPr>
                <w:rFonts w:eastAsia="Calibri" w:cs="Calibri"/>
                <w:b/>
                <w:bCs/>
                <w:color w:val="000000"/>
                <w:szCs w:val="22"/>
                <w:lang w:eastAsia="en-AU"/>
              </w:rPr>
              <w:t>Care and engagement</w:t>
            </w:r>
          </w:p>
        </w:tc>
      </w:tr>
      <w:tr w:rsidR="002278D8" w:rsidRPr="00991331" w14:paraId="57C36067" w14:textId="77777777" w:rsidTr="007C4876">
        <w:tc>
          <w:tcPr>
            <w:tcW w:w="774" w:type="dxa"/>
          </w:tcPr>
          <w:p w14:paraId="4B1C12CB" w14:textId="021E33D3" w:rsidR="002278D8" w:rsidRDefault="002278D8" w:rsidP="00782237">
            <w:pPr>
              <w:spacing w:after="0" w:line="240" w:lineRule="auto"/>
              <w:rPr>
                <w:lang w:eastAsia="en-AU"/>
              </w:rPr>
            </w:pPr>
            <w:r>
              <w:rPr>
                <w:lang w:eastAsia="en-AU"/>
              </w:rPr>
              <w:lastRenderedPageBreak/>
              <w:t>8.1.1</w:t>
            </w:r>
          </w:p>
        </w:tc>
        <w:tc>
          <w:tcPr>
            <w:tcW w:w="5092" w:type="dxa"/>
          </w:tcPr>
          <w:p w14:paraId="0F09CC37" w14:textId="5BB6DD8C" w:rsidR="002278D8" w:rsidRPr="00DE5CB1" w:rsidRDefault="002278D8" w:rsidP="00782237">
            <w:pPr>
              <w:spacing w:after="0" w:line="240" w:lineRule="auto"/>
              <w:jc w:val="left"/>
              <w:rPr>
                <w:rFonts w:eastAsia="Calibri"/>
                <w:color w:val="000000"/>
                <w:lang w:eastAsia="en-AU"/>
              </w:rPr>
            </w:pPr>
            <w:r w:rsidRPr="00921509">
              <w:rPr>
                <w:rFonts w:eastAsia="Calibri"/>
                <w:lang w:eastAsia="en-AU"/>
              </w:rPr>
              <w:t>Services have clear governance and operational pathways across justice, health, and other core agencies, with defined roles, escalation protocols, and collaborative arrangements. Partnerships with relevant criminal justice agencies are supported by written agreements and/or procedures that enable coordinated legal access, prisoner movement, and timely, integrated service delivery in accordance with legislation</w:t>
            </w:r>
            <w:r w:rsidRPr="00921509">
              <w:rPr>
                <w:rFonts w:eastAsia="Calibri"/>
                <w:i/>
                <w:iCs/>
                <w:lang w:eastAsia="en-AU"/>
              </w:rPr>
              <w:t>.</w:t>
            </w:r>
            <w:r w:rsidRPr="00921509">
              <w:rPr>
                <w:rFonts w:eastAsia="Calibri"/>
                <w:lang w:eastAsia="en-AU"/>
              </w:rPr>
              <w:t xml:space="preserve"> </w:t>
            </w:r>
          </w:p>
        </w:tc>
        <w:sdt>
          <w:sdtPr>
            <w:rPr>
              <w:rFonts w:eastAsia="Calibri"/>
              <w:color w:val="000000"/>
              <w:lang w:eastAsia="en-AU"/>
            </w:rPr>
            <w:id w:val="979808164"/>
            <w14:checkbox>
              <w14:checked w14:val="0"/>
              <w14:checkedState w14:val="2612" w14:font="MS Gothic"/>
              <w14:uncheckedState w14:val="2610" w14:font="MS Gothic"/>
            </w14:checkbox>
          </w:sdtPr>
          <w:sdtEndPr/>
          <w:sdtContent>
            <w:tc>
              <w:tcPr>
                <w:tcW w:w="806" w:type="dxa"/>
              </w:tcPr>
              <w:p w14:paraId="05EC24FD" w14:textId="77777777" w:rsidR="002278D8" w:rsidRPr="00991331" w:rsidRDefault="002278D8"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4F53AA91" w14:textId="77777777" w:rsidR="002278D8" w:rsidRPr="00991331" w:rsidRDefault="002278D8" w:rsidP="00782237">
            <w:pPr>
              <w:spacing w:after="0" w:line="240" w:lineRule="auto"/>
              <w:rPr>
                <w:rFonts w:eastAsia="Calibri"/>
                <w:color w:val="000000"/>
                <w:lang w:eastAsia="en-AU"/>
              </w:rPr>
            </w:pPr>
          </w:p>
        </w:tc>
      </w:tr>
      <w:tr w:rsidR="00636AAA" w:rsidRPr="00991331" w14:paraId="54F1713B" w14:textId="77777777" w:rsidTr="007C4876">
        <w:tc>
          <w:tcPr>
            <w:tcW w:w="774" w:type="dxa"/>
          </w:tcPr>
          <w:p w14:paraId="269ACE49" w14:textId="4D91C3AB" w:rsidR="00636AAA" w:rsidRDefault="00636AAA" w:rsidP="00782237">
            <w:pPr>
              <w:spacing w:after="0" w:line="240" w:lineRule="auto"/>
              <w:rPr>
                <w:lang w:eastAsia="en-AU"/>
              </w:rPr>
            </w:pPr>
            <w:r>
              <w:rPr>
                <w:lang w:eastAsia="en-AU"/>
              </w:rPr>
              <w:t>8.1.2</w:t>
            </w:r>
          </w:p>
        </w:tc>
        <w:tc>
          <w:tcPr>
            <w:tcW w:w="5092" w:type="dxa"/>
          </w:tcPr>
          <w:p w14:paraId="1BE89BDE" w14:textId="6C0C4BCA" w:rsidR="00636AAA" w:rsidRPr="00921509" w:rsidRDefault="00636AAA" w:rsidP="00782237">
            <w:pPr>
              <w:spacing w:after="0" w:line="240" w:lineRule="auto"/>
              <w:jc w:val="left"/>
              <w:rPr>
                <w:rFonts w:eastAsia="Calibri"/>
                <w:lang w:eastAsia="en-AU"/>
              </w:rPr>
            </w:pPr>
            <w:r w:rsidRPr="00921509">
              <w:rPr>
                <w:rFonts w:eastAsia="Calibri"/>
                <w:lang w:eastAsia="en-AU"/>
              </w:rPr>
              <w:t xml:space="preserve">The Model of Care aligns with the </w:t>
            </w:r>
            <w:hyperlink r:id="rId24" w:history="1">
              <w:r w:rsidRPr="00921509">
                <w:rPr>
                  <w:rStyle w:val="Hyperlink"/>
                  <w:rFonts w:eastAsia="Calibri" w:cs="Calibri"/>
                  <w:lang w:eastAsia="en-AU"/>
                </w:rPr>
                <w:t>National Statement of Principles of Forensic Mental Health Care</w:t>
              </w:r>
            </w:hyperlink>
            <w:r w:rsidRPr="00921509">
              <w:rPr>
                <w:rFonts w:eastAsia="Calibri"/>
                <w:lang w:eastAsia="en-AU"/>
              </w:rPr>
              <w:t xml:space="preserve"> including equivalency of care, safe and secure treatment, integration with justice systems and individualised and ethical care.</w:t>
            </w:r>
          </w:p>
        </w:tc>
        <w:sdt>
          <w:sdtPr>
            <w:rPr>
              <w:rFonts w:eastAsia="Calibri"/>
              <w:color w:val="000000"/>
              <w:lang w:eastAsia="en-AU"/>
            </w:rPr>
            <w:id w:val="-1453781232"/>
            <w14:checkbox>
              <w14:checked w14:val="0"/>
              <w14:checkedState w14:val="2612" w14:font="MS Gothic"/>
              <w14:uncheckedState w14:val="2610" w14:font="MS Gothic"/>
            </w14:checkbox>
          </w:sdtPr>
          <w:sdtEndPr/>
          <w:sdtContent>
            <w:tc>
              <w:tcPr>
                <w:tcW w:w="806" w:type="dxa"/>
              </w:tcPr>
              <w:p w14:paraId="45B042DA" w14:textId="1ACA67E6"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6018FAC" w14:textId="77777777" w:rsidR="00636AAA" w:rsidRPr="00991331" w:rsidRDefault="00636AAA" w:rsidP="00782237">
            <w:pPr>
              <w:spacing w:after="0" w:line="240" w:lineRule="auto"/>
              <w:rPr>
                <w:rFonts w:eastAsia="Calibri"/>
                <w:color w:val="000000"/>
                <w:lang w:eastAsia="en-AU"/>
              </w:rPr>
            </w:pPr>
          </w:p>
        </w:tc>
      </w:tr>
      <w:tr w:rsidR="00636AAA" w:rsidRPr="00991331" w14:paraId="3D452810" w14:textId="77777777" w:rsidTr="007C4876">
        <w:tc>
          <w:tcPr>
            <w:tcW w:w="774" w:type="dxa"/>
          </w:tcPr>
          <w:p w14:paraId="6D27D87A" w14:textId="211ECD6C" w:rsidR="00636AAA" w:rsidRDefault="00636AAA" w:rsidP="00782237">
            <w:pPr>
              <w:spacing w:after="0" w:line="240" w:lineRule="auto"/>
              <w:rPr>
                <w:lang w:eastAsia="en-AU"/>
              </w:rPr>
            </w:pPr>
            <w:r>
              <w:rPr>
                <w:lang w:eastAsia="en-AU"/>
              </w:rPr>
              <w:t>8.1.3</w:t>
            </w:r>
          </w:p>
        </w:tc>
        <w:tc>
          <w:tcPr>
            <w:tcW w:w="5092" w:type="dxa"/>
          </w:tcPr>
          <w:p w14:paraId="2CA8BCDA" w14:textId="35BB7962" w:rsidR="00636AAA" w:rsidRPr="00921509" w:rsidRDefault="00636AAA" w:rsidP="00782237">
            <w:pPr>
              <w:spacing w:after="0" w:line="240" w:lineRule="auto"/>
              <w:jc w:val="left"/>
              <w:rPr>
                <w:rFonts w:eastAsia="Calibri"/>
                <w:lang w:eastAsia="en-AU"/>
              </w:rPr>
            </w:pPr>
            <w:r w:rsidRPr="00921509">
              <w:rPr>
                <w:rFonts w:eastAsia="Calibri"/>
                <w:lang w:eastAsia="en-AU"/>
              </w:rPr>
              <w:t>The Model of Care defines pathways for clinical and legal progression as well as the corresponding security needs.</w:t>
            </w:r>
          </w:p>
        </w:tc>
        <w:sdt>
          <w:sdtPr>
            <w:rPr>
              <w:rFonts w:eastAsia="Calibri"/>
              <w:color w:val="000000"/>
              <w:lang w:eastAsia="en-AU"/>
            </w:rPr>
            <w:id w:val="-1991620166"/>
            <w14:checkbox>
              <w14:checked w14:val="0"/>
              <w14:checkedState w14:val="2612" w14:font="MS Gothic"/>
              <w14:uncheckedState w14:val="2610" w14:font="MS Gothic"/>
            </w14:checkbox>
          </w:sdtPr>
          <w:sdtEndPr/>
          <w:sdtContent>
            <w:tc>
              <w:tcPr>
                <w:tcW w:w="806" w:type="dxa"/>
              </w:tcPr>
              <w:p w14:paraId="6061CCD6" w14:textId="571B525D"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22FC1F30" w14:textId="77777777" w:rsidR="00636AAA" w:rsidRPr="00991331" w:rsidRDefault="00636AAA" w:rsidP="00782237">
            <w:pPr>
              <w:spacing w:after="0" w:line="240" w:lineRule="auto"/>
              <w:rPr>
                <w:rFonts w:eastAsia="Calibri"/>
                <w:color w:val="000000"/>
                <w:lang w:eastAsia="en-AU"/>
              </w:rPr>
            </w:pPr>
          </w:p>
        </w:tc>
      </w:tr>
      <w:tr w:rsidR="00636AAA" w:rsidRPr="00991331" w14:paraId="19E63565" w14:textId="77777777" w:rsidTr="007C4876">
        <w:tc>
          <w:tcPr>
            <w:tcW w:w="774" w:type="dxa"/>
          </w:tcPr>
          <w:p w14:paraId="2B536D57" w14:textId="2F9B3417" w:rsidR="00636AAA" w:rsidRDefault="00636AAA" w:rsidP="00782237">
            <w:pPr>
              <w:spacing w:after="0" w:line="240" w:lineRule="auto"/>
              <w:rPr>
                <w:lang w:eastAsia="en-AU"/>
              </w:rPr>
            </w:pPr>
            <w:r>
              <w:rPr>
                <w:lang w:eastAsia="en-AU"/>
              </w:rPr>
              <w:t>8.1.4</w:t>
            </w:r>
          </w:p>
        </w:tc>
        <w:tc>
          <w:tcPr>
            <w:tcW w:w="5092" w:type="dxa"/>
          </w:tcPr>
          <w:p w14:paraId="3A966A64" w14:textId="702A2C5F" w:rsidR="00636AAA" w:rsidRPr="00921509" w:rsidRDefault="00636AAA" w:rsidP="00782237">
            <w:pPr>
              <w:spacing w:after="0" w:line="240" w:lineRule="auto"/>
              <w:jc w:val="left"/>
              <w:rPr>
                <w:rFonts w:eastAsia="Calibri"/>
                <w:lang w:eastAsia="en-AU"/>
              </w:rPr>
            </w:pPr>
            <w:r w:rsidRPr="00921509">
              <w:rPr>
                <w:rFonts w:eastAsia="Calibri"/>
                <w:lang w:eastAsia="en-AU"/>
              </w:rPr>
              <w:t>The service outlines how physical, procedural, and relational security will be embedded throughout the unit to ensure the safety of patients, staff, visitors and the community, including custodial safety requirements.</w:t>
            </w:r>
          </w:p>
        </w:tc>
        <w:sdt>
          <w:sdtPr>
            <w:rPr>
              <w:rFonts w:eastAsia="Calibri"/>
              <w:color w:val="000000"/>
              <w:lang w:eastAsia="en-AU"/>
            </w:rPr>
            <w:id w:val="-209958736"/>
            <w14:checkbox>
              <w14:checked w14:val="0"/>
              <w14:checkedState w14:val="2612" w14:font="MS Gothic"/>
              <w14:uncheckedState w14:val="2610" w14:font="MS Gothic"/>
            </w14:checkbox>
          </w:sdtPr>
          <w:sdtEndPr/>
          <w:sdtContent>
            <w:tc>
              <w:tcPr>
                <w:tcW w:w="806" w:type="dxa"/>
              </w:tcPr>
              <w:p w14:paraId="377C4942" w14:textId="6D29CDB6"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36133508" w14:textId="77777777" w:rsidR="00636AAA" w:rsidRPr="00991331" w:rsidRDefault="00636AAA" w:rsidP="00782237">
            <w:pPr>
              <w:spacing w:after="0" w:line="240" w:lineRule="auto"/>
              <w:rPr>
                <w:rFonts w:eastAsia="Calibri"/>
                <w:color w:val="000000"/>
                <w:lang w:eastAsia="en-AU"/>
              </w:rPr>
            </w:pPr>
          </w:p>
        </w:tc>
      </w:tr>
      <w:tr w:rsidR="00636AAA" w:rsidRPr="00991331" w14:paraId="7F417DC4" w14:textId="77777777" w:rsidTr="007C4876">
        <w:tc>
          <w:tcPr>
            <w:tcW w:w="774" w:type="dxa"/>
          </w:tcPr>
          <w:p w14:paraId="3AB84745" w14:textId="0E82BB55" w:rsidR="00636AAA" w:rsidRDefault="00636AAA" w:rsidP="00782237">
            <w:pPr>
              <w:spacing w:after="0" w:line="240" w:lineRule="auto"/>
              <w:rPr>
                <w:lang w:eastAsia="en-AU"/>
              </w:rPr>
            </w:pPr>
            <w:r>
              <w:rPr>
                <w:lang w:eastAsia="en-AU"/>
              </w:rPr>
              <w:t>8.1.5</w:t>
            </w:r>
          </w:p>
        </w:tc>
        <w:tc>
          <w:tcPr>
            <w:tcW w:w="5092" w:type="dxa"/>
          </w:tcPr>
          <w:p w14:paraId="4A92EC9F" w14:textId="48595F0E" w:rsidR="00636AAA" w:rsidRPr="00921509" w:rsidRDefault="00636AAA" w:rsidP="00782237">
            <w:pPr>
              <w:spacing w:after="0" w:line="240" w:lineRule="auto"/>
              <w:jc w:val="left"/>
              <w:rPr>
                <w:rFonts w:eastAsia="Calibri"/>
                <w:lang w:eastAsia="en-AU"/>
              </w:rPr>
            </w:pPr>
            <w:bookmarkStart w:id="10" w:name="_Hlk214028711"/>
            <w:r w:rsidRPr="00921509">
              <w:rPr>
                <w:rFonts w:eastAsia="Calibri"/>
                <w:lang w:eastAsia="en-AU"/>
              </w:rPr>
              <w:t>Care is responsive to the individual’s current challenges including stressors related to criminal justice involvement or emotional vulnerability at critical points in the legal journey such as sentencing or tribunal hearings.</w:t>
            </w:r>
            <w:bookmarkEnd w:id="10"/>
            <w:r w:rsidRPr="00921509">
              <w:rPr>
                <w:rFonts w:eastAsia="Calibri"/>
                <w:lang w:eastAsia="en-AU"/>
              </w:rPr>
              <w:t xml:space="preserve">  </w:t>
            </w:r>
          </w:p>
        </w:tc>
        <w:sdt>
          <w:sdtPr>
            <w:rPr>
              <w:rFonts w:eastAsia="Calibri"/>
              <w:color w:val="000000"/>
              <w:lang w:eastAsia="en-AU"/>
            </w:rPr>
            <w:id w:val="-2050987879"/>
            <w14:checkbox>
              <w14:checked w14:val="0"/>
              <w14:checkedState w14:val="2612" w14:font="MS Gothic"/>
              <w14:uncheckedState w14:val="2610" w14:font="MS Gothic"/>
            </w14:checkbox>
          </w:sdtPr>
          <w:sdtEndPr/>
          <w:sdtContent>
            <w:tc>
              <w:tcPr>
                <w:tcW w:w="806" w:type="dxa"/>
              </w:tcPr>
              <w:p w14:paraId="018C5F57" w14:textId="7EE2F567"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1323C57" w14:textId="77777777" w:rsidR="00636AAA" w:rsidRPr="00991331" w:rsidRDefault="00636AAA" w:rsidP="00782237">
            <w:pPr>
              <w:spacing w:after="0" w:line="240" w:lineRule="auto"/>
              <w:rPr>
                <w:rFonts w:eastAsia="Calibri"/>
                <w:color w:val="000000"/>
                <w:lang w:eastAsia="en-AU"/>
              </w:rPr>
            </w:pPr>
          </w:p>
        </w:tc>
      </w:tr>
      <w:tr w:rsidR="00636AAA" w:rsidRPr="00991331" w14:paraId="6319BA48" w14:textId="77777777" w:rsidTr="007C4876">
        <w:tc>
          <w:tcPr>
            <w:tcW w:w="774" w:type="dxa"/>
          </w:tcPr>
          <w:p w14:paraId="436104A0" w14:textId="6D0C4401" w:rsidR="00636AAA" w:rsidRDefault="00636AAA" w:rsidP="00782237">
            <w:pPr>
              <w:spacing w:after="0" w:line="240" w:lineRule="auto"/>
              <w:rPr>
                <w:lang w:eastAsia="en-AU"/>
              </w:rPr>
            </w:pPr>
            <w:r>
              <w:rPr>
                <w:lang w:eastAsia="en-AU"/>
              </w:rPr>
              <w:t>8.1.6</w:t>
            </w:r>
          </w:p>
        </w:tc>
        <w:tc>
          <w:tcPr>
            <w:tcW w:w="5092" w:type="dxa"/>
          </w:tcPr>
          <w:p w14:paraId="7BFB4783" w14:textId="0A99D121" w:rsidR="00636AAA" w:rsidRPr="00921509" w:rsidRDefault="00636AAA" w:rsidP="00782237">
            <w:pPr>
              <w:spacing w:after="0" w:line="240" w:lineRule="auto"/>
              <w:jc w:val="left"/>
              <w:rPr>
                <w:rFonts w:eastAsia="Calibri"/>
                <w:lang w:eastAsia="en-AU"/>
              </w:rPr>
            </w:pPr>
            <w:r w:rsidRPr="00921509">
              <w:rPr>
                <w:rFonts w:eastAsia="Calibri"/>
                <w:lang w:eastAsia="en-AU"/>
              </w:rPr>
              <w:t xml:space="preserve">Services recognise and support the role of support person/s and </w:t>
            </w:r>
            <w:r>
              <w:rPr>
                <w:rFonts w:eastAsia="Calibri"/>
                <w:lang w:eastAsia="en-AU"/>
              </w:rPr>
              <w:t>are</w:t>
            </w:r>
            <w:r w:rsidRPr="00921509">
              <w:rPr>
                <w:rFonts w:eastAsia="Calibri"/>
                <w:lang w:eastAsia="en-AU"/>
              </w:rPr>
              <w:t xml:space="preserve"> aware of and responsive to the </w:t>
            </w:r>
            <w:r w:rsidRPr="00921509">
              <w:rPr>
                <w:rFonts w:eastAsia="Calibri"/>
                <w:lang w:eastAsia="en-AU"/>
              </w:rPr>
              <w:lastRenderedPageBreak/>
              <w:t>emotional toll of forensic care, with appropriate supports available.</w:t>
            </w:r>
          </w:p>
        </w:tc>
        <w:sdt>
          <w:sdtPr>
            <w:rPr>
              <w:rFonts w:eastAsia="Calibri"/>
              <w:color w:val="000000"/>
              <w:lang w:eastAsia="en-AU"/>
            </w:rPr>
            <w:id w:val="-231928686"/>
            <w14:checkbox>
              <w14:checked w14:val="0"/>
              <w14:checkedState w14:val="2612" w14:font="MS Gothic"/>
              <w14:uncheckedState w14:val="2610" w14:font="MS Gothic"/>
            </w14:checkbox>
          </w:sdtPr>
          <w:sdtEndPr/>
          <w:sdtContent>
            <w:tc>
              <w:tcPr>
                <w:tcW w:w="806" w:type="dxa"/>
              </w:tcPr>
              <w:p w14:paraId="71F3612D" w14:textId="3FD48B23"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20E3ED77" w14:textId="77777777" w:rsidR="00636AAA" w:rsidRPr="00991331" w:rsidRDefault="00636AAA" w:rsidP="00782237">
            <w:pPr>
              <w:spacing w:after="0" w:line="240" w:lineRule="auto"/>
              <w:rPr>
                <w:rFonts w:eastAsia="Calibri"/>
                <w:color w:val="000000"/>
                <w:lang w:eastAsia="en-AU"/>
              </w:rPr>
            </w:pPr>
          </w:p>
        </w:tc>
      </w:tr>
      <w:tr w:rsidR="00636AAA" w:rsidRPr="00991331" w14:paraId="2AFBE9E5" w14:textId="77777777" w:rsidTr="007C4876">
        <w:tc>
          <w:tcPr>
            <w:tcW w:w="774" w:type="dxa"/>
          </w:tcPr>
          <w:p w14:paraId="6E27B28C" w14:textId="1D48B73B" w:rsidR="00636AAA" w:rsidRDefault="00636AAA" w:rsidP="00782237">
            <w:pPr>
              <w:spacing w:after="0" w:line="240" w:lineRule="auto"/>
              <w:rPr>
                <w:lang w:eastAsia="en-AU"/>
              </w:rPr>
            </w:pPr>
            <w:r>
              <w:rPr>
                <w:lang w:eastAsia="en-AU"/>
              </w:rPr>
              <w:t>8.1.7</w:t>
            </w:r>
          </w:p>
        </w:tc>
        <w:tc>
          <w:tcPr>
            <w:tcW w:w="5092" w:type="dxa"/>
          </w:tcPr>
          <w:p w14:paraId="03F99F99" w14:textId="09AA1F63" w:rsidR="00636AAA" w:rsidRPr="00921509" w:rsidRDefault="00636AAA" w:rsidP="00782237">
            <w:pPr>
              <w:spacing w:after="0" w:line="240" w:lineRule="auto"/>
              <w:jc w:val="left"/>
              <w:rPr>
                <w:rFonts w:eastAsia="Calibri"/>
                <w:lang w:eastAsia="en-AU"/>
              </w:rPr>
            </w:pPr>
            <w:r w:rsidRPr="00921509">
              <w:rPr>
                <w:rFonts w:eastAsia="Calibri"/>
                <w:lang w:eastAsia="en-AU"/>
              </w:rPr>
              <w:t>Staffing configuration considers both clinical and security personnel in alignment with the Model of Care.  Staff-to-patient ratios must be tailored considering patient acuity, legal status, dynamic risk factors, and the supervision requirements of each zone or care area. Where the Model of Care includes off-site activities or appointments, staffing plans must also account for appropriate patient escort arrangements to ensure safety, therapeutic continuity, and legal compliance.</w:t>
            </w:r>
            <w:r w:rsidRPr="00921509" w:rsidDel="0078509B">
              <w:rPr>
                <w:rFonts w:eastAsia="Calibri"/>
                <w:lang w:eastAsia="en-AU"/>
              </w:rPr>
              <w:t xml:space="preserve"> </w:t>
            </w:r>
            <w:r w:rsidRPr="00921509">
              <w:rPr>
                <w:rFonts w:eastAsia="Calibri"/>
                <w:lang w:eastAsia="en-AU"/>
              </w:rPr>
              <w:t xml:space="preserve"> </w:t>
            </w:r>
          </w:p>
        </w:tc>
        <w:sdt>
          <w:sdtPr>
            <w:rPr>
              <w:rFonts w:eastAsia="Calibri"/>
              <w:color w:val="000000"/>
              <w:lang w:eastAsia="en-AU"/>
            </w:rPr>
            <w:id w:val="2125267376"/>
            <w14:checkbox>
              <w14:checked w14:val="0"/>
              <w14:checkedState w14:val="2612" w14:font="MS Gothic"/>
              <w14:uncheckedState w14:val="2610" w14:font="MS Gothic"/>
            </w14:checkbox>
          </w:sdtPr>
          <w:sdtEndPr/>
          <w:sdtContent>
            <w:tc>
              <w:tcPr>
                <w:tcW w:w="806" w:type="dxa"/>
              </w:tcPr>
              <w:p w14:paraId="1A6C5214" w14:textId="088FD26E"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48958429" w14:textId="77777777" w:rsidR="00636AAA" w:rsidRPr="00991331" w:rsidRDefault="00636AAA" w:rsidP="00782237">
            <w:pPr>
              <w:spacing w:after="0" w:line="240" w:lineRule="auto"/>
              <w:rPr>
                <w:rFonts w:eastAsia="Calibri"/>
                <w:color w:val="000000"/>
                <w:lang w:eastAsia="en-AU"/>
              </w:rPr>
            </w:pPr>
          </w:p>
        </w:tc>
      </w:tr>
      <w:tr w:rsidR="00636AAA" w:rsidRPr="00991331" w14:paraId="0C0ECD2C" w14:textId="77777777" w:rsidTr="007C4876">
        <w:tc>
          <w:tcPr>
            <w:tcW w:w="774" w:type="dxa"/>
          </w:tcPr>
          <w:p w14:paraId="014965E8" w14:textId="2EE1CBA8" w:rsidR="00636AAA" w:rsidRDefault="00636AAA" w:rsidP="00782237">
            <w:pPr>
              <w:spacing w:after="0" w:line="240" w:lineRule="auto"/>
              <w:rPr>
                <w:lang w:eastAsia="en-AU"/>
              </w:rPr>
            </w:pPr>
            <w:r>
              <w:rPr>
                <w:lang w:eastAsia="en-AU"/>
              </w:rPr>
              <w:t>8.1.8</w:t>
            </w:r>
          </w:p>
        </w:tc>
        <w:tc>
          <w:tcPr>
            <w:tcW w:w="5092" w:type="dxa"/>
          </w:tcPr>
          <w:p w14:paraId="77D72083" w14:textId="274EA820" w:rsidR="00636AAA" w:rsidRPr="00921509" w:rsidRDefault="00636AAA" w:rsidP="00782237">
            <w:pPr>
              <w:spacing w:after="0" w:line="240" w:lineRule="auto"/>
              <w:jc w:val="left"/>
              <w:rPr>
                <w:rFonts w:eastAsia="Calibri"/>
                <w:lang w:eastAsia="en-AU"/>
              </w:rPr>
            </w:pPr>
            <w:r w:rsidRPr="00921509">
              <w:rPr>
                <w:rFonts w:eastAsia="Calibri"/>
                <w:lang w:eastAsia="en-AU"/>
              </w:rPr>
              <w:t xml:space="preserve">Service planning, including staffing profiles and partnerships, is responsive to the over-representation of Aboriginal people and those from ethnoculturally diverse populations in the justice system.   </w:t>
            </w:r>
          </w:p>
        </w:tc>
        <w:sdt>
          <w:sdtPr>
            <w:rPr>
              <w:rFonts w:eastAsia="Calibri"/>
              <w:color w:val="000000"/>
              <w:lang w:eastAsia="en-AU"/>
            </w:rPr>
            <w:id w:val="793944372"/>
            <w14:checkbox>
              <w14:checked w14:val="0"/>
              <w14:checkedState w14:val="2612" w14:font="MS Gothic"/>
              <w14:uncheckedState w14:val="2610" w14:font="MS Gothic"/>
            </w14:checkbox>
          </w:sdtPr>
          <w:sdtEndPr/>
          <w:sdtContent>
            <w:tc>
              <w:tcPr>
                <w:tcW w:w="806" w:type="dxa"/>
              </w:tcPr>
              <w:p w14:paraId="13073A61" w14:textId="5E103116"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75752C3" w14:textId="77777777" w:rsidR="00636AAA" w:rsidRPr="00991331" w:rsidRDefault="00636AAA" w:rsidP="00782237">
            <w:pPr>
              <w:spacing w:after="0" w:line="240" w:lineRule="auto"/>
              <w:rPr>
                <w:rFonts w:eastAsia="Calibri"/>
                <w:color w:val="000000"/>
                <w:lang w:eastAsia="en-AU"/>
              </w:rPr>
            </w:pPr>
          </w:p>
        </w:tc>
      </w:tr>
      <w:tr w:rsidR="00636AAA" w:rsidRPr="00991331" w14:paraId="180A41D4" w14:textId="77777777" w:rsidTr="007C4876">
        <w:tc>
          <w:tcPr>
            <w:tcW w:w="774" w:type="dxa"/>
          </w:tcPr>
          <w:p w14:paraId="70952698" w14:textId="5C8C18DD" w:rsidR="00636AAA" w:rsidRDefault="00636AAA" w:rsidP="00782237">
            <w:pPr>
              <w:spacing w:after="0" w:line="240" w:lineRule="auto"/>
              <w:rPr>
                <w:lang w:eastAsia="en-AU"/>
              </w:rPr>
            </w:pPr>
            <w:r>
              <w:rPr>
                <w:lang w:eastAsia="en-AU"/>
              </w:rPr>
              <w:t>8.1.9</w:t>
            </w:r>
          </w:p>
        </w:tc>
        <w:tc>
          <w:tcPr>
            <w:tcW w:w="5092" w:type="dxa"/>
          </w:tcPr>
          <w:p w14:paraId="24F68DB5" w14:textId="05A2AEA1" w:rsidR="00636AAA" w:rsidRPr="00921509" w:rsidRDefault="00636AAA" w:rsidP="00782237">
            <w:pPr>
              <w:spacing w:after="0" w:line="240" w:lineRule="auto"/>
              <w:jc w:val="left"/>
              <w:rPr>
                <w:rFonts w:eastAsia="Calibri"/>
                <w:lang w:eastAsia="en-AU"/>
              </w:rPr>
            </w:pPr>
            <w:r w:rsidRPr="00921509">
              <w:rPr>
                <w:rFonts w:eastAsia="Calibri"/>
                <w:lang w:eastAsia="en-AU"/>
              </w:rPr>
              <w:t>Service planning including design, is responsive to the over-representation of gender diverse population in the justice system</w:t>
            </w:r>
            <w:r w:rsidRPr="00921509">
              <w:rPr>
                <w:rFonts w:eastAsia="Calibri"/>
                <w:i/>
                <w:iCs/>
                <w:lang w:eastAsia="en-AU"/>
              </w:rPr>
              <w:t>.</w:t>
            </w:r>
          </w:p>
        </w:tc>
        <w:sdt>
          <w:sdtPr>
            <w:rPr>
              <w:rFonts w:eastAsia="Calibri"/>
              <w:color w:val="000000"/>
              <w:lang w:eastAsia="en-AU"/>
            </w:rPr>
            <w:id w:val="896478464"/>
            <w14:checkbox>
              <w14:checked w14:val="0"/>
              <w14:checkedState w14:val="2612" w14:font="MS Gothic"/>
              <w14:uncheckedState w14:val="2610" w14:font="MS Gothic"/>
            </w14:checkbox>
          </w:sdtPr>
          <w:sdtEndPr/>
          <w:sdtContent>
            <w:tc>
              <w:tcPr>
                <w:tcW w:w="806" w:type="dxa"/>
              </w:tcPr>
              <w:p w14:paraId="21A70F3B" w14:textId="5AAAC586"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20FFFFEF" w14:textId="77777777" w:rsidR="00636AAA" w:rsidRPr="00991331" w:rsidRDefault="00636AAA" w:rsidP="00782237">
            <w:pPr>
              <w:spacing w:after="0" w:line="240" w:lineRule="auto"/>
              <w:rPr>
                <w:rFonts w:eastAsia="Calibri"/>
                <w:color w:val="000000"/>
                <w:lang w:eastAsia="en-AU"/>
              </w:rPr>
            </w:pPr>
          </w:p>
        </w:tc>
      </w:tr>
      <w:tr w:rsidR="00636AAA" w:rsidRPr="00991331" w14:paraId="09F6322A" w14:textId="77777777" w:rsidTr="007C4876">
        <w:tc>
          <w:tcPr>
            <w:tcW w:w="774" w:type="dxa"/>
          </w:tcPr>
          <w:p w14:paraId="3C134894" w14:textId="44EF36D2" w:rsidR="00636AAA" w:rsidRDefault="00636AAA" w:rsidP="00782237">
            <w:pPr>
              <w:spacing w:after="0" w:line="240" w:lineRule="auto"/>
              <w:rPr>
                <w:lang w:eastAsia="en-AU"/>
              </w:rPr>
            </w:pPr>
            <w:r>
              <w:rPr>
                <w:lang w:eastAsia="en-AU"/>
              </w:rPr>
              <w:t>8.1.10</w:t>
            </w:r>
          </w:p>
        </w:tc>
        <w:tc>
          <w:tcPr>
            <w:tcW w:w="5092" w:type="dxa"/>
          </w:tcPr>
          <w:p w14:paraId="4AD41827" w14:textId="2816EDA8" w:rsidR="00636AAA" w:rsidRPr="00921509" w:rsidRDefault="00636AAA" w:rsidP="00782237">
            <w:pPr>
              <w:spacing w:after="0" w:line="240" w:lineRule="auto"/>
              <w:jc w:val="left"/>
              <w:rPr>
                <w:rFonts w:eastAsia="Calibri"/>
                <w:lang w:eastAsia="en-AU"/>
              </w:rPr>
            </w:pPr>
            <w:r w:rsidRPr="00921509">
              <w:rPr>
                <w:rFonts w:eastAsia="Calibri"/>
                <w:lang w:eastAsia="en-AU"/>
              </w:rPr>
              <w:t>Service planning is responsive to those with additional vulnerabilities and risks within the forensic population, including youth, individuals in protective custody, people affiliated with organised groups or networks, individuals with intellectual disability or neurodivergence, and those with complex health needs.</w:t>
            </w:r>
          </w:p>
        </w:tc>
        <w:sdt>
          <w:sdtPr>
            <w:rPr>
              <w:rFonts w:eastAsia="Calibri"/>
              <w:color w:val="000000"/>
              <w:lang w:eastAsia="en-AU"/>
            </w:rPr>
            <w:id w:val="1368493615"/>
            <w14:checkbox>
              <w14:checked w14:val="0"/>
              <w14:checkedState w14:val="2612" w14:font="MS Gothic"/>
              <w14:uncheckedState w14:val="2610" w14:font="MS Gothic"/>
            </w14:checkbox>
          </w:sdtPr>
          <w:sdtEndPr/>
          <w:sdtContent>
            <w:tc>
              <w:tcPr>
                <w:tcW w:w="806" w:type="dxa"/>
              </w:tcPr>
              <w:p w14:paraId="45AF6776" w14:textId="04D6F5B9"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520E4CB" w14:textId="77777777" w:rsidR="00636AAA" w:rsidRPr="00991331" w:rsidRDefault="00636AAA" w:rsidP="00782237">
            <w:pPr>
              <w:spacing w:after="0" w:line="240" w:lineRule="auto"/>
              <w:rPr>
                <w:rFonts w:eastAsia="Calibri"/>
                <w:color w:val="000000"/>
                <w:lang w:eastAsia="en-AU"/>
              </w:rPr>
            </w:pPr>
          </w:p>
        </w:tc>
      </w:tr>
      <w:tr w:rsidR="00636AAA" w:rsidRPr="00991331" w14:paraId="03BAD11B" w14:textId="77777777" w:rsidTr="007C4876">
        <w:tc>
          <w:tcPr>
            <w:tcW w:w="774" w:type="dxa"/>
          </w:tcPr>
          <w:p w14:paraId="152FDFA5" w14:textId="30F4A22C" w:rsidR="00636AAA" w:rsidRDefault="00636AAA" w:rsidP="00782237">
            <w:pPr>
              <w:spacing w:after="0" w:line="240" w:lineRule="auto"/>
              <w:rPr>
                <w:lang w:eastAsia="en-AU"/>
              </w:rPr>
            </w:pPr>
            <w:r>
              <w:rPr>
                <w:lang w:eastAsia="en-AU"/>
              </w:rPr>
              <w:t>8.1.11</w:t>
            </w:r>
          </w:p>
        </w:tc>
        <w:tc>
          <w:tcPr>
            <w:tcW w:w="5092" w:type="dxa"/>
          </w:tcPr>
          <w:p w14:paraId="68A3865E" w14:textId="33FE2FA7" w:rsidR="00636AAA" w:rsidRPr="00921509" w:rsidRDefault="00636AAA" w:rsidP="00782237">
            <w:pPr>
              <w:spacing w:after="0" w:line="240" w:lineRule="auto"/>
              <w:jc w:val="left"/>
              <w:rPr>
                <w:rFonts w:eastAsia="Calibri"/>
                <w:lang w:eastAsia="en-AU"/>
              </w:rPr>
            </w:pPr>
            <w:r w:rsidRPr="00921509">
              <w:rPr>
                <w:rFonts w:eastAsia="Calibri"/>
                <w:lang w:eastAsia="en-AU"/>
              </w:rPr>
              <w:t xml:space="preserve">A clearly defined security model is developed to guide the design, build and operational planning.  This should include security classifications established in partnership with the Department of Justice/Corrective </w:t>
            </w:r>
            <w:r w:rsidRPr="00921509">
              <w:rPr>
                <w:rFonts w:eastAsia="Calibri"/>
                <w:lang w:eastAsia="en-AU"/>
              </w:rPr>
              <w:lastRenderedPageBreak/>
              <w:t xml:space="preserve">Services and outline the corresponding physical, procedural, and relational measures.   </w:t>
            </w:r>
          </w:p>
        </w:tc>
        <w:sdt>
          <w:sdtPr>
            <w:rPr>
              <w:rFonts w:eastAsia="Calibri"/>
              <w:color w:val="000000"/>
              <w:lang w:eastAsia="en-AU"/>
            </w:rPr>
            <w:id w:val="-496503055"/>
            <w14:checkbox>
              <w14:checked w14:val="0"/>
              <w14:checkedState w14:val="2612" w14:font="MS Gothic"/>
              <w14:uncheckedState w14:val="2610" w14:font="MS Gothic"/>
            </w14:checkbox>
          </w:sdtPr>
          <w:sdtEndPr/>
          <w:sdtContent>
            <w:tc>
              <w:tcPr>
                <w:tcW w:w="806" w:type="dxa"/>
              </w:tcPr>
              <w:p w14:paraId="6466C4A6" w14:textId="7893F950"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59301D9" w14:textId="77777777" w:rsidR="00636AAA" w:rsidRPr="00991331" w:rsidRDefault="00636AAA" w:rsidP="00782237">
            <w:pPr>
              <w:spacing w:after="0" w:line="240" w:lineRule="auto"/>
              <w:rPr>
                <w:rFonts w:eastAsia="Calibri"/>
                <w:color w:val="000000"/>
                <w:lang w:eastAsia="en-AU"/>
              </w:rPr>
            </w:pPr>
          </w:p>
        </w:tc>
      </w:tr>
      <w:tr w:rsidR="00636AAA" w:rsidRPr="00991331" w14:paraId="7ECB4FF2" w14:textId="77777777" w:rsidTr="007C4876">
        <w:tc>
          <w:tcPr>
            <w:tcW w:w="774" w:type="dxa"/>
          </w:tcPr>
          <w:p w14:paraId="05AED687" w14:textId="58C6F312" w:rsidR="00636AAA" w:rsidRDefault="00636AAA" w:rsidP="00782237">
            <w:pPr>
              <w:spacing w:after="0" w:line="240" w:lineRule="auto"/>
              <w:rPr>
                <w:lang w:eastAsia="en-AU"/>
              </w:rPr>
            </w:pPr>
            <w:r>
              <w:rPr>
                <w:lang w:eastAsia="en-AU"/>
              </w:rPr>
              <w:t>8.1.12</w:t>
            </w:r>
          </w:p>
        </w:tc>
        <w:tc>
          <w:tcPr>
            <w:tcW w:w="5092" w:type="dxa"/>
          </w:tcPr>
          <w:p w14:paraId="1F68A5C7" w14:textId="6367D2A1" w:rsidR="00636AAA" w:rsidRPr="00921509" w:rsidRDefault="00636AAA" w:rsidP="00782237">
            <w:pPr>
              <w:spacing w:after="0" w:line="240" w:lineRule="auto"/>
              <w:jc w:val="left"/>
              <w:rPr>
                <w:rFonts w:eastAsia="Calibri"/>
                <w:lang w:eastAsia="en-AU"/>
              </w:rPr>
            </w:pPr>
            <w:r w:rsidRPr="00921509">
              <w:rPr>
                <w:rFonts w:eastAsia="Calibri"/>
                <w:color w:val="000000"/>
                <w:lang w:eastAsia="en-AU"/>
              </w:rPr>
              <w:t>S</w:t>
            </w:r>
            <w:r w:rsidRPr="00921509">
              <w:rPr>
                <w:rFonts w:eastAsia="Calibri"/>
                <w:lang w:eastAsia="en-AU"/>
              </w:rPr>
              <w:t>ecurity staff are trained to build therapeutic relationships, engage appropriately, foster trust through positive interaction, use de-escalation techniques, and work collaboratively within the multidisciplinary team to support least restrictive practice</w:t>
            </w:r>
            <w:r w:rsidRPr="00921509">
              <w:rPr>
                <w:rFonts w:eastAsia="Calibri"/>
                <w:i/>
                <w:iCs/>
                <w:lang w:eastAsia="en-AU"/>
              </w:rPr>
              <w:t>.</w:t>
            </w:r>
          </w:p>
        </w:tc>
        <w:sdt>
          <w:sdtPr>
            <w:rPr>
              <w:rFonts w:eastAsia="Calibri"/>
              <w:color w:val="000000"/>
              <w:lang w:eastAsia="en-AU"/>
            </w:rPr>
            <w:id w:val="-441377968"/>
            <w14:checkbox>
              <w14:checked w14:val="0"/>
              <w14:checkedState w14:val="2612" w14:font="MS Gothic"/>
              <w14:uncheckedState w14:val="2610" w14:font="MS Gothic"/>
            </w14:checkbox>
          </w:sdtPr>
          <w:sdtEndPr/>
          <w:sdtContent>
            <w:tc>
              <w:tcPr>
                <w:tcW w:w="806" w:type="dxa"/>
              </w:tcPr>
              <w:p w14:paraId="0CAC87A2" w14:textId="107EDBB8"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1DBF824" w14:textId="77777777" w:rsidR="00636AAA" w:rsidRPr="00991331" w:rsidRDefault="00636AAA" w:rsidP="00782237">
            <w:pPr>
              <w:spacing w:after="0" w:line="240" w:lineRule="auto"/>
              <w:rPr>
                <w:rFonts w:eastAsia="Calibri"/>
                <w:color w:val="000000"/>
                <w:lang w:eastAsia="en-AU"/>
              </w:rPr>
            </w:pPr>
          </w:p>
        </w:tc>
      </w:tr>
      <w:tr w:rsidR="00636AAA" w:rsidRPr="00991331" w14:paraId="4CDFA48A" w14:textId="77777777" w:rsidTr="007C4876">
        <w:tc>
          <w:tcPr>
            <w:tcW w:w="774" w:type="dxa"/>
          </w:tcPr>
          <w:p w14:paraId="1CA544BE" w14:textId="3AB81D9F" w:rsidR="00636AAA" w:rsidRDefault="00636AAA" w:rsidP="00782237">
            <w:pPr>
              <w:spacing w:after="0" w:line="240" w:lineRule="auto"/>
              <w:rPr>
                <w:lang w:eastAsia="en-AU"/>
              </w:rPr>
            </w:pPr>
            <w:r>
              <w:rPr>
                <w:lang w:eastAsia="en-AU"/>
              </w:rPr>
              <w:t>8.1.13</w:t>
            </w:r>
          </w:p>
        </w:tc>
        <w:tc>
          <w:tcPr>
            <w:tcW w:w="5092" w:type="dxa"/>
          </w:tcPr>
          <w:p w14:paraId="0B4AFB2E" w14:textId="44552E49" w:rsidR="00636AAA" w:rsidRPr="00921509" w:rsidRDefault="00636AAA" w:rsidP="00782237">
            <w:pPr>
              <w:spacing w:after="0" w:line="240" w:lineRule="auto"/>
              <w:jc w:val="left"/>
              <w:rPr>
                <w:rFonts w:eastAsia="Calibri"/>
                <w:color w:val="000000"/>
                <w:lang w:eastAsia="en-AU"/>
              </w:rPr>
            </w:pPr>
            <w:r w:rsidRPr="00921509">
              <w:rPr>
                <w:rFonts w:eastAsia="Calibri"/>
                <w:color w:val="000000"/>
                <w:lang w:eastAsia="en-AU"/>
              </w:rPr>
              <w:t xml:space="preserve">Staff are equipped to navigate the intersection of clinical care and legal process, with an understanding of relevant legislation, including reporting (e.g. Court or Mentally Impaired Review Tribunal), risk assessment, and liaison with custodial, court and community teams.  </w:t>
            </w:r>
          </w:p>
        </w:tc>
        <w:sdt>
          <w:sdtPr>
            <w:rPr>
              <w:rFonts w:eastAsia="Calibri"/>
              <w:color w:val="000000"/>
              <w:lang w:eastAsia="en-AU"/>
            </w:rPr>
            <w:id w:val="-1222746066"/>
            <w14:checkbox>
              <w14:checked w14:val="0"/>
              <w14:checkedState w14:val="2612" w14:font="MS Gothic"/>
              <w14:uncheckedState w14:val="2610" w14:font="MS Gothic"/>
            </w14:checkbox>
          </w:sdtPr>
          <w:sdtEndPr/>
          <w:sdtContent>
            <w:tc>
              <w:tcPr>
                <w:tcW w:w="806" w:type="dxa"/>
              </w:tcPr>
              <w:p w14:paraId="5692BDA2" w14:textId="05AC8721"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681CE99" w14:textId="77777777" w:rsidR="00636AAA" w:rsidRPr="00991331" w:rsidRDefault="00636AAA" w:rsidP="00782237">
            <w:pPr>
              <w:spacing w:after="0" w:line="240" w:lineRule="auto"/>
              <w:rPr>
                <w:rFonts w:eastAsia="Calibri"/>
                <w:color w:val="000000"/>
                <w:lang w:eastAsia="en-AU"/>
              </w:rPr>
            </w:pPr>
          </w:p>
        </w:tc>
      </w:tr>
      <w:tr w:rsidR="00636AAA" w:rsidRPr="00991331" w14:paraId="2DF5C51A" w14:textId="77777777" w:rsidTr="007C4876">
        <w:tc>
          <w:tcPr>
            <w:tcW w:w="774" w:type="dxa"/>
          </w:tcPr>
          <w:p w14:paraId="06AD96F7" w14:textId="48974652" w:rsidR="00636AAA" w:rsidRDefault="00636AAA" w:rsidP="00782237">
            <w:pPr>
              <w:spacing w:after="0" w:line="240" w:lineRule="auto"/>
              <w:rPr>
                <w:lang w:eastAsia="en-AU"/>
              </w:rPr>
            </w:pPr>
            <w:r>
              <w:rPr>
                <w:lang w:eastAsia="en-AU"/>
              </w:rPr>
              <w:t>8.1.14</w:t>
            </w:r>
          </w:p>
        </w:tc>
        <w:tc>
          <w:tcPr>
            <w:tcW w:w="5092" w:type="dxa"/>
          </w:tcPr>
          <w:p w14:paraId="4C852C24" w14:textId="6E718364" w:rsidR="00636AAA" w:rsidRPr="00921509" w:rsidRDefault="00636AAA" w:rsidP="00782237">
            <w:pPr>
              <w:spacing w:after="0" w:line="240" w:lineRule="auto"/>
              <w:jc w:val="left"/>
              <w:rPr>
                <w:rFonts w:eastAsia="Calibri"/>
                <w:color w:val="000000"/>
                <w:lang w:eastAsia="en-AU"/>
              </w:rPr>
            </w:pPr>
            <w:r w:rsidRPr="00921509">
              <w:rPr>
                <w:rFonts w:eastAsia="Calibri"/>
                <w:lang w:eastAsia="en-AU"/>
              </w:rPr>
              <w:t xml:space="preserve">Staff are well-trained in managing challenging behaviours and applying de-escalation techniques which support least restrictive practice, with appropriate support to work safely and effectively within a forensic mental health environment.  This support includes access to staff supports, supervision, ongoing professional development and clear safety protocols including use of duress alarms and emergency response.  </w:t>
            </w:r>
          </w:p>
        </w:tc>
        <w:sdt>
          <w:sdtPr>
            <w:rPr>
              <w:rFonts w:eastAsia="Calibri"/>
              <w:color w:val="000000"/>
              <w:lang w:eastAsia="en-AU"/>
            </w:rPr>
            <w:id w:val="2101608510"/>
            <w14:checkbox>
              <w14:checked w14:val="0"/>
              <w14:checkedState w14:val="2612" w14:font="MS Gothic"/>
              <w14:uncheckedState w14:val="2610" w14:font="MS Gothic"/>
            </w14:checkbox>
          </w:sdtPr>
          <w:sdtEndPr/>
          <w:sdtContent>
            <w:tc>
              <w:tcPr>
                <w:tcW w:w="806" w:type="dxa"/>
              </w:tcPr>
              <w:p w14:paraId="2BFB3393" w14:textId="43B869E3"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EF667B7" w14:textId="77777777" w:rsidR="00636AAA" w:rsidRPr="00991331" w:rsidRDefault="00636AAA" w:rsidP="00782237">
            <w:pPr>
              <w:spacing w:after="0" w:line="240" w:lineRule="auto"/>
              <w:rPr>
                <w:rFonts w:eastAsia="Calibri"/>
                <w:color w:val="000000"/>
                <w:lang w:eastAsia="en-AU"/>
              </w:rPr>
            </w:pPr>
          </w:p>
        </w:tc>
      </w:tr>
      <w:tr w:rsidR="00636AAA" w:rsidRPr="00E00C02" w14:paraId="6959A5FA" w14:textId="77777777" w:rsidTr="00094E6F">
        <w:tc>
          <w:tcPr>
            <w:tcW w:w="774" w:type="dxa"/>
            <w:shd w:val="clear" w:color="auto" w:fill="D9D9D9" w:themeFill="background1" w:themeFillShade="D9"/>
          </w:tcPr>
          <w:p w14:paraId="73687092" w14:textId="6FC326B9" w:rsidR="00636AAA" w:rsidRPr="00E00C02" w:rsidRDefault="00636AAA" w:rsidP="00782237">
            <w:pPr>
              <w:spacing w:after="0" w:line="240" w:lineRule="auto"/>
              <w:rPr>
                <w:rFonts w:cs="Calibri"/>
                <w:b/>
                <w:bCs/>
                <w:szCs w:val="22"/>
                <w:lang w:eastAsia="en-AU"/>
              </w:rPr>
            </w:pPr>
            <w:r>
              <w:rPr>
                <w:rFonts w:cs="Calibri"/>
                <w:b/>
                <w:bCs/>
                <w:szCs w:val="22"/>
                <w:lang w:eastAsia="en-AU"/>
              </w:rPr>
              <w:t>8.2</w:t>
            </w:r>
          </w:p>
        </w:tc>
        <w:tc>
          <w:tcPr>
            <w:tcW w:w="13543" w:type="dxa"/>
            <w:gridSpan w:val="3"/>
            <w:shd w:val="clear" w:color="auto" w:fill="D9D9D9" w:themeFill="background1" w:themeFillShade="D9"/>
          </w:tcPr>
          <w:p w14:paraId="08B3809C" w14:textId="195B3436" w:rsidR="00636AAA" w:rsidRPr="00E00C02" w:rsidRDefault="00636AAA" w:rsidP="00782237">
            <w:pPr>
              <w:spacing w:after="0" w:line="240" w:lineRule="auto"/>
              <w:rPr>
                <w:rFonts w:eastAsia="Calibri" w:cs="Calibri"/>
                <w:b/>
                <w:bCs/>
                <w:color w:val="000000"/>
                <w:szCs w:val="22"/>
                <w:lang w:eastAsia="en-AU"/>
              </w:rPr>
            </w:pPr>
            <w:r>
              <w:rPr>
                <w:rFonts w:eastAsia="Calibri" w:cs="Calibri"/>
                <w:b/>
                <w:bCs/>
                <w:color w:val="000000"/>
                <w:szCs w:val="22"/>
                <w:lang w:eastAsia="en-AU"/>
              </w:rPr>
              <w:t>Design and build</w:t>
            </w:r>
          </w:p>
        </w:tc>
      </w:tr>
      <w:tr w:rsidR="00636AAA" w:rsidRPr="00991331" w14:paraId="5501F7A8" w14:textId="77777777" w:rsidTr="007C4876">
        <w:tc>
          <w:tcPr>
            <w:tcW w:w="774" w:type="dxa"/>
          </w:tcPr>
          <w:p w14:paraId="2F4168B3" w14:textId="7E34AD66" w:rsidR="00636AAA" w:rsidRDefault="00636AAA" w:rsidP="00782237">
            <w:pPr>
              <w:spacing w:after="0" w:line="240" w:lineRule="auto"/>
              <w:rPr>
                <w:lang w:eastAsia="en-AU"/>
              </w:rPr>
            </w:pPr>
            <w:r>
              <w:rPr>
                <w:lang w:eastAsia="en-AU"/>
              </w:rPr>
              <w:t>8.2.1</w:t>
            </w:r>
          </w:p>
        </w:tc>
        <w:tc>
          <w:tcPr>
            <w:tcW w:w="5092" w:type="dxa"/>
          </w:tcPr>
          <w:p w14:paraId="45ED15F8" w14:textId="77777777" w:rsidR="00636AAA" w:rsidRPr="002350CB" w:rsidRDefault="00636AAA" w:rsidP="00782237">
            <w:pPr>
              <w:spacing w:after="0" w:line="240" w:lineRule="auto"/>
              <w:rPr>
                <w:rFonts w:eastAsia="Calibri"/>
                <w:lang w:eastAsia="en-AU"/>
              </w:rPr>
            </w:pPr>
            <w:r w:rsidRPr="002350CB">
              <w:rPr>
                <w:rFonts w:eastAsia="Calibri"/>
                <w:lang w:eastAsia="en-AU"/>
              </w:rPr>
              <w:t xml:space="preserve">The design is informed by the security model and ensure the safety of patients, staff, visitors, and the broader community.  Security ratings for each zone or area are assessed against the highest risk patient profile expected in that space, addressing both clinical risk (e.g. acuity, behavioural volatility) and legal risk </w:t>
            </w:r>
            <w:r w:rsidRPr="002350CB">
              <w:rPr>
                <w:rFonts w:eastAsia="Calibri"/>
                <w:lang w:eastAsia="en-AU"/>
              </w:rPr>
              <w:lastRenderedPageBreak/>
              <w:t xml:space="preserve">(e.g. custodial status, security classification, offence severity).  The following must be considered and inform the design: </w:t>
            </w:r>
          </w:p>
          <w:p w14:paraId="3370A4EF" w14:textId="77777777" w:rsidR="00636AAA" w:rsidRPr="002350CB" w:rsidRDefault="00636AAA" w:rsidP="00782237">
            <w:pPr>
              <w:pStyle w:val="OCPBodyText"/>
              <w:numPr>
                <w:ilvl w:val="0"/>
                <w:numId w:val="29"/>
              </w:numPr>
              <w:spacing w:line="240" w:lineRule="auto"/>
              <w:rPr>
                <w:rFonts w:cs="Calibri"/>
              </w:rPr>
            </w:pPr>
            <w:r w:rsidRPr="002350CB">
              <w:rPr>
                <w:rFonts w:cs="Calibri"/>
              </w:rPr>
              <w:t>External and internal perimeter fencing</w:t>
            </w:r>
          </w:p>
          <w:p w14:paraId="03743680" w14:textId="77777777" w:rsidR="00636AAA" w:rsidRPr="002350CB" w:rsidRDefault="00636AAA" w:rsidP="00782237">
            <w:pPr>
              <w:pStyle w:val="OCPBodyText"/>
              <w:numPr>
                <w:ilvl w:val="0"/>
                <w:numId w:val="29"/>
              </w:numPr>
              <w:spacing w:line="240" w:lineRule="auto"/>
              <w:rPr>
                <w:rFonts w:cs="Calibri"/>
              </w:rPr>
            </w:pPr>
            <w:r w:rsidRPr="002350CB">
              <w:rPr>
                <w:rFonts w:cs="Calibri"/>
              </w:rPr>
              <w:t>Secure entry and exit points</w:t>
            </w:r>
          </w:p>
          <w:p w14:paraId="1C5B7F87" w14:textId="77777777" w:rsidR="00636AAA" w:rsidRPr="002350CB" w:rsidRDefault="00636AAA" w:rsidP="00782237">
            <w:pPr>
              <w:pStyle w:val="OCPBodyText"/>
              <w:numPr>
                <w:ilvl w:val="0"/>
                <w:numId w:val="29"/>
              </w:numPr>
              <w:spacing w:line="240" w:lineRule="auto"/>
              <w:rPr>
                <w:rFonts w:cs="Calibri"/>
              </w:rPr>
            </w:pPr>
            <w:r w:rsidRPr="002350CB">
              <w:rPr>
                <w:rFonts w:cs="Calibri"/>
              </w:rPr>
              <w:t>CCTV monitoring</w:t>
            </w:r>
          </w:p>
          <w:p w14:paraId="7D382C44" w14:textId="77777777" w:rsidR="00636AAA" w:rsidRPr="002350CB" w:rsidRDefault="00636AAA" w:rsidP="00782237">
            <w:pPr>
              <w:pStyle w:val="OCPBodyText"/>
              <w:numPr>
                <w:ilvl w:val="0"/>
                <w:numId w:val="29"/>
              </w:numPr>
              <w:spacing w:line="240" w:lineRule="auto"/>
              <w:rPr>
                <w:rFonts w:cs="Calibri"/>
              </w:rPr>
            </w:pPr>
            <w:r w:rsidRPr="002350CB">
              <w:rPr>
                <w:rFonts w:cs="Calibri"/>
              </w:rPr>
              <w:t>Material robustness (in accordance with security ratings for zones)</w:t>
            </w:r>
          </w:p>
          <w:p w14:paraId="6F071ED1" w14:textId="77777777" w:rsidR="00636AAA" w:rsidRPr="002350CB" w:rsidRDefault="00636AAA" w:rsidP="00782237">
            <w:pPr>
              <w:pStyle w:val="OCPBodyText"/>
              <w:numPr>
                <w:ilvl w:val="0"/>
                <w:numId w:val="29"/>
              </w:numPr>
              <w:spacing w:line="240" w:lineRule="auto"/>
              <w:rPr>
                <w:rFonts w:cs="Calibri"/>
              </w:rPr>
            </w:pPr>
            <w:r w:rsidRPr="002350CB">
              <w:rPr>
                <w:rFonts w:cs="Calibri"/>
              </w:rPr>
              <w:t>Controlled movement zones including door and window security</w:t>
            </w:r>
          </w:p>
          <w:p w14:paraId="7F362A56" w14:textId="77777777" w:rsidR="00636AAA" w:rsidRPr="002350CB" w:rsidRDefault="00636AAA" w:rsidP="00782237">
            <w:pPr>
              <w:pStyle w:val="OCPBodyText"/>
              <w:numPr>
                <w:ilvl w:val="0"/>
                <w:numId w:val="29"/>
              </w:numPr>
              <w:spacing w:line="240" w:lineRule="auto"/>
              <w:rPr>
                <w:rFonts w:cs="Calibri"/>
              </w:rPr>
            </w:pPr>
            <w:r w:rsidRPr="002350CB">
              <w:rPr>
                <w:rFonts w:cs="Calibri"/>
              </w:rPr>
              <w:t>Security equipment including security management system, duress alarms, staff communication system and detection systems</w:t>
            </w:r>
          </w:p>
          <w:p w14:paraId="5C033388" w14:textId="77777777" w:rsidR="00636AAA" w:rsidRPr="002350CB" w:rsidRDefault="00636AAA" w:rsidP="00782237">
            <w:pPr>
              <w:pStyle w:val="OCPBodyText"/>
              <w:numPr>
                <w:ilvl w:val="0"/>
                <w:numId w:val="29"/>
              </w:numPr>
              <w:spacing w:line="240" w:lineRule="auto"/>
              <w:rPr>
                <w:rFonts w:cs="Calibri"/>
              </w:rPr>
            </w:pPr>
            <w:r w:rsidRPr="002350CB">
              <w:rPr>
                <w:rFonts w:cs="Calibri"/>
              </w:rPr>
              <w:t xml:space="preserve">How design will deter escape </w:t>
            </w:r>
          </w:p>
          <w:p w14:paraId="01DCBFDA" w14:textId="77777777" w:rsidR="00636AAA" w:rsidRPr="002350CB" w:rsidRDefault="00636AAA" w:rsidP="00782237">
            <w:pPr>
              <w:pStyle w:val="OCPBodyText"/>
              <w:numPr>
                <w:ilvl w:val="0"/>
                <w:numId w:val="29"/>
              </w:numPr>
              <w:spacing w:line="240" w:lineRule="auto"/>
              <w:rPr>
                <w:rFonts w:cs="Calibri"/>
              </w:rPr>
            </w:pPr>
            <w:r w:rsidRPr="002350CB">
              <w:rPr>
                <w:rFonts w:cs="Calibri"/>
              </w:rPr>
              <w:t>Furniture design</w:t>
            </w:r>
          </w:p>
          <w:p w14:paraId="197959EA" w14:textId="77777777" w:rsidR="00636AAA" w:rsidRDefault="00636AAA" w:rsidP="00782237">
            <w:pPr>
              <w:pStyle w:val="OCPBodyText"/>
              <w:numPr>
                <w:ilvl w:val="0"/>
                <w:numId w:val="29"/>
              </w:numPr>
              <w:spacing w:line="240" w:lineRule="auto"/>
              <w:rPr>
                <w:rFonts w:cs="Calibri"/>
              </w:rPr>
            </w:pPr>
            <w:r w:rsidRPr="002350CB">
              <w:rPr>
                <w:rFonts w:cs="Calibri"/>
              </w:rPr>
              <w:t>Procedural safety measures that inform and support design (e.g. emergency response, defined clinical/security roles, patient transport and monitoring, contraband control, equipment audits, etc)</w:t>
            </w:r>
          </w:p>
          <w:p w14:paraId="7B5A5EAF" w14:textId="60BEF993" w:rsidR="00636AAA" w:rsidRPr="00636AAA" w:rsidRDefault="00636AAA" w:rsidP="00782237">
            <w:pPr>
              <w:pStyle w:val="OCPBodyText"/>
              <w:numPr>
                <w:ilvl w:val="0"/>
                <w:numId w:val="29"/>
              </w:numPr>
              <w:spacing w:line="240" w:lineRule="auto"/>
              <w:rPr>
                <w:rFonts w:cs="Calibri"/>
              </w:rPr>
            </w:pPr>
            <w:r w:rsidRPr="00636AAA">
              <w:rPr>
                <w:rFonts w:cs="Calibri"/>
              </w:rPr>
              <w:t>How design can support the application of relational security (must be informed by lived</w:t>
            </w:r>
            <w:r w:rsidRPr="00636AAA">
              <w:rPr>
                <w:rFonts w:eastAsia="Calibri" w:cs="Calibri"/>
              </w:rPr>
              <w:t xml:space="preserve"> experience.</w:t>
            </w:r>
          </w:p>
        </w:tc>
        <w:sdt>
          <w:sdtPr>
            <w:rPr>
              <w:rFonts w:eastAsia="Calibri"/>
              <w:color w:val="000000"/>
              <w:lang w:eastAsia="en-AU"/>
            </w:rPr>
            <w:id w:val="1742607616"/>
            <w14:checkbox>
              <w14:checked w14:val="0"/>
              <w14:checkedState w14:val="2612" w14:font="MS Gothic"/>
              <w14:uncheckedState w14:val="2610" w14:font="MS Gothic"/>
            </w14:checkbox>
          </w:sdtPr>
          <w:sdtEndPr/>
          <w:sdtContent>
            <w:tc>
              <w:tcPr>
                <w:tcW w:w="806" w:type="dxa"/>
              </w:tcPr>
              <w:p w14:paraId="54EF609A" w14:textId="77777777"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E59C5B0" w14:textId="77777777" w:rsidR="00636AAA" w:rsidRPr="00991331" w:rsidRDefault="00636AAA" w:rsidP="00782237">
            <w:pPr>
              <w:spacing w:after="0" w:line="240" w:lineRule="auto"/>
              <w:rPr>
                <w:rFonts w:eastAsia="Calibri"/>
                <w:color w:val="000000"/>
                <w:lang w:eastAsia="en-AU"/>
              </w:rPr>
            </w:pPr>
          </w:p>
        </w:tc>
      </w:tr>
      <w:tr w:rsidR="00636AAA" w:rsidRPr="00991331" w14:paraId="65CF3328" w14:textId="77777777" w:rsidTr="007C4876">
        <w:tc>
          <w:tcPr>
            <w:tcW w:w="774" w:type="dxa"/>
          </w:tcPr>
          <w:p w14:paraId="7D6C2420" w14:textId="58EA6104" w:rsidR="00636AAA" w:rsidRDefault="00636AAA" w:rsidP="00782237">
            <w:pPr>
              <w:spacing w:after="0" w:line="240" w:lineRule="auto"/>
              <w:rPr>
                <w:lang w:eastAsia="en-AU"/>
              </w:rPr>
            </w:pPr>
            <w:r>
              <w:rPr>
                <w:lang w:eastAsia="en-AU"/>
              </w:rPr>
              <w:t>8.2.2</w:t>
            </w:r>
          </w:p>
        </w:tc>
        <w:tc>
          <w:tcPr>
            <w:tcW w:w="5092" w:type="dxa"/>
          </w:tcPr>
          <w:p w14:paraId="3298CE57" w14:textId="77777777" w:rsidR="00636AAA" w:rsidRPr="002350CB" w:rsidRDefault="00636AAA" w:rsidP="00782237">
            <w:pPr>
              <w:spacing w:after="0" w:line="240" w:lineRule="auto"/>
              <w:rPr>
                <w:rFonts w:eastAsia="Calibri"/>
                <w:color w:val="000000"/>
                <w:lang w:val="en-US" w:eastAsia="en-AU"/>
              </w:rPr>
            </w:pPr>
            <w:r w:rsidRPr="002350CB">
              <w:rPr>
                <w:rFonts w:eastAsia="Calibri"/>
                <w:lang w:eastAsia="en-AU"/>
              </w:rPr>
              <w:t>Design and planning</w:t>
            </w:r>
            <w:r w:rsidRPr="002350CB">
              <w:rPr>
                <w:rFonts w:eastAsia="Calibri"/>
                <w:color w:val="000000"/>
                <w:lang w:val="en-US" w:eastAsia="en-AU"/>
              </w:rPr>
              <w:t xml:space="preserve"> ensure access to holistic care and account for the limited ability of patients</w:t>
            </w:r>
            <w:r>
              <w:rPr>
                <w:rFonts w:eastAsia="Calibri"/>
                <w:color w:val="000000"/>
                <w:lang w:val="en-US" w:eastAsia="en-AU"/>
              </w:rPr>
              <w:t xml:space="preserve"> who are</w:t>
            </w:r>
            <w:r w:rsidRPr="002350CB">
              <w:rPr>
                <w:rFonts w:eastAsia="Calibri"/>
                <w:color w:val="000000"/>
                <w:lang w:val="en-US" w:eastAsia="en-AU"/>
              </w:rPr>
              <w:t xml:space="preserve"> prisoners to leave the facility. This includes consideration of:</w:t>
            </w:r>
          </w:p>
          <w:p w14:paraId="2B30AB0F" w14:textId="77777777" w:rsidR="00636AAA" w:rsidRPr="002350CB" w:rsidRDefault="00636AAA" w:rsidP="00782237">
            <w:pPr>
              <w:pStyle w:val="ListParagraph"/>
              <w:numPr>
                <w:ilvl w:val="0"/>
                <w:numId w:val="30"/>
              </w:numPr>
              <w:spacing w:after="0" w:line="240" w:lineRule="auto"/>
              <w:contextualSpacing w:val="0"/>
              <w:jc w:val="left"/>
              <w:rPr>
                <w:rFonts w:eastAsia="Calibri" w:cs="Times New Roman"/>
                <w:color w:val="000000"/>
                <w:lang w:eastAsia="en-AU"/>
              </w:rPr>
            </w:pPr>
            <w:r w:rsidRPr="002350CB">
              <w:rPr>
                <w:rFonts w:eastAsia="Calibri" w:cs="Times New Roman"/>
                <w:color w:val="000000"/>
                <w:lang w:eastAsia="en-AU"/>
              </w:rPr>
              <w:t xml:space="preserve">Physical health care needs </w:t>
            </w:r>
          </w:p>
          <w:p w14:paraId="051F34EC" w14:textId="77777777" w:rsidR="00636AAA" w:rsidRPr="002350CB" w:rsidRDefault="00636AAA" w:rsidP="00782237">
            <w:pPr>
              <w:pStyle w:val="ListParagraph"/>
              <w:numPr>
                <w:ilvl w:val="0"/>
                <w:numId w:val="30"/>
              </w:numPr>
              <w:spacing w:after="0" w:line="240" w:lineRule="auto"/>
              <w:contextualSpacing w:val="0"/>
              <w:jc w:val="left"/>
              <w:rPr>
                <w:rFonts w:eastAsia="Calibri" w:cs="Times New Roman"/>
                <w:color w:val="000000"/>
                <w:lang w:eastAsia="en-AU"/>
              </w:rPr>
            </w:pPr>
            <w:r w:rsidRPr="002350CB">
              <w:rPr>
                <w:rFonts w:eastAsia="Calibri" w:cs="Times New Roman"/>
                <w:color w:val="000000"/>
                <w:lang w:eastAsia="en-AU"/>
              </w:rPr>
              <w:t>Religious, spiritual, and cultural support</w:t>
            </w:r>
          </w:p>
          <w:p w14:paraId="193DE661" w14:textId="77777777" w:rsidR="00636AAA" w:rsidRPr="002350CB" w:rsidRDefault="00636AAA" w:rsidP="00782237">
            <w:pPr>
              <w:pStyle w:val="ListParagraph"/>
              <w:numPr>
                <w:ilvl w:val="0"/>
                <w:numId w:val="30"/>
              </w:numPr>
              <w:spacing w:after="0" w:line="240" w:lineRule="auto"/>
              <w:contextualSpacing w:val="0"/>
              <w:jc w:val="left"/>
              <w:rPr>
                <w:rFonts w:eastAsia="Calibri" w:cs="Times New Roman"/>
                <w:color w:val="000000"/>
                <w:lang w:eastAsia="en-AU"/>
              </w:rPr>
            </w:pPr>
            <w:r w:rsidRPr="002350CB">
              <w:rPr>
                <w:rFonts w:eastAsia="Calibri" w:cs="Times New Roman"/>
                <w:color w:val="000000"/>
                <w:lang w:eastAsia="en-AU"/>
              </w:rPr>
              <w:t>Recreational and social engagement</w:t>
            </w:r>
          </w:p>
          <w:p w14:paraId="514CE20A" w14:textId="77777777" w:rsidR="00636AAA" w:rsidRDefault="00636AAA" w:rsidP="00782237">
            <w:pPr>
              <w:pStyle w:val="ListParagraph"/>
              <w:numPr>
                <w:ilvl w:val="0"/>
                <w:numId w:val="30"/>
              </w:numPr>
              <w:spacing w:after="0" w:line="240" w:lineRule="auto"/>
              <w:contextualSpacing w:val="0"/>
              <w:jc w:val="left"/>
              <w:rPr>
                <w:rFonts w:eastAsia="Calibri" w:cs="Times New Roman"/>
                <w:color w:val="000000"/>
                <w:lang w:eastAsia="en-AU"/>
              </w:rPr>
            </w:pPr>
            <w:r w:rsidRPr="002350CB">
              <w:rPr>
                <w:rFonts w:eastAsia="Calibri" w:cs="Times New Roman"/>
                <w:color w:val="000000"/>
                <w:lang w:eastAsia="en-AU"/>
              </w:rPr>
              <w:t>Smart integration of multipurpose spaces for flexible, efficient service delivery</w:t>
            </w:r>
          </w:p>
          <w:p w14:paraId="38B2CD8C" w14:textId="132A1AA5" w:rsidR="00636AAA" w:rsidRPr="00636AAA" w:rsidRDefault="00636AAA" w:rsidP="00782237">
            <w:pPr>
              <w:pStyle w:val="ListParagraph"/>
              <w:numPr>
                <w:ilvl w:val="0"/>
                <w:numId w:val="30"/>
              </w:numPr>
              <w:spacing w:after="0" w:line="240" w:lineRule="auto"/>
              <w:contextualSpacing w:val="0"/>
              <w:jc w:val="left"/>
              <w:rPr>
                <w:rFonts w:eastAsia="Calibri" w:cs="Times New Roman"/>
                <w:color w:val="000000"/>
                <w:lang w:eastAsia="en-AU"/>
              </w:rPr>
            </w:pPr>
            <w:r w:rsidRPr="00636AAA">
              <w:rPr>
                <w:rFonts w:eastAsia="Calibri" w:cs="Times New Roman"/>
                <w:color w:val="000000"/>
                <w:lang w:eastAsia="en-AU"/>
              </w:rPr>
              <w:lastRenderedPageBreak/>
              <w:t>Flexible, multipurpose spaces and resource planning aligned with the Model of Care.</w:t>
            </w:r>
          </w:p>
        </w:tc>
        <w:sdt>
          <w:sdtPr>
            <w:rPr>
              <w:rFonts w:eastAsia="Calibri"/>
              <w:color w:val="000000"/>
              <w:lang w:eastAsia="en-AU"/>
            </w:rPr>
            <w:id w:val="-1761286770"/>
            <w14:checkbox>
              <w14:checked w14:val="0"/>
              <w14:checkedState w14:val="2612" w14:font="MS Gothic"/>
              <w14:uncheckedState w14:val="2610" w14:font="MS Gothic"/>
            </w14:checkbox>
          </w:sdtPr>
          <w:sdtEndPr/>
          <w:sdtContent>
            <w:tc>
              <w:tcPr>
                <w:tcW w:w="806" w:type="dxa"/>
              </w:tcPr>
              <w:p w14:paraId="3E843951" w14:textId="72C309A7"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197C0E0" w14:textId="77777777" w:rsidR="00636AAA" w:rsidRPr="00991331" w:rsidRDefault="00636AAA" w:rsidP="00782237">
            <w:pPr>
              <w:spacing w:after="0" w:line="240" w:lineRule="auto"/>
              <w:rPr>
                <w:rFonts w:eastAsia="Calibri"/>
                <w:color w:val="000000"/>
                <w:lang w:eastAsia="en-AU"/>
              </w:rPr>
            </w:pPr>
          </w:p>
        </w:tc>
      </w:tr>
      <w:tr w:rsidR="00636AAA" w:rsidRPr="00991331" w14:paraId="27D96723" w14:textId="77777777" w:rsidTr="007C4876">
        <w:tc>
          <w:tcPr>
            <w:tcW w:w="774" w:type="dxa"/>
          </w:tcPr>
          <w:p w14:paraId="44320D6E" w14:textId="5A568068" w:rsidR="00636AAA" w:rsidRDefault="00636AAA" w:rsidP="00782237">
            <w:pPr>
              <w:spacing w:after="0" w:line="240" w:lineRule="auto"/>
              <w:rPr>
                <w:lang w:eastAsia="en-AU"/>
              </w:rPr>
            </w:pPr>
            <w:r>
              <w:rPr>
                <w:lang w:eastAsia="en-AU"/>
              </w:rPr>
              <w:t>8.2.3</w:t>
            </w:r>
          </w:p>
        </w:tc>
        <w:tc>
          <w:tcPr>
            <w:tcW w:w="5092" w:type="dxa"/>
          </w:tcPr>
          <w:p w14:paraId="4388F5B1" w14:textId="77777777" w:rsidR="00636AAA" w:rsidRPr="002350CB" w:rsidRDefault="00636AAA" w:rsidP="00782237">
            <w:pPr>
              <w:spacing w:after="0" w:line="240" w:lineRule="auto"/>
              <w:rPr>
                <w:rFonts w:eastAsia="Calibri"/>
                <w:color w:val="000000"/>
                <w:lang w:eastAsia="en-AU"/>
              </w:rPr>
            </w:pPr>
            <w:r w:rsidRPr="002350CB">
              <w:rPr>
                <w:rFonts w:eastAsia="Calibri"/>
                <w:color w:val="000000"/>
                <w:lang w:val="en-US" w:eastAsia="en-AU"/>
              </w:rPr>
              <w:t>Design</w:t>
            </w:r>
            <w:r w:rsidRPr="002350CB">
              <w:rPr>
                <w:rFonts w:eastAsia="Calibri"/>
                <w:color w:val="000000"/>
                <w:lang w:eastAsia="en-AU"/>
              </w:rPr>
              <w:t xml:space="preserve"> and planning support the full range of legal and procedural requirements for patients. This </w:t>
            </w:r>
            <w:r w:rsidRPr="002350CB">
              <w:rPr>
                <w:rFonts w:eastAsia="Calibri"/>
                <w:color w:val="000000"/>
                <w:lang w:val="en-US" w:eastAsia="en-AU"/>
              </w:rPr>
              <w:t>includes</w:t>
            </w:r>
            <w:r w:rsidRPr="002350CB">
              <w:rPr>
                <w:rFonts w:eastAsia="Calibri"/>
                <w:color w:val="000000"/>
                <w:lang w:eastAsia="en-AU"/>
              </w:rPr>
              <w:t>:</w:t>
            </w:r>
          </w:p>
          <w:p w14:paraId="78464DF4" w14:textId="77777777" w:rsidR="00636AAA" w:rsidRPr="002350CB" w:rsidRDefault="00636AAA" w:rsidP="00782237">
            <w:pPr>
              <w:pStyle w:val="ListParagraph"/>
              <w:numPr>
                <w:ilvl w:val="0"/>
                <w:numId w:val="31"/>
              </w:numPr>
              <w:spacing w:after="0" w:line="240" w:lineRule="auto"/>
              <w:contextualSpacing w:val="0"/>
              <w:rPr>
                <w:rFonts w:eastAsia="Calibri" w:cs="Times New Roman"/>
                <w:color w:val="000000"/>
                <w:lang w:eastAsia="en-AU"/>
              </w:rPr>
            </w:pPr>
            <w:r w:rsidRPr="002350CB">
              <w:rPr>
                <w:rFonts w:eastAsia="Calibri" w:cs="Times New Roman"/>
                <w:color w:val="000000"/>
                <w:lang w:eastAsia="en-AU"/>
              </w:rPr>
              <w:t>Teleconferencing for court appearances, tribunal hearings, and inter-agency case conferences.</w:t>
            </w:r>
          </w:p>
          <w:p w14:paraId="3C2994DC" w14:textId="77777777" w:rsidR="00636AAA" w:rsidRPr="002350CB" w:rsidRDefault="00636AAA" w:rsidP="00782237">
            <w:pPr>
              <w:pStyle w:val="ListParagraph"/>
              <w:numPr>
                <w:ilvl w:val="0"/>
                <w:numId w:val="31"/>
              </w:numPr>
              <w:spacing w:after="0" w:line="240" w:lineRule="auto"/>
              <w:contextualSpacing w:val="0"/>
              <w:rPr>
                <w:rFonts w:eastAsia="Calibri" w:cs="Times New Roman"/>
                <w:color w:val="000000"/>
                <w:lang w:eastAsia="en-AU"/>
              </w:rPr>
            </w:pPr>
            <w:r w:rsidRPr="002350CB">
              <w:rPr>
                <w:rFonts w:eastAsia="Calibri" w:cs="Times New Roman"/>
                <w:color w:val="000000"/>
                <w:lang w:eastAsia="en-AU"/>
              </w:rPr>
              <w:t>Private interview rooms for legal consultations</w:t>
            </w:r>
          </w:p>
          <w:p w14:paraId="22408248" w14:textId="77777777" w:rsidR="00636AAA" w:rsidRPr="002350CB" w:rsidRDefault="00636AAA" w:rsidP="00782237">
            <w:pPr>
              <w:pStyle w:val="ListParagraph"/>
              <w:numPr>
                <w:ilvl w:val="0"/>
                <w:numId w:val="31"/>
              </w:numPr>
              <w:spacing w:after="0" w:line="240" w:lineRule="auto"/>
              <w:contextualSpacing w:val="0"/>
              <w:rPr>
                <w:rFonts w:eastAsia="Calibri" w:cs="Times New Roman"/>
                <w:color w:val="000000"/>
                <w:lang w:eastAsia="en-AU"/>
              </w:rPr>
            </w:pPr>
            <w:r w:rsidRPr="002350CB">
              <w:rPr>
                <w:rFonts w:eastAsia="Calibri" w:cs="Times New Roman"/>
                <w:color w:val="000000"/>
                <w:lang w:eastAsia="en-AU"/>
              </w:rPr>
              <w:t>Meeting rooms for case conferences with patient involvement</w:t>
            </w:r>
          </w:p>
          <w:p w14:paraId="1FD2CD24" w14:textId="77777777" w:rsidR="00636AAA" w:rsidRPr="002350CB" w:rsidRDefault="00636AAA" w:rsidP="00782237">
            <w:pPr>
              <w:pStyle w:val="ListParagraph"/>
              <w:numPr>
                <w:ilvl w:val="0"/>
                <w:numId w:val="31"/>
              </w:numPr>
              <w:spacing w:after="0" w:line="240" w:lineRule="auto"/>
              <w:contextualSpacing w:val="0"/>
              <w:rPr>
                <w:rFonts w:eastAsia="Calibri" w:cs="Times New Roman"/>
                <w:color w:val="000000"/>
                <w:lang w:eastAsia="en-AU"/>
              </w:rPr>
            </w:pPr>
            <w:r w:rsidRPr="002350CB">
              <w:rPr>
                <w:rFonts w:eastAsia="Calibri" w:cs="Times New Roman"/>
                <w:color w:val="000000"/>
                <w:lang w:eastAsia="en-AU"/>
              </w:rPr>
              <w:t>Family and support person/s visits (including child-friendly design where appropriate)</w:t>
            </w:r>
          </w:p>
          <w:p w14:paraId="75148E67" w14:textId="77777777" w:rsidR="00636AAA" w:rsidRPr="002350CB" w:rsidRDefault="00636AAA" w:rsidP="00782237">
            <w:pPr>
              <w:pStyle w:val="ListParagraph"/>
              <w:numPr>
                <w:ilvl w:val="0"/>
                <w:numId w:val="31"/>
              </w:numPr>
              <w:spacing w:after="0" w:line="240" w:lineRule="auto"/>
              <w:contextualSpacing w:val="0"/>
              <w:rPr>
                <w:rFonts w:eastAsia="Calibri" w:cs="Times New Roman"/>
                <w:color w:val="000000"/>
                <w:lang w:eastAsia="en-AU"/>
              </w:rPr>
            </w:pPr>
            <w:r w:rsidRPr="002350CB">
              <w:rPr>
                <w:rFonts w:eastAsia="Calibri" w:cs="Times New Roman"/>
                <w:color w:val="000000"/>
                <w:lang w:eastAsia="en-AU"/>
              </w:rPr>
              <w:t>Meetings with mental health advisors, support services and community reintegration services.</w:t>
            </w:r>
          </w:p>
          <w:p w14:paraId="755C1395" w14:textId="77777777" w:rsidR="00636AAA" w:rsidRDefault="00636AAA" w:rsidP="00782237">
            <w:pPr>
              <w:pStyle w:val="ListParagraph"/>
              <w:numPr>
                <w:ilvl w:val="0"/>
                <w:numId w:val="31"/>
              </w:numPr>
              <w:spacing w:after="0" w:line="240" w:lineRule="auto"/>
              <w:contextualSpacing w:val="0"/>
              <w:rPr>
                <w:rFonts w:eastAsia="Calibri" w:cs="Times New Roman"/>
                <w:color w:val="000000"/>
                <w:lang w:eastAsia="en-AU"/>
              </w:rPr>
            </w:pPr>
            <w:r w:rsidRPr="002350CB">
              <w:rPr>
                <w:rFonts w:eastAsia="Calibri" w:cs="Times New Roman"/>
                <w:color w:val="000000"/>
                <w:lang w:eastAsia="en-AU"/>
              </w:rPr>
              <w:t>Consideration of access to de-escalation space (ideally outdoors) to support emotional regulation and recovery, particularly following distressing legal outcomes</w:t>
            </w:r>
            <w:r>
              <w:rPr>
                <w:rFonts w:eastAsia="Calibri" w:cs="Times New Roman"/>
                <w:color w:val="000000"/>
                <w:lang w:eastAsia="en-AU"/>
              </w:rPr>
              <w:t>.</w:t>
            </w:r>
          </w:p>
          <w:p w14:paraId="4F3A1252" w14:textId="1FA418E7" w:rsidR="00636AAA" w:rsidRPr="00063319" w:rsidRDefault="00636AAA" w:rsidP="00782237">
            <w:pPr>
              <w:pStyle w:val="ListParagraph"/>
              <w:numPr>
                <w:ilvl w:val="0"/>
                <w:numId w:val="31"/>
              </w:numPr>
              <w:spacing w:after="0" w:line="240" w:lineRule="auto"/>
              <w:contextualSpacing w:val="0"/>
              <w:rPr>
                <w:rFonts w:eastAsia="Calibri" w:cs="Times New Roman"/>
                <w:color w:val="000000"/>
                <w:lang w:eastAsia="en-AU"/>
              </w:rPr>
            </w:pPr>
            <w:r w:rsidRPr="00063319">
              <w:rPr>
                <w:rFonts w:eastAsia="Calibri" w:cs="Times New Roman"/>
                <w:color w:val="000000"/>
                <w:lang w:eastAsia="en-AU"/>
              </w:rPr>
              <w:t>Consideration of how décor, art, materials and furnishing can be used to create a calm, welcoming and culturally safe environment that reduces stress and supports patient wellbeing during legal and procedural processes.</w:t>
            </w:r>
          </w:p>
        </w:tc>
        <w:sdt>
          <w:sdtPr>
            <w:rPr>
              <w:rFonts w:eastAsia="Calibri"/>
              <w:color w:val="000000"/>
              <w:lang w:eastAsia="en-AU"/>
            </w:rPr>
            <w:id w:val="-614057448"/>
            <w14:checkbox>
              <w14:checked w14:val="0"/>
              <w14:checkedState w14:val="2612" w14:font="MS Gothic"/>
              <w14:uncheckedState w14:val="2610" w14:font="MS Gothic"/>
            </w14:checkbox>
          </w:sdtPr>
          <w:sdtEndPr/>
          <w:sdtContent>
            <w:tc>
              <w:tcPr>
                <w:tcW w:w="806" w:type="dxa"/>
              </w:tcPr>
              <w:p w14:paraId="01DDBA12" w14:textId="06FB9999"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3237F5B1" w14:textId="77777777" w:rsidR="00636AAA" w:rsidRPr="00991331" w:rsidRDefault="00636AAA" w:rsidP="00782237">
            <w:pPr>
              <w:spacing w:after="0" w:line="240" w:lineRule="auto"/>
              <w:rPr>
                <w:rFonts w:eastAsia="Calibri"/>
                <w:color w:val="000000"/>
                <w:lang w:eastAsia="en-AU"/>
              </w:rPr>
            </w:pPr>
          </w:p>
        </w:tc>
      </w:tr>
      <w:tr w:rsidR="00636AAA" w:rsidRPr="00991331" w14:paraId="3F9DFF37" w14:textId="77777777" w:rsidTr="007C4876">
        <w:tc>
          <w:tcPr>
            <w:tcW w:w="774" w:type="dxa"/>
          </w:tcPr>
          <w:p w14:paraId="01F8915D" w14:textId="2B54BA85" w:rsidR="00636AAA" w:rsidRDefault="00636AAA" w:rsidP="00782237">
            <w:pPr>
              <w:spacing w:after="0" w:line="240" w:lineRule="auto"/>
              <w:rPr>
                <w:lang w:eastAsia="en-AU"/>
              </w:rPr>
            </w:pPr>
            <w:r>
              <w:rPr>
                <w:lang w:eastAsia="en-AU"/>
              </w:rPr>
              <w:t>8.2.4</w:t>
            </w:r>
          </w:p>
        </w:tc>
        <w:tc>
          <w:tcPr>
            <w:tcW w:w="5092" w:type="dxa"/>
          </w:tcPr>
          <w:p w14:paraId="37ED4B17" w14:textId="6C845C7A" w:rsidR="00636AAA" w:rsidRPr="002350CB" w:rsidRDefault="00636AAA" w:rsidP="00782237">
            <w:pPr>
              <w:spacing w:after="0" w:line="240" w:lineRule="auto"/>
              <w:rPr>
                <w:rFonts w:eastAsia="Calibri"/>
                <w:color w:val="000000"/>
                <w:lang w:val="en-US" w:eastAsia="en-AU"/>
              </w:rPr>
            </w:pPr>
            <w:r w:rsidRPr="002350CB">
              <w:rPr>
                <w:rFonts w:eastAsia="Calibri"/>
                <w:color w:val="000000"/>
                <w:lang w:eastAsia="en-AU"/>
              </w:rPr>
              <w:t>Equipment, structures and landscaping are set back from the perimeter fence and roofs to reduce the likelihood of climbing and access.</w:t>
            </w:r>
          </w:p>
        </w:tc>
        <w:sdt>
          <w:sdtPr>
            <w:rPr>
              <w:rFonts w:eastAsia="Calibri"/>
              <w:color w:val="000000"/>
              <w:lang w:eastAsia="en-AU"/>
            </w:rPr>
            <w:id w:val="-2079041945"/>
            <w14:checkbox>
              <w14:checked w14:val="0"/>
              <w14:checkedState w14:val="2612" w14:font="MS Gothic"/>
              <w14:uncheckedState w14:val="2610" w14:font="MS Gothic"/>
            </w14:checkbox>
          </w:sdtPr>
          <w:sdtEndPr/>
          <w:sdtContent>
            <w:tc>
              <w:tcPr>
                <w:tcW w:w="806" w:type="dxa"/>
              </w:tcPr>
              <w:p w14:paraId="256694F1" w14:textId="7AF492FD"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B6C9506" w14:textId="77777777" w:rsidR="00636AAA" w:rsidRPr="00991331" w:rsidRDefault="00636AAA" w:rsidP="00782237">
            <w:pPr>
              <w:spacing w:after="0" w:line="240" w:lineRule="auto"/>
              <w:rPr>
                <w:rFonts w:eastAsia="Calibri"/>
                <w:color w:val="000000"/>
                <w:lang w:eastAsia="en-AU"/>
              </w:rPr>
            </w:pPr>
          </w:p>
        </w:tc>
      </w:tr>
      <w:tr w:rsidR="00636AAA" w:rsidRPr="00E00C02" w14:paraId="7B2D89F5" w14:textId="77777777" w:rsidTr="00094E6F">
        <w:tc>
          <w:tcPr>
            <w:tcW w:w="774" w:type="dxa"/>
            <w:shd w:val="clear" w:color="auto" w:fill="D9D9D9" w:themeFill="background1" w:themeFillShade="D9"/>
          </w:tcPr>
          <w:p w14:paraId="03AA83E6" w14:textId="04672826" w:rsidR="00636AAA" w:rsidRPr="00E00C02" w:rsidRDefault="00636AAA" w:rsidP="00782237">
            <w:pPr>
              <w:spacing w:after="0" w:line="240" w:lineRule="auto"/>
              <w:rPr>
                <w:rFonts w:cs="Calibri"/>
                <w:b/>
                <w:bCs/>
                <w:szCs w:val="22"/>
                <w:lang w:eastAsia="en-AU"/>
              </w:rPr>
            </w:pPr>
            <w:r>
              <w:rPr>
                <w:rFonts w:cs="Calibri"/>
                <w:b/>
                <w:bCs/>
                <w:szCs w:val="22"/>
                <w:lang w:eastAsia="en-AU"/>
              </w:rPr>
              <w:t>8.3</w:t>
            </w:r>
          </w:p>
        </w:tc>
        <w:tc>
          <w:tcPr>
            <w:tcW w:w="13543" w:type="dxa"/>
            <w:gridSpan w:val="3"/>
            <w:shd w:val="clear" w:color="auto" w:fill="D9D9D9" w:themeFill="background1" w:themeFillShade="D9"/>
          </w:tcPr>
          <w:p w14:paraId="3F92BB70" w14:textId="044210C8" w:rsidR="00636AAA" w:rsidRPr="00E00C02" w:rsidRDefault="00636AAA" w:rsidP="00782237">
            <w:pPr>
              <w:spacing w:after="0" w:line="240" w:lineRule="auto"/>
              <w:rPr>
                <w:rFonts w:eastAsia="Calibri" w:cs="Calibri"/>
                <w:b/>
                <w:bCs/>
                <w:color w:val="000000"/>
                <w:szCs w:val="22"/>
                <w:lang w:eastAsia="en-AU"/>
              </w:rPr>
            </w:pPr>
            <w:r>
              <w:rPr>
                <w:rFonts w:eastAsia="Calibri" w:cs="Calibri"/>
                <w:b/>
                <w:bCs/>
                <w:color w:val="000000"/>
                <w:szCs w:val="22"/>
                <w:lang w:eastAsia="en-AU"/>
              </w:rPr>
              <w:t>Partnerships</w:t>
            </w:r>
          </w:p>
        </w:tc>
      </w:tr>
      <w:tr w:rsidR="00636AAA" w:rsidRPr="00991331" w14:paraId="0120BDA4" w14:textId="77777777" w:rsidTr="007C4876">
        <w:tc>
          <w:tcPr>
            <w:tcW w:w="774" w:type="dxa"/>
          </w:tcPr>
          <w:p w14:paraId="1D1266C7" w14:textId="446DDAB2" w:rsidR="00636AAA" w:rsidRDefault="00636AAA" w:rsidP="00782237">
            <w:pPr>
              <w:spacing w:after="0" w:line="240" w:lineRule="auto"/>
              <w:rPr>
                <w:lang w:eastAsia="en-AU"/>
              </w:rPr>
            </w:pPr>
            <w:r>
              <w:rPr>
                <w:lang w:eastAsia="en-AU"/>
              </w:rPr>
              <w:t>8.3.1</w:t>
            </w:r>
          </w:p>
        </w:tc>
        <w:tc>
          <w:tcPr>
            <w:tcW w:w="5092" w:type="dxa"/>
          </w:tcPr>
          <w:p w14:paraId="7C32C834" w14:textId="77777777" w:rsidR="00636AAA" w:rsidRPr="00520A95" w:rsidRDefault="00636AAA" w:rsidP="00782237">
            <w:pPr>
              <w:spacing w:after="0" w:line="240" w:lineRule="auto"/>
              <w:jc w:val="left"/>
              <w:rPr>
                <w:rFonts w:eastAsia="Calibri"/>
                <w:lang w:eastAsia="en-AU"/>
              </w:rPr>
            </w:pPr>
            <w:r w:rsidRPr="00520A95">
              <w:rPr>
                <w:rFonts w:eastAsia="Calibri"/>
                <w:lang w:eastAsia="en-AU"/>
              </w:rPr>
              <w:t>Partnerships are established with the following organisations:</w:t>
            </w:r>
          </w:p>
          <w:p w14:paraId="58E2B22B" w14:textId="60E2E9DE" w:rsidR="00636AAA" w:rsidRPr="0016692C" w:rsidRDefault="00636AAA" w:rsidP="00782237">
            <w:pPr>
              <w:pStyle w:val="ListParagraph"/>
              <w:numPr>
                <w:ilvl w:val="0"/>
                <w:numId w:val="32"/>
              </w:numPr>
              <w:spacing w:after="0" w:line="240" w:lineRule="auto"/>
              <w:contextualSpacing w:val="0"/>
              <w:jc w:val="left"/>
              <w:rPr>
                <w:rFonts w:eastAsia="Calibri"/>
                <w:lang w:eastAsia="en-AU"/>
              </w:rPr>
            </w:pPr>
            <w:r w:rsidRPr="0016692C">
              <w:rPr>
                <w:rFonts w:eastAsia="Calibri"/>
                <w:lang w:eastAsia="en-AU"/>
              </w:rPr>
              <w:lastRenderedPageBreak/>
              <w:t xml:space="preserve">Department of Justice </w:t>
            </w:r>
          </w:p>
          <w:p w14:paraId="0BDA0366" w14:textId="77777777" w:rsidR="00636AAA" w:rsidRPr="0016692C" w:rsidRDefault="00636AAA" w:rsidP="00782237">
            <w:pPr>
              <w:pStyle w:val="ListParagraph"/>
              <w:numPr>
                <w:ilvl w:val="0"/>
                <w:numId w:val="32"/>
              </w:numPr>
              <w:spacing w:after="0" w:line="240" w:lineRule="auto"/>
              <w:contextualSpacing w:val="0"/>
              <w:jc w:val="left"/>
              <w:rPr>
                <w:rFonts w:eastAsia="Calibri"/>
                <w:lang w:eastAsia="en-AU"/>
              </w:rPr>
            </w:pPr>
            <w:r w:rsidRPr="0016692C">
              <w:rPr>
                <w:rFonts w:eastAsia="Calibri"/>
                <w:lang w:eastAsia="en-AU"/>
              </w:rPr>
              <w:t>Custodial mental health and alcohol and drugs teams</w:t>
            </w:r>
          </w:p>
          <w:p w14:paraId="45C1297C" w14:textId="77777777" w:rsidR="00636AAA" w:rsidRPr="0016692C" w:rsidRDefault="00636AAA" w:rsidP="00782237">
            <w:pPr>
              <w:pStyle w:val="ListParagraph"/>
              <w:numPr>
                <w:ilvl w:val="0"/>
                <w:numId w:val="32"/>
              </w:numPr>
              <w:spacing w:after="0" w:line="240" w:lineRule="auto"/>
              <w:contextualSpacing w:val="0"/>
              <w:jc w:val="left"/>
              <w:rPr>
                <w:rFonts w:eastAsia="Calibri"/>
                <w:lang w:eastAsia="en-AU"/>
              </w:rPr>
            </w:pPr>
            <w:r w:rsidRPr="0016692C">
              <w:rPr>
                <w:rFonts w:eastAsia="Calibri"/>
                <w:lang w:eastAsia="en-AU"/>
              </w:rPr>
              <w:t xml:space="preserve">Courts and legal representatives </w:t>
            </w:r>
          </w:p>
          <w:p w14:paraId="1E615430" w14:textId="77777777" w:rsidR="00636AAA" w:rsidRPr="0016692C" w:rsidRDefault="00636AAA" w:rsidP="00782237">
            <w:pPr>
              <w:pStyle w:val="ListParagraph"/>
              <w:numPr>
                <w:ilvl w:val="0"/>
                <w:numId w:val="32"/>
              </w:numPr>
              <w:spacing w:after="0" w:line="240" w:lineRule="auto"/>
              <w:contextualSpacing w:val="0"/>
              <w:jc w:val="left"/>
              <w:rPr>
                <w:rFonts w:eastAsia="Calibri"/>
                <w:lang w:eastAsia="en-AU"/>
              </w:rPr>
            </w:pPr>
            <w:r w:rsidRPr="0016692C">
              <w:rPr>
                <w:rFonts w:eastAsia="Calibri"/>
                <w:lang w:eastAsia="en-AU"/>
              </w:rPr>
              <w:t xml:space="preserve">Community forensic mental health services </w:t>
            </w:r>
          </w:p>
          <w:p w14:paraId="16E77C9F" w14:textId="77777777" w:rsidR="00636AAA" w:rsidRPr="0016692C" w:rsidRDefault="00636AAA" w:rsidP="00782237">
            <w:pPr>
              <w:pStyle w:val="ListParagraph"/>
              <w:numPr>
                <w:ilvl w:val="0"/>
                <w:numId w:val="32"/>
              </w:numPr>
              <w:spacing w:after="0" w:line="240" w:lineRule="auto"/>
              <w:contextualSpacing w:val="0"/>
              <w:jc w:val="left"/>
              <w:rPr>
                <w:rFonts w:eastAsia="Calibri"/>
                <w:lang w:eastAsia="en-AU"/>
              </w:rPr>
            </w:pPr>
            <w:r w:rsidRPr="0016692C">
              <w:rPr>
                <w:rFonts w:eastAsia="Calibri"/>
                <w:lang w:eastAsia="en-AU"/>
              </w:rPr>
              <w:t>General mental health services</w:t>
            </w:r>
          </w:p>
          <w:p w14:paraId="49A4A8AB" w14:textId="77777777" w:rsidR="00636AAA" w:rsidRPr="0016692C" w:rsidRDefault="00636AAA" w:rsidP="00782237">
            <w:pPr>
              <w:pStyle w:val="ListParagraph"/>
              <w:numPr>
                <w:ilvl w:val="0"/>
                <w:numId w:val="32"/>
              </w:numPr>
              <w:spacing w:after="0" w:line="240" w:lineRule="auto"/>
              <w:contextualSpacing w:val="0"/>
              <w:jc w:val="left"/>
              <w:rPr>
                <w:rFonts w:eastAsia="Calibri"/>
                <w:color w:val="000000"/>
              </w:rPr>
            </w:pPr>
            <w:r w:rsidRPr="0016692C">
              <w:rPr>
                <w:rFonts w:eastAsia="Calibri"/>
                <w:lang w:eastAsia="en-AU"/>
              </w:rPr>
              <w:t>Disability Justice</w:t>
            </w:r>
            <w:r w:rsidRPr="0016692C">
              <w:rPr>
                <w:rFonts w:eastAsia="Calibri"/>
                <w:color w:val="000000"/>
                <w:lang w:eastAsia="en-AU"/>
              </w:rPr>
              <w:t xml:space="preserve"> Service </w:t>
            </w:r>
          </w:p>
          <w:p w14:paraId="4CE777D8" w14:textId="77777777" w:rsidR="00636AAA" w:rsidRPr="0016692C" w:rsidRDefault="00636AAA" w:rsidP="00782237">
            <w:pPr>
              <w:pStyle w:val="ListParagraph"/>
              <w:numPr>
                <w:ilvl w:val="0"/>
                <w:numId w:val="32"/>
              </w:numPr>
              <w:spacing w:after="0" w:line="240" w:lineRule="auto"/>
              <w:contextualSpacing w:val="0"/>
              <w:jc w:val="left"/>
              <w:rPr>
                <w:rFonts w:eastAsia="Calibri"/>
                <w:lang w:eastAsia="en-AU"/>
              </w:rPr>
            </w:pPr>
            <w:r w:rsidRPr="0016692C">
              <w:rPr>
                <w:rFonts w:eastAsia="Calibri"/>
                <w:lang w:eastAsia="en-AU"/>
              </w:rPr>
              <w:t>Court Liaison and mental health courts</w:t>
            </w:r>
          </w:p>
          <w:p w14:paraId="66ED7D7F" w14:textId="77777777" w:rsidR="00636AAA" w:rsidRPr="0016692C" w:rsidRDefault="00636AAA" w:rsidP="00782237">
            <w:pPr>
              <w:pStyle w:val="ListParagraph"/>
              <w:numPr>
                <w:ilvl w:val="0"/>
                <w:numId w:val="32"/>
              </w:numPr>
              <w:spacing w:after="0" w:line="240" w:lineRule="auto"/>
              <w:ind w:right="-364"/>
              <w:contextualSpacing w:val="0"/>
              <w:jc w:val="left"/>
              <w:rPr>
                <w:rFonts w:eastAsia="Calibri"/>
                <w:lang w:eastAsia="en-AU"/>
              </w:rPr>
            </w:pPr>
            <w:r w:rsidRPr="0016692C">
              <w:rPr>
                <w:rFonts w:eastAsia="Calibri"/>
                <w:lang w:eastAsia="en-AU"/>
              </w:rPr>
              <w:t xml:space="preserve">CLMIA teams </w:t>
            </w:r>
          </w:p>
          <w:p w14:paraId="3FF45DC8" w14:textId="77777777" w:rsidR="00636AAA" w:rsidRPr="0016692C" w:rsidRDefault="00636AAA" w:rsidP="00782237">
            <w:pPr>
              <w:pStyle w:val="ListParagraph"/>
              <w:numPr>
                <w:ilvl w:val="0"/>
                <w:numId w:val="32"/>
              </w:numPr>
              <w:spacing w:after="0" w:line="240" w:lineRule="auto"/>
              <w:contextualSpacing w:val="0"/>
              <w:jc w:val="left"/>
              <w:rPr>
                <w:rFonts w:eastAsia="Calibri"/>
                <w:lang w:eastAsia="en-AU"/>
              </w:rPr>
            </w:pPr>
            <w:r w:rsidRPr="0016692C">
              <w:rPr>
                <w:rFonts w:eastAsia="Calibri"/>
                <w:lang w:eastAsia="en-AU"/>
              </w:rPr>
              <w:t xml:space="preserve">Aboriginal communities, Elders, </w:t>
            </w:r>
            <w:r>
              <w:rPr>
                <w:rFonts w:eastAsia="Calibri"/>
                <w:lang w:eastAsia="en-AU"/>
              </w:rPr>
              <w:t xml:space="preserve">traditional healers </w:t>
            </w:r>
            <w:r w:rsidRPr="0016692C">
              <w:rPr>
                <w:rFonts w:eastAsia="Calibri"/>
                <w:lang w:eastAsia="en-AU"/>
              </w:rPr>
              <w:t>and support systems across the State.</w:t>
            </w:r>
          </w:p>
          <w:p w14:paraId="1CBEAA09" w14:textId="77777777" w:rsidR="00636AAA" w:rsidRPr="0016692C" w:rsidRDefault="00636AAA" w:rsidP="00782237">
            <w:pPr>
              <w:pStyle w:val="ListParagraph"/>
              <w:numPr>
                <w:ilvl w:val="0"/>
                <w:numId w:val="32"/>
              </w:numPr>
              <w:spacing w:after="0" w:line="240" w:lineRule="auto"/>
              <w:contextualSpacing w:val="0"/>
              <w:jc w:val="left"/>
              <w:rPr>
                <w:rFonts w:eastAsia="Calibri"/>
                <w:lang w:eastAsia="en-AU"/>
              </w:rPr>
            </w:pPr>
            <w:r w:rsidRPr="0016692C">
              <w:rPr>
                <w:rFonts w:eastAsia="Calibri"/>
                <w:lang w:eastAsia="en-AU"/>
              </w:rPr>
              <w:t xml:space="preserve">Other cultural communities and consulate support </w:t>
            </w:r>
          </w:p>
          <w:p w14:paraId="598DCFB8" w14:textId="77777777" w:rsidR="00636AAA" w:rsidRPr="0016692C" w:rsidRDefault="00636AAA" w:rsidP="00782237">
            <w:pPr>
              <w:pStyle w:val="ListParagraph"/>
              <w:numPr>
                <w:ilvl w:val="0"/>
                <w:numId w:val="32"/>
              </w:numPr>
              <w:spacing w:after="0" w:line="240" w:lineRule="auto"/>
              <w:contextualSpacing w:val="0"/>
              <w:jc w:val="left"/>
              <w:rPr>
                <w:rFonts w:eastAsia="Calibri"/>
                <w:lang w:eastAsia="en-AU"/>
              </w:rPr>
            </w:pPr>
            <w:r w:rsidRPr="0016692C">
              <w:rPr>
                <w:rFonts w:eastAsia="Calibri"/>
                <w:lang w:eastAsia="en-AU"/>
              </w:rPr>
              <w:t>WA Police Force</w:t>
            </w:r>
          </w:p>
          <w:p w14:paraId="3066A561" w14:textId="77777777" w:rsidR="00636AAA" w:rsidRPr="0016692C" w:rsidRDefault="00636AAA" w:rsidP="00782237">
            <w:pPr>
              <w:pStyle w:val="ListParagraph"/>
              <w:numPr>
                <w:ilvl w:val="0"/>
                <w:numId w:val="32"/>
              </w:numPr>
              <w:spacing w:after="0" w:line="240" w:lineRule="auto"/>
              <w:contextualSpacing w:val="0"/>
              <w:jc w:val="left"/>
              <w:rPr>
                <w:rFonts w:eastAsia="Calibri"/>
                <w:lang w:eastAsia="en-AU"/>
              </w:rPr>
            </w:pPr>
            <w:r w:rsidRPr="0016692C">
              <w:rPr>
                <w:rFonts w:eastAsia="Calibri"/>
                <w:lang w:eastAsia="en-AU"/>
              </w:rPr>
              <w:t>Mental Impairment Review Tribunal</w:t>
            </w:r>
          </w:p>
          <w:p w14:paraId="488F4152" w14:textId="004302D2" w:rsidR="00636AAA" w:rsidRDefault="00636AAA" w:rsidP="00782237">
            <w:pPr>
              <w:pStyle w:val="ListParagraph"/>
              <w:numPr>
                <w:ilvl w:val="0"/>
                <w:numId w:val="32"/>
              </w:numPr>
              <w:spacing w:after="0" w:line="240" w:lineRule="auto"/>
              <w:contextualSpacing w:val="0"/>
              <w:jc w:val="left"/>
              <w:rPr>
                <w:rFonts w:eastAsia="Calibri"/>
                <w:lang w:eastAsia="en-AU"/>
              </w:rPr>
            </w:pPr>
            <w:r w:rsidRPr="0016692C">
              <w:rPr>
                <w:rFonts w:eastAsia="Calibri"/>
                <w:lang w:eastAsia="en-AU"/>
              </w:rPr>
              <w:t>Mental health transport providers</w:t>
            </w:r>
          </w:p>
          <w:p w14:paraId="65FDB3FC" w14:textId="6B0EF9B7" w:rsidR="00636AAA" w:rsidRPr="0026019F" w:rsidRDefault="00636AAA" w:rsidP="00782237">
            <w:pPr>
              <w:pStyle w:val="ListParagraph"/>
              <w:numPr>
                <w:ilvl w:val="0"/>
                <w:numId w:val="32"/>
              </w:numPr>
              <w:spacing w:after="0" w:line="240" w:lineRule="auto"/>
              <w:contextualSpacing w:val="0"/>
              <w:jc w:val="left"/>
              <w:rPr>
                <w:rFonts w:eastAsia="Calibri"/>
                <w:lang w:eastAsia="en-AU"/>
              </w:rPr>
            </w:pPr>
            <w:r w:rsidRPr="0026019F">
              <w:rPr>
                <w:rFonts w:eastAsia="Calibri"/>
                <w:lang w:eastAsia="en-AU"/>
              </w:rPr>
              <w:t>Vocational support services</w:t>
            </w:r>
            <w:r>
              <w:rPr>
                <w:rFonts w:eastAsia="Calibri"/>
                <w:lang w:eastAsia="en-AU"/>
              </w:rPr>
              <w:t xml:space="preserve">. </w:t>
            </w:r>
          </w:p>
        </w:tc>
        <w:sdt>
          <w:sdtPr>
            <w:rPr>
              <w:rFonts w:eastAsia="Calibri"/>
              <w:color w:val="000000"/>
              <w:lang w:eastAsia="en-AU"/>
            </w:rPr>
            <w:id w:val="-1965802784"/>
            <w14:checkbox>
              <w14:checked w14:val="0"/>
              <w14:checkedState w14:val="2612" w14:font="MS Gothic"/>
              <w14:uncheckedState w14:val="2610" w14:font="MS Gothic"/>
            </w14:checkbox>
          </w:sdtPr>
          <w:sdtEndPr/>
          <w:sdtContent>
            <w:tc>
              <w:tcPr>
                <w:tcW w:w="806" w:type="dxa"/>
              </w:tcPr>
              <w:p w14:paraId="50EEC6A1" w14:textId="77777777"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346E088" w14:textId="77777777" w:rsidR="00636AAA" w:rsidRPr="00991331" w:rsidRDefault="00636AAA" w:rsidP="00782237">
            <w:pPr>
              <w:spacing w:after="0" w:line="240" w:lineRule="auto"/>
              <w:rPr>
                <w:rFonts w:eastAsia="Calibri"/>
                <w:color w:val="000000"/>
                <w:lang w:eastAsia="en-AU"/>
              </w:rPr>
            </w:pPr>
          </w:p>
        </w:tc>
      </w:tr>
      <w:tr w:rsidR="00636AAA" w:rsidRPr="00B50151" w14:paraId="4121FB6D" w14:textId="77777777" w:rsidTr="00094E6F">
        <w:tc>
          <w:tcPr>
            <w:tcW w:w="774" w:type="dxa"/>
            <w:shd w:val="clear" w:color="auto" w:fill="A5C4E9"/>
          </w:tcPr>
          <w:p w14:paraId="78E33A6D" w14:textId="4258303A" w:rsidR="00636AAA" w:rsidRPr="00B50151" w:rsidRDefault="00636AAA" w:rsidP="00782237">
            <w:pPr>
              <w:spacing w:after="0" w:line="240" w:lineRule="auto"/>
              <w:rPr>
                <w:rFonts w:cs="Calibri"/>
                <w:b/>
                <w:bCs/>
                <w:szCs w:val="22"/>
                <w:lang w:eastAsia="en-AU"/>
              </w:rPr>
            </w:pPr>
            <w:r>
              <w:rPr>
                <w:rFonts w:cs="Calibri"/>
                <w:b/>
                <w:bCs/>
                <w:szCs w:val="22"/>
                <w:lang w:eastAsia="en-AU"/>
              </w:rPr>
              <w:t>9.</w:t>
            </w:r>
          </w:p>
        </w:tc>
        <w:tc>
          <w:tcPr>
            <w:tcW w:w="13543" w:type="dxa"/>
            <w:gridSpan w:val="3"/>
            <w:shd w:val="clear" w:color="auto" w:fill="A5C4E9"/>
          </w:tcPr>
          <w:p w14:paraId="40456434" w14:textId="71C07C09" w:rsidR="00636AAA" w:rsidRPr="00B50151" w:rsidRDefault="00636AAA" w:rsidP="00782237">
            <w:pPr>
              <w:spacing w:after="0" w:line="240" w:lineRule="auto"/>
              <w:rPr>
                <w:rFonts w:eastAsia="Calibri" w:cs="Calibri"/>
                <w:b/>
                <w:bCs/>
                <w:color w:val="000000"/>
                <w:szCs w:val="22"/>
                <w:lang w:eastAsia="en-AU"/>
              </w:rPr>
            </w:pPr>
            <w:r>
              <w:rPr>
                <w:rFonts w:eastAsia="Calibri" w:cs="Calibri"/>
                <w:b/>
                <w:bCs/>
                <w:color w:val="000000"/>
                <w:szCs w:val="22"/>
                <w:lang w:eastAsia="en-AU"/>
              </w:rPr>
              <w:t>Mother and Baby mental Health Inpatient Service</w:t>
            </w:r>
          </w:p>
        </w:tc>
      </w:tr>
      <w:tr w:rsidR="00636AAA" w:rsidRPr="00E00C02" w14:paraId="123373D5" w14:textId="77777777" w:rsidTr="00094E6F">
        <w:tc>
          <w:tcPr>
            <w:tcW w:w="774" w:type="dxa"/>
            <w:shd w:val="clear" w:color="auto" w:fill="D9D9D9" w:themeFill="background1" w:themeFillShade="D9"/>
          </w:tcPr>
          <w:p w14:paraId="6E7D4B9C" w14:textId="14E41708" w:rsidR="00636AAA" w:rsidRPr="00E00C02" w:rsidRDefault="00636AAA" w:rsidP="00782237">
            <w:pPr>
              <w:spacing w:after="0" w:line="240" w:lineRule="auto"/>
              <w:rPr>
                <w:rFonts w:cs="Calibri"/>
                <w:b/>
                <w:bCs/>
                <w:szCs w:val="22"/>
                <w:lang w:eastAsia="en-AU"/>
              </w:rPr>
            </w:pPr>
            <w:r>
              <w:rPr>
                <w:rFonts w:cs="Calibri"/>
                <w:b/>
                <w:bCs/>
                <w:szCs w:val="22"/>
                <w:lang w:eastAsia="en-AU"/>
              </w:rPr>
              <w:t>9.1</w:t>
            </w:r>
          </w:p>
        </w:tc>
        <w:tc>
          <w:tcPr>
            <w:tcW w:w="13543" w:type="dxa"/>
            <w:gridSpan w:val="3"/>
            <w:shd w:val="clear" w:color="auto" w:fill="D9D9D9" w:themeFill="background1" w:themeFillShade="D9"/>
          </w:tcPr>
          <w:p w14:paraId="57CA97EE" w14:textId="6AD35BA2" w:rsidR="00636AAA" w:rsidRPr="00E00C02" w:rsidRDefault="00636AAA" w:rsidP="00782237">
            <w:pPr>
              <w:spacing w:after="0" w:line="240" w:lineRule="auto"/>
              <w:rPr>
                <w:rFonts w:eastAsia="Calibri" w:cs="Calibri"/>
                <w:b/>
                <w:bCs/>
                <w:color w:val="000000"/>
                <w:szCs w:val="22"/>
                <w:lang w:eastAsia="en-AU"/>
              </w:rPr>
            </w:pPr>
            <w:r>
              <w:rPr>
                <w:rFonts w:eastAsia="Calibri" w:cs="Calibri"/>
                <w:b/>
                <w:bCs/>
                <w:color w:val="000000"/>
                <w:szCs w:val="22"/>
                <w:lang w:eastAsia="en-AU"/>
              </w:rPr>
              <w:t>Care and engagement</w:t>
            </w:r>
          </w:p>
        </w:tc>
      </w:tr>
      <w:tr w:rsidR="00636AAA" w:rsidRPr="00991331" w14:paraId="41B157A8" w14:textId="77777777" w:rsidTr="007C4876">
        <w:tc>
          <w:tcPr>
            <w:tcW w:w="774" w:type="dxa"/>
          </w:tcPr>
          <w:p w14:paraId="5AEF7B35" w14:textId="74577057" w:rsidR="00636AAA" w:rsidRDefault="00636AAA" w:rsidP="00782237">
            <w:pPr>
              <w:spacing w:after="0" w:line="240" w:lineRule="auto"/>
              <w:rPr>
                <w:lang w:eastAsia="en-AU"/>
              </w:rPr>
            </w:pPr>
            <w:r>
              <w:rPr>
                <w:lang w:eastAsia="en-AU"/>
              </w:rPr>
              <w:t>9.1.1</w:t>
            </w:r>
          </w:p>
        </w:tc>
        <w:tc>
          <w:tcPr>
            <w:tcW w:w="5092" w:type="dxa"/>
          </w:tcPr>
          <w:p w14:paraId="30568F60" w14:textId="597DAB58" w:rsidR="00636AAA" w:rsidRPr="00DE5CB1" w:rsidRDefault="00636AAA" w:rsidP="00782237">
            <w:pPr>
              <w:spacing w:after="0" w:line="240" w:lineRule="auto"/>
              <w:jc w:val="left"/>
              <w:rPr>
                <w:rFonts w:eastAsia="Calibri"/>
                <w:color w:val="000000"/>
                <w:lang w:eastAsia="en-AU"/>
              </w:rPr>
            </w:pPr>
            <w:r w:rsidRPr="00BE5CD4">
              <w:rPr>
                <w:rFonts w:eastAsia="Calibri"/>
                <w:color w:val="000000"/>
                <w:lang w:eastAsia="en-AU"/>
              </w:rPr>
              <w:t xml:space="preserve">Services embed a dual focus on maternal mental health and infant wellbeing, including developmental needs and early emotional health.  Care prioritises the connection between mother and baby, supporting co-location wherever possible.  </w:t>
            </w:r>
            <w:r w:rsidRPr="00BE5CD4">
              <w:rPr>
                <w:rFonts w:eastAsia="Calibri"/>
                <w:color w:val="000000"/>
              </w:rPr>
              <w:t>Individualised care plans must address both mother and baby’s needs, recognising their interdependence.</w:t>
            </w:r>
          </w:p>
        </w:tc>
        <w:sdt>
          <w:sdtPr>
            <w:rPr>
              <w:rFonts w:eastAsia="Calibri"/>
              <w:color w:val="000000"/>
              <w:lang w:eastAsia="en-AU"/>
            </w:rPr>
            <w:id w:val="1504710321"/>
            <w14:checkbox>
              <w14:checked w14:val="0"/>
              <w14:checkedState w14:val="2612" w14:font="MS Gothic"/>
              <w14:uncheckedState w14:val="2610" w14:font="MS Gothic"/>
            </w14:checkbox>
          </w:sdtPr>
          <w:sdtEndPr/>
          <w:sdtContent>
            <w:tc>
              <w:tcPr>
                <w:tcW w:w="806" w:type="dxa"/>
              </w:tcPr>
              <w:p w14:paraId="03C717AB" w14:textId="77777777"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7E39AAB" w14:textId="77777777" w:rsidR="00636AAA" w:rsidRPr="00991331" w:rsidRDefault="00636AAA" w:rsidP="00782237">
            <w:pPr>
              <w:spacing w:after="0" w:line="240" w:lineRule="auto"/>
              <w:rPr>
                <w:rFonts w:eastAsia="Calibri"/>
                <w:color w:val="000000"/>
                <w:lang w:eastAsia="en-AU"/>
              </w:rPr>
            </w:pPr>
          </w:p>
        </w:tc>
      </w:tr>
      <w:tr w:rsidR="00636AAA" w:rsidRPr="00991331" w14:paraId="6564DD92" w14:textId="77777777" w:rsidTr="007C4876">
        <w:tc>
          <w:tcPr>
            <w:tcW w:w="774" w:type="dxa"/>
          </w:tcPr>
          <w:p w14:paraId="5D131B4E" w14:textId="69951C87" w:rsidR="00636AAA" w:rsidRDefault="00636AAA" w:rsidP="00782237">
            <w:pPr>
              <w:spacing w:after="0" w:line="240" w:lineRule="auto"/>
              <w:rPr>
                <w:lang w:eastAsia="en-AU"/>
              </w:rPr>
            </w:pPr>
            <w:r>
              <w:rPr>
                <w:lang w:eastAsia="en-AU"/>
              </w:rPr>
              <w:t>9.1.2</w:t>
            </w:r>
          </w:p>
        </w:tc>
        <w:tc>
          <w:tcPr>
            <w:tcW w:w="5092" w:type="dxa"/>
          </w:tcPr>
          <w:p w14:paraId="410B6F5B" w14:textId="187455DD" w:rsidR="00636AAA" w:rsidRPr="00BE5CD4" w:rsidRDefault="00636AAA" w:rsidP="00782237">
            <w:pPr>
              <w:spacing w:after="0" w:line="240" w:lineRule="auto"/>
              <w:jc w:val="left"/>
              <w:rPr>
                <w:rFonts w:eastAsia="Calibri"/>
                <w:color w:val="000000"/>
                <w:lang w:eastAsia="en-AU"/>
              </w:rPr>
            </w:pPr>
            <w:r w:rsidRPr="00BE5CD4">
              <w:rPr>
                <w:rFonts w:eastAsia="Calibri"/>
                <w:color w:val="000000"/>
              </w:rPr>
              <w:t xml:space="preserve">Other primary caregivers are offered emotional support, education and counselling to strengthen their role in the mother–infant relationship, alongside flexible visiting arrangements and opportunities for </w:t>
            </w:r>
            <w:r w:rsidRPr="00BE5CD4">
              <w:rPr>
                <w:rFonts w:eastAsia="Calibri"/>
                <w:color w:val="000000"/>
              </w:rPr>
              <w:lastRenderedPageBreak/>
              <w:t>onsite participation - including overnight stays when therapeutically beneficial.</w:t>
            </w:r>
          </w:p>
        </w:tc>
        <w:sdt>
          <w:sdtPr>
            <w:rPr>
              <w:rFonts w:eastAsia="Calibri"/>
              <w:color w:val="000000"/>
              <w:lang w:eastAsia="en-AU"/>
            </w:rPr>
            <w:id w:val="330966098"/>
            <w14:checkbox>
              <w14:checked w14:val="0"/>
              <w14:checkedState w14:val="2612" w14:font="MS Gothic"/>
              <w14:uncheckedState w14:val="2610" w14:font="MS Gothic"/>
            </w14:checkbox>
          </w:sdtPr>
          <w:sdtEndPr/>
          <w:sdtContent>
            <w:tc>
              <w:tcPr>
                <w:tcW w:w="806" w:type="dxa"/>
              </w:tcPr>
              <w:p w14:paraId="6EBBBEBD" w14:textId="4D229686"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339139D8" w14:textId="77777777" w:rsidR="00636AAA" w:rsidRPr="00991331" w:rsidRDefault="00636AAA" w:rsidP="00782237">
            <w:pPr>
              <w:spacing w:after="0" w:line="240" w:lineRule="auto"/>
              <w:rPr>
                <w:rFonts w:eastAsia="Calibri"/>
                <w:color w:val="000000"/>
                <w:lang w:eastAsia="en-AU"/>
              </w:rPr>
            </w:pPr>
          </w:p>
        </w:tc>
      </w:tr>
      <w:tr w:rsidR="00636AAA" w:rsidRPr="00991331" w14:paraId="2305D838" w14:textId="77777777" w:rsidTr="007C4876">
        <w:tc>
          <w:tcPr>
            <w:tcW w:w="774" w:type="dxa"/>
          </w:tcPr>
          <w:p w14:paraId="0C172C0A" w14:textId="3244A733" w:rsidR="00636AAA" w:rsidRDefault="00636AAA" w:rsidP="00782237">
            <w:pPr>
              <w:spacing w:after="0" w:line="240" w:lineRule="auto"/>
              <w:rPr>
                <w:lang w:eastAsia="en-AU"/>
              </w:rPr>
            </w:pPr>
            <w:r>
              <w:rPr>
                <w:lang w:eastAsia="en-AU"/>
              </w:rPr>
              <w:t>9.1.3</w:t>
            </w:r>
          </w:p>
        </w:tc>
        <w:tc>
          <w:tcPr>
            <w:tcW w:w="5092" w:type="dxa"/>
          </w:tcPr>
          <w:p w14:paraId="70012990" w14:textId="0ECF149D" w:rsidR="00636AAA" w:rsidRPr="00BE5CD4" w:rsidRDefault="00636AAA" w:rsidP="00782237">
            <w:pPr>
              <w:spacing w:after="0" w:line="240" w:lineRule="auto"/>
              <w:jc w:val="left"/>
              <w:rPr>
                <w:rFonts w:eastAsia="Calibri"/>
                <w:color w:val="000000"/>
              </w:rPr>
            </w:pPr>
            <w:r w:rsidRPr="00BE5CD4">
              <w:rPr>
                <w:rFonts w:eastAsia="Calibri"/>
                <w:color w:val="000000"/>
              </w:rPr>
              <w:t>Therapeutic programs are provided to support mothers in caring for their baby and build</w:t>
            </w:r>
            <w:r>
              <w:rPr>
                <w:rFonts w:eastAsia="Calibri"/>
                <w:color w:val="000000"/>
              </w:rPr>
              <w:t>ing</w:t>
            </w:r>
            <w:r w:rsidRPr="00BE5CD4">
              <w:rPr>
                <w:rFonts w:eastAsia="Calibri"/>
                <w:color w:val="000000"/>
              </w:rPr>
              <w:t xml:space="preserve"> confidence in practical tasks such as feeding, hygiene care, sleep routines, and responsive interaction. These programs must be underpinned by the most recent evidence and standards of maternal and newborn care.  </w:t>
            </w:r>
          </w:p>
        </w:tc>
        <w:sdt>
          <w:sdtPr>
            <w:rPr>
              <w:rFonts w:eastAsia="Calibri"/>
              <w:color w:val="000000"/>
              <w:lang w:eastAsia="en-AU"/>
            </w:rPr>
            <w:id w:val="687184756"/>
            <w14:checkbox>
              <w14:checked w14:val="0"/>
              <w14:checkedState w14:val="2612" w14:font="MS Gothic"/>
              <w14:uncheckedState w14:val="2610" w14:font="MS Gothic"/>
            </w14:checkbox>
          </w:sdtPr>
          <w:sdtEndPr/>
          <w:sdtContent>
            <w:tc>
              <w:tcPr>
                <w:tcW w:w="806" w:type="dxa"/>
              </w:tcPr>
              <w:p w14:paraId="77A46069" w14:textId="7979BE92"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81399F2" w14:textId="77777777" w:rsidR="00636AAA" w:rsidRPr="00991331" w:rsidRDefault="00636AAA" w:rsidP="00782237">
            <w:pPr>
              <w:spacing w:after="0" w:line="240" w:lineRule="auto"/>
              <w:rPr>
                <w:rFonts w:eastAsia="Calibri"/>
                <w:color w:val="000000"/>
                <w:lang w:eastAsia="en-AU"/>
              </w:rPr>
            </w:pPr>
          </w:p>
        </w:tc>
      </w:tr>
      <w:tr w:rsidR="00636AAA" w:rsidRPr="00991331" w14:paraId="588B17E2" w14:textId="77777777" w:rsidTr="007C4876">
        <w:tc>
          <w:tcPr>
            <w:tcW w:w="774" w:type="dxa"/>
          </w:tcPr>
          <w:p w14:paraId="5AC3E3F1" w14:textId="6B202DC3" w:rsidR="00636AAA" w:rsidRDefault="00636AAA" w:rsidP="00782237">
            <w:pPr>
              <w:spacing w:after="0" w:line="240" w:lineRule="auto"/>
              <w:rPr>
                <w:lang w:eastAsia="en-AU"/>
              </w:rPr>
            </w:pPr>
            <w:r>
              <w:rPr>
                <w:lang w:eastAsia="en-AU"/>
              </w:rPr>
              <w:t>9.1.4</w:t>
            </w:r>
          </w:p>
        </w:tc>
        <w:tc>
          <w:tcPr>
            <w:tcW w:w="5092" w:type="dxa"/>
          </w:tcPr>
          <w:p w14:paraId="280C87A4" w14:textId="4C888AEC" w:rsidR="00636AAA" w:rsidRPr="00BE5CD4" w:rsidRDefault="00636AAA" w:rsidP="00782237">
            <w:pPr>
              <w:spacing w:after="0" w:line="240" w:lineRule="auto"/>
              <w:jc w:val="left"/>
              <w:rPr>
                <w:rFonts w:eastAsia="Calibri"/>
                <w:color w:val="000000"/>
              </w:rPr>
            </w:pPr>
            <w:r w:rsidRPr="00BE5CD4">
              <w:rPr>
                <w:rStyle w:val="OCPBodyTextChar"/>
                <w:rFonts w:eastAsia="Calibri" w:cs="Calibri"/>
              </w:rPr>
              <w:t>Care models provide flexible support for maternal–infant care, including appropriate overnight arrangements and staff assistance when independent care is not possible or when sleep preservation is required.</w:t>
            </w:r>
          </w:p>
        </w:tc>
        <w:sdt>
          <w:sdtPr>
            <w:rPr>
              <w:rFonts w:eastAsia="Calibri"/>
              <w:color w:val="000000"/>
              <w:lang w:eastAsia="en-AU"/>
            </w:rPr>
            <w:id w:val="-568345564"/>
            <w14:checkbox>
              <w14:checked w14:val="0"/>
              <w14:checkedState w14:val="2612" w14:font="MS Gothic"/>
              <w14:uncheckedState w14:val="2610" w14:font="MS Gothic"/>
            </w14:checkbox>
          </w:sdtPr>
          <w:sdtEndPr/>
          <w:sdtContent>
            <w:tc>
              <w:tcPr>
                <w:tcW w:w="806" w:type="dxa"/>
              </w:tcPr>
              <w:p w14:paraId="03BC786C" w14:textId="4965EBF2"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064728A" w14:textId="77777777" w:rsidR="00636AAA" w:rsidRPr="00991331" w:rsidRDefault="00636AAA" w:rsidP="00782237">
            <w:pPr>
              <w:spacing w:after="0" w:line="240" w:lineRule="auto"/>
              <w:rPr>
                <w:rFonts w:eastAsia="Calibri"/>
                <w:color w:val="000000"/>
                <w:lang w:eastAsia="en-AU"/>
              </w:rPr>
            </w:pPr>
          </w:p>
        </w:tc>
      </w:tr>
      <w:tr w:rsidR="00636AAA" w:rsidRPr="00991331" w14:paraId="098E913E" w14:textId="77777777" w:rsidTr="007C4876">
        <w:tc>
          <w:tcPr>
            <w:tcW w:w="774" w:type="dxa"/>
          </w:tcPr>
          <w:p w14:paraId="33928015" w14:textId="3D66B6EA" w:rsidR="00636AAA" w:rsidRDefault="00636AAA" w:rsidP="00782237">
            <w:pPr>
              <w:spacing w:after="0" w:line="240" w:lineRule="auto"/>
              <w:rPr>
                <w:lang w:eastAsia="en-AU"/>
              </w:rPr>
            </w:pPr>
            <w:r>
              <w:rPr>
                <w:lang w:eastAsia="en-AU"/>
              </w:rPr>
              <w:t>9.1.5</w:t>
            </w:r>
          </w:p>
        </w:tc>
        <w:tc>
          <w:tcPr>
            <w:tcW w:w="5092" w:type="dxa"/>
          </w:tcPr>
          <w:p w14:paraId="164864F2" w14:textId="2883FC1C" w:rsidR="00636AAA" w:rsidRPr="00BE5CD4" w:rsidRDefault="00636AAA" w:rsidP="00782237">
            <w:pPr>
              <w:spacing w:after="0" w:line="240" w:lineRule="auto"/>
              <w:jc w:val="left"/>
              <w:rPr>
                <w:rFonts w:eastAsia="Calibri" w:cs="Calibri"/>
              </w:rPr>
            </w:pPr>
            <w:r>
              <w:rPr>
                <w:rStyle w:val="OCPBodyTextChar"/>
                <w:rFonts w:eastAsia="Calibri" w:cs="Calibri"/>
              </w:rPr>
              <w:t>C</w:t>
            </w:r>
            <w:r>
              <w:rPr>
                <w:rStyle w:val="OCPBodyTextChar"/>
              </w:rPr>
              <w:t>are models affirm the importance of culture and family in parenting and adapt approaches to ensure services are welcoming and inclusive for mothers and babies from diverse cultural backgrounds.</w:t>
            </w:r>
          </w:p>
        </w:tc>
        <w:sdt>
          <w:sdtPr>
            <w:rPr>
              <w:rFonts w:eastAsia="Calibri"/>
              <w:color w:val="000000"/>
              <w:lang w:eastAsia="en-AU"/>
            </w:rPr>
            <w:id w:val="1922982165"/>
            <w14:checkbox>
              <w14:checked w14:val="0"/>
              <w14:checkedState w14:val="2612" w14:font="MS Gothic"/>
              <w14:uncheckedState w14:val="2610" w14:font="MS Gothic"/>
            </w14:checkbox>
          </w:sdtPr>
          <w:sdtEndPr/>
          <w:sdtContent>
            <w:tc>
              <w:tcPr>
                <w:tcW w:w="806" w:type="dxa"/>
              </w:tcPr>
              <w:p w14:paraId="72555E0B" w14:textId="5C829558"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005CCCC" w14:textId="77777777" w:rsidR="00636AAA" w:rsidRPr="00991331" w:rsidRDefault="00636AAA" w:rsidP="00782237">
            <w:pPr>
              <w:spacing w:after="0" w:line="240" w:lineRule="auto"/>
              <w:rPr>
                <w:rFonts w:eastAsia="Calibri"/>
                <w:color w:val="000000"/>
                <w:lang w:eastAsia="en-AU"/>
              </w:rPr>
            </w:pPr>
          </w:p>
        </w:tc>
      </w:tr>
      <w:tr w:rsidR="00636AAA" w:rsidRPr="00991331" w14:paraId="60F4B5D0" w14:textId="77777777" w:rsidTr="007C4876">
        <w:tc>
          <w:tcPr>
            <w:tcW w:w="774" w:type="dxa"/>
          </w:tcPr>
          <w:p w14:paraId="5EAD13CD" w14:textId="26EFCBCC" w:rsidR="00636AAA" w:rsidRDefault="00636AAA" w:rsidP="00782237">
            <w:pPr>
              <w:spacing w:after="0" w:line="240" w:lineRule="auto"/>
              <w:rPr>
                <w:lang w:eastAsia="en-AU"/>
              </w:rPr>
            </w:pPr>
            <w:r>
              <w:rPr>
                <w:lang w:eastAsia="en-AU"/>
              </w:rPr>
              <w:t>9.1.6</w:t>
            </w:r>
          </w:p>
        </w:tc>
        <w:tc>
          <w:tcPr>
            <w:tcW w:w="5092" w:type="dxa"/>
          </w:tcPr>
          <w:p w14:paraId="30DD9B2E" w14:textId="586A25C7" w:rsidR="00636AAA" w:rsidRDefault="00636AAA" w:rsidP="00782237">
            <w:pPr>
              <w:spacing w:after="0" w:line="240" w:lineRule="auto"/>
              <w:jc w:val="left"/>
              <w:rPr>
                <w:rFonts w:eastAsia="Calibri" w:cs="Calibri"/>
              </w:rPr>
            </w:pPr>
            <w:r w:rsidRPr="00BE5CD4">
              <w:rPr>
                <w:rFonts w:eastAsia="Calibri"/>
                <w:color w:val="000000" w:themeColor="text1"/>
              </w:rPr>
              <w:t>Care recognises how past experiences shape a mother’s current presentation and parenting capacity, and respond to psychological needs such as perinatal trauma, loss, and other stressors that may affect bonding and infant development.</w:t>
            </w:r>
          </w:p>
        </w:tc>
        <w:sdt>
          <w:sdtPr>
            <w:rPr>
              <w:rFonts w:eastAsia="Calibri"/>
              <w:color w:val="000000"/>
              <w:lang w:eastAsia="en-AU"/>
            </w:rPr>
            <w:id w:val="-169184966"/>
            <w14:checkbox>
              <w14:checked w14:val="0"/>
              <w14:checkedState w14:val="2612" w14:font="MS Gothic"/>
              <w14:uncheckedState w14:val="2610" w14:font="MS Gothic"/>
            </w14:checkbox>
          </w:sdtPr>
          <w:sdtEndPr/>
          <w:sdtContent>
            <w:tc>
              <w:tcPr>
                <w:tcW w:w="806" w:type="dxa"/>
              </w:tcPr>
              <w:p w14:paraId="40970948" w14:textId="44993E14"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D4BD343" w14:textId="77777777" w:rsidR="00636AAA" w:rsidRPr="00991331" w:rsidRDefault="00636AAA" w:rsidP="00782237">
            <w:pPr>
              <w:spacing w:after="0" w:line="240" w:lineRule="auto"/>
              <w:rPr>
                <w:rFonts w:eastAsia="Calibri"/>
                <w:color w:val="000000"/>
                <w:lang w:eastAsia="en-AU"/>
              </w:rPr>
            </w:pPr>
          </w:p>
        </w:tc>
      </w:tr>
      <w:tr w:rsidR="00636AAA" w:rsidRPr="00991331" w14:paraId="62E87886" w14:textId="77777777" w:rsidTr="007C4876">
        <w:tc>
          <w:tcPr>
            <w:tcW w:w="774" w:type="dxa"/>
          </w:tcPr>
          <w:p w14:paraId="0FCA236E" w14:textId="0B649416" w:rsidR="00636AAA" w:rsidRDefault="00636AAA" w:rsidP="00782237">
            <w:pPr>
              <w:spacing w:after="0" w:line="240" w:lineRule="auto"/>
              <w:rPr>
                <w:lang w:eastAsia="en-AU"/>
              </w:rPr>
            </w:pPr>
            <w:r>
              <w:rPr>
                <w:lang w:eastAsia="en-AU"/>
              </w:rPr>
              <w:t>9.1.7</w:t>
            </w:r>
          </w:p>
        </w:tc>
        <w:tc>
          <w:tcPr>
            <w:tcW w:w="5092" w:type="dxa"/>
          </w:tcPr>
          <w:p w14:paraId="58BDDF51" w14:textId="2C91B695" w:rsidR="00636AAA" w:rsidRPr="00BE5CD4" w:rsidRDefault="00636AAA" w:rsidP="00782237">
            <w:pPr>
              <w:spacing w:after="0" w:line="240" w:lineRule="auto"/>
              <w:jc w:val="left"/>
              <w:rPr>
                <w:rFonts w:eastAsia="Calibri"/>
                <w:color w:val="000000" w:themeColor="text1"/>
              </w:rPr>
            </w:pPr>
            <w:r w:rsidRPr="00BE5CD4">
              <w:rPr>
                <w:rFonts w:eastAsia="Calibri"/>
                <w:color w:val="000000"/>
                <w:lang w:eastAsia="en-AU"/>
              </w:rPr>
              <w:t xml:space="preserve">Staffing supports the wellbeing of mother and baby, with core expertise across mental health, perinatal, and infant care. Ratios reflect the complexity of mother–infant dyads and the need for 24/7 support, including overnight, with partnerships established to fill any gaps.  </w:t>
            </w:r>
          </w:p>
        </w:tc>
        <w:sdt>
          <w:sdtPr>
            <w:rPr>
              <w:rFonts w:eastAsia="Calibri"/>
              <w:color w:val="000000"/>
              <w:lang w:eastAsia="en-AU"/>
            </w:rPr>
            <w:id w:val="-220059754"/>
            <w14:checkbox>
              <w14:checked w14:val="0"/>
              <w14:checkedState w14:val="2612" w14:font="MS Gothic"/>
              <w14:uncheckedState w14:val="2610" w14:font="MS Gothic"/>
            </w14:checkbox>
          </w:sdtPr>
          <w:sdtEndPr/>
          <w:sdtContent>
            <w:tc>
              <w:tcPr>
                <w:tcW w:w="806" w:type="dxa"/>
              </w:tcPr>
              <w:p w14:paraId="072D14A6" w14:textId="25621D60"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77DDF32" w14:textId="77777777" w:rsidR="00636AAA" w:rsidRPr="00991331" w:rsidRDefault="00636AAA" w:rsidP="00782237">
            <w:pPr>
              <w:spacing w:after="0" w:line="240" w:lineRule="auto"/>
              <w:rPr>
                <w:rFonts w:eastAsia="Calibri"/>
                <w:color w:val="000000"/>
                <w:lang w:eastAsia="en-AU"/>
              </w:rPr>
            </w:pPr>
          </w:p>
        </w:tc>
      </w:tr>
      <w:tr w:rsidR="00636AAA" w:rsidRPr="00991331" w14:paraId="18EC4487" w14:textId="77777777" w:rsidTr="007C4876">
        <w:tc>
          <w:tcPr>
            <w:tcW w:w="774" w:type="dxa"/>
          </w:tcPr>
          <w:p w14:paraId="48FB8115" w14:textId="3B0DA8D0" w:rsidR="00636AAA" w:rsidRDefault="00636AAA" w:rsidP="00782237">
            <w:pPr>
              <w:spacing w:after="0" w:line="240" w:lineRule="auto"/>
              <w:rPr>
                <w:lang w:eastAsia="en-AU"/>
              </w:rPr>
            </w:pPr>
            <w:r>
              <w:rPr>
                <w:lang w:eastAsia="en-AU"/>
              </w:rPr>
              <w:lastRenderedPageBreak/>
              <w:t>9.1.8</w:t>
            </w:r>
          </w:p>
        </w:tc>
        <w:tc>
          <w:tcPr>
            <w:tcW w:w="5092" w:type="dxa"/>
          </w:tcPr>
          <w:p w14:paraId="7393D499" w14:textId="16120F21" w:rsidR="00636AAA" w:rsidRPr="00BE5CD4" w:rsidRDefault="00636AAA" w:rsidP="00782237">
            <w:pPr>
              <w:spacing w:after="0" w:line="240" w:lineRule="auto"/>
              <w:jc w:val="left"/>
              <w:rPr>
                <w:rFonts w:eastAsia="Calibri"/>
                <w:color w:val="000000"/>
                <w:lang w:eastAsia="en-AU"/>
              </w:rPr>
            </w:pPr>
            <w:r w:rsidRPr="00BE5CD4">
              <w:rPr>
                <w:rFonts w:eastAsia="Calibri"/>
                <w:color w:val="000000" w:themeColor="text1"/>
                <w:lang w:eastAsia="en-AU"/>
              </w:rPr>
              <w:t>Governance structures combine mental health and maternity oversight to ensure integrated, family centred care with clearly documented partnerships and pathways of care</w:t>
            </w:r>
            <w:r w:rsidRPr="00BE5CD4">
              <w:rPr>
                <w:rFonts w:eastAsia="Calibri"/>
                <w:i/>
                <w:iCs/>
                <w:color w:val="000000"/>
                <w:lang w:eastAsia="en-AU"/>
              </w:rPr>
              <w:t>.</w:t>
            </w:r>
          </w:p>
        </w:tc>
        <w:sdt>
          <w:sdtPr>
            <w:rPr>
              <w:rFonts w:eastAsia="Calibri"/>
              <w:color w:val="000000"/>
              <w:lang w:eastAsia="en-AU"/>
            </w:rPr>
            <w:id w:val="1957207503"/>
            <w14:checkbox>
              <w14:checked w14:val="0"/>
              <w14:checkedState w14:val="2612" w14:font="MS Gothic"/>
              <w14:uncheckedState w14:val="2610" w14:font="MS Gothic"/>
            </w14:checkbox>
          </w:sdtPr>
          <w:sdtEndPr/>
          <w:sdtContent>
            <w:tc>
              <w:tcPr>
                <w:tcW w:w="806" w:type="dxa"/>
              </w:tcPr>
              <w:p w14:paraId="094FE6D9" w14:textId="7B3660B1"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957D0A6" w14:textId="77777777" w:rsidR="00636AAA" w:rsidRPr="00991331" w:rsidRDefault="00636AAA" w:rsidP="00782237">
            <w:pPr>
              <w:spacing w:after="0" w:line="240" w:lineRule="auto"/>
              <w:rPr>
                <w:rFonts w:eastAsia="Calibri"/>
                <w:color w:val="000000"/>
                <w:lang w:eastAsia="en-AU"/>
              </w:rPr>
            </w:pPr>
          </w:p>
        </w:tc>
      </w:tr>
      <w:tr w:rsidR="00636AAA" w:rsidRPr="00991331" w14:paraId="755066E6" w14:textId="77777777" w:rsidTr="007C4876">
        <w:tc>
          <w:tcPr>
            <w:tcW w:w="774" w:type="dxa"/>
          </w:tcPr>
          <w:p w14:paraId="521C0435" w14:textId="28888E3A" w:rsidR="00636AAA" w:rsidRDefault="00636AAA" w:rsidP="00782237">
            <w:pPr>
              <w:spacing w:after="0" w:line="240" w:lineRule="auto"/>
              <w:rPr>
                <w:lang w:eastAsia="en-AU"/>
              </w:rPr>
            </w:pPr>
            <w:r>
              <w:rPr>
                <w:lang w:eastAsia="en-AU"/>
              </w:rPr>
              <w:t>9.1.9</w:t>
            </w:r>
          </w:p>
        </w:tc>
        <w:tc>
          <w:tcPr>
            <w:tcW w:w="5092" w:type="dxa"/>
          </w:tcPr>
          <w:p w14:paraId="17DA4ADC" w14:textId="19C5068A" w:rsidR="00636AAA" w:rsidRPr="00BE5CD4" w:rsidRDefault="00636AAA" w:rsidP="00782237">
            <w:pPr>
              <w:spacing w:after="0" w:line="240" w:lineRule="auto"/>
              <w:jc w:val="left"/>
              <w:rPr>
                <w:rFonts w:eastAsia="Calibri"/>
                <w:color w:val="000000" w:themeColor="text1"/>
                <w:lang w:eastAsia="en-AU"/>
              </w:rPr>
            </w:pPr>
            <w:r w:rsidRPr="00BE5CD4">
              <w:rPr>
                <w:rFonts w:eastAsia="Calibri"/>
                <w:color w:val="000000"/>
                <w:lang w:eastAsia="en-AU"/>
              </w:rPr>
              <w:t>All staff, regardless of discipline, are trained to recognise early risk indicators for both mother and baby and to understand their interdependent care needs.</w:t>
            </w:r>
          </w:p>
        </w:tc>
        <w:sdt>
          <w:sdtPr>
            <w:rPr>
              <w:rFonts w:eastAsia="Calibri"/>
              <w:color w:val="000000"/>
              <w:lang w:eastAsia="en-AU"/>
            </w:rPr>
            <w:id w:val="765347450"/>
            <w14:checkbox>
              <w14:checked w14:val="0"/>
              <w14:checkedState w14:val="2612" w14:font="MS Gothic"/>
              <w14:uncheckedState w14:val="2610" w14:font="MS Gothic"/>
            </w14:checkbox>
          </w:sdtPr>
          <w:sdtEndPr/>
          <w:sdtContent>
            <w:tc>
              <w:tcPr>
                <w:tcW w:w="806" w:type="dxa"/>
              </w:tcPr>
              <w:p w14:paraId="2C769917" w14:textId="563692CA"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CDBBF8D" w14:textId="77777777" w:rsidR="00636AAA" w:rsidRPr="00991331" w:rsidRDefault="00636AAA" w:rsidP="00782237">
            <w:pPr>
              <w:spacing w:after="0" w:line="240" w:lineRule="auto"/>
              <w:rPr>
                <w:rFonts w:eastAsia="Calibri"/>
                <w:color w:val="000000"/>
                <w:lang w:eastAsia="en-AU"/>
              </w:rPr>
            </w:pPr>
          </w:p>
        </w:tc>
      </w:tr>
      <w:tr w:rsidR="00636AAA" w:rsidRPr="00991331" w14:paraId="68BA00FD" w14:textId="77777777" w:rsidTr="007C4876">
        <w:tc>
          <w:tcPr>
            <w:tcW w:w="774" w:type="dxa"/>
          </w:tcPr>
          <w:p w14:paraId="77C889A4" w14:textId="42C4E372" w:rsidR="00636AAA" w:rsidRDefault="00636AAA" w:rsidP="00782237">
            <w:pPr>
              <w:spacing w:after="0" w:line="240" w:lineRule="auto"/>
              <w:rPr>
                <w:lang w:eastAsia="en-AU"/>
              </w:rPr>
            </w:pPr>
            <w:r>
              <w:rPr>
                <w:lang w:eastAsia="en-AU"/>
              </w:rPr>
              <w:t>9.1.10</w:t>
            </w:r>
          </w:p>
        </w:tc>
        <w:tc>
          <w:tcPr>
            <w:tcW w:w="5092" w:type="dxa"/>
          </w:tcPr>
          <w:p w14:paraId="635558A1" w14:textId="165657B8" w:rsidR="00636AAA" w:rsidRPr="00BE5CD4" w:rsidRDefault="00636AAA" w:rsidP="00782237">
            <w:pPr>
              <w:spacing w:after="0" w:line="240" w:lineRule="auto"/>
              <w:jc w:val="left"/>
              <w:rPr>
                <w:rFonts w:eastAsia="Calibri"/>
                <w:color w:val="000000"/>
                <w:lang w:eastAsia="en-AU"/>
              </w:rPr>
            </w:pPr>
            <w:r w:rsidRPr="00BE5CD4">
              <w:rPr>
                <w:rFonts w:eastAsia="Calibri"/>
                <w:color w:val="000000"/>
                <w:lang w:eastAsia="en-AU"/>
              </w:rPr>
              <w:t>Staff training for mental health clinicians includes perinatal mental health challenges and the fundamentals of supporting mothers in caring for their babies, including guidance on infant feeding (breast, bottle, or mixed), sleep, and settling.</w:t>
            </w:r>
          </w:p>
        </w:tc>
        <w:sdt>
          <w:sdtPr>
            <w:rPr>
              <w:rFonts w:eastAsia="Calibri"/>
              <w:color w:val="000000"/>
              <w:lang w:eastAsia="en-AU"/>
            </w:rPr>
            <w:id w:val="-1312861225"/>
            <w14:checkbox>
              <w14:checked w14:val="0"/>
              <w14:checkedState w14:val="2612" w14:font="MS Gothic"/>
              <w14:uncheckedState w14:val="2610" w14:font="MS Gothic"/>
            </w14:checkbox>
          </w:sdtPr>
          <w:sdtEndPr/>
          <w:sdtContent>
            <w:tc>
              <w:tcPr>
                <w:tcW w:w="806" w:type="dxa"/>
              </w:tcPr>
              <w:p w14:paraId="5C3602A9" w14:textId="4364EE8B"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F10F5FF" w14:textId="77777777" w:rsidR="00636AAA" w:rsidRPr="00991331" w:rsidRDefault="00636AAA" w:rsidP="00782237">
            <w:pPr>
              <w:spacing w:after="0" w:line="240" w:lineRule="auto"/>
              <w:rPr>
                <w:rFonts w:eastAsia="Calibri"/>
                <w:color w:val="000000"/>
                <w:lang w:eastAsia="en-AU"/>
              </w:rPr>
            </w:pPr>
          </w:p>
        </w:tc>
      </w:tr>
      <w:tr w:rsidR="00636AAA" w:rsidRPr="00991331" w14:paraId="44FEE630" w14:textId="77777777" w:rsidTr="007C4876">
        <w:tc>
          <w:tcPr>
            <w:tcW w:w="774" w:type="dxa"/>
          </w:tcPr>
          <w:p w14:paraId="221FA755" w14:textId="01D189B2" w:rsidR="00636AAA" w:rsidRDefault="00636AAA" w:rsidP="00782237">
            <w:pPr>
              <w:spacing w:after="0" w:line="240" w:lineRule="auto"/>
              <w:rPr>
                <w:lang w:eastAsia="en-AU"/>
              </w:rPr>
            </w:pPr>
            <w:r>
              <w:rPr>
                <w:lang w:eastAsia="en-AU"/>
              </w:rPr>
              <w:t>9.1.11</w:t>
            </w:r>
          </w:p>
        </w:tc>
        <w:tc>
          <w:tcPr>
            <w:tcW w:w="5092" w:type="dxa"/>
          </w:tcPr>
          <w:p w14:paraId="336336A1" w14:textId="5E9C255D" w:rsidR="00636AAA" w:rsidRPr="00BE5CD4" w:rsidRDefault="00636AAA" w:rsidP="00782237">
            <w:pPr>
              <w:spacing w:after="0" w:line="240" w:lineRule="auto"/>
              <w:jc w:val="left"/>
              <w:rPr>
                <w:rFonts w:eastAsia="Calibri"/>
                <w:color w:val="000000"/>
                <w:lang w:eastAsia="en-AU"/>
              </w:rPr>
            </w:pPr>
            <w:r w:rsidRPr="00BE5CD4">
              <w:rPr>
                <w:rFonts w:eastAsia="Calibri"/>
                <w:color w:val="000000" w:themeColor="text1"/>
                <w:lang w:eastAsia="en-AU"/>
              </w:rPr>
              <w:t xml:space="preserve">Services recognise and respond to the specific needs of young mothers, ensuring staff are trained in developmentally appropriate communication, decision making support, and practical parenting guidance tailored to this cohort.  </w:t>
            </w:r>
          </w:p>
        </w:tc>
        <w:sdt>
          <w:sdtPr>
            <w:rPr>
              <w:rFonts w:eastAsia="Calibri"/>
              <w:color w:val="000000"/>
              <w:lang w:eastAsia="en-AU"/>
            </w:rPr>
            <w:id w:val="-87393754"/>
            <w14:checkbox>
              <w14:checked w14:val="0"/>
              <w14:checkedState w14:val="2612" w14:font="MS Gothic"/>
              <w14:uncheckedState w14:val="2610" w14:font="MS Gothic"/>
            </w14:checkbox>
          </w:sdtPr>
          <w:sdtEndPr/>
          <w:sdtContent>
            <w:tc>
              <w:tcPr>
                <w:tcW w:w="806" w:type="dxa"/>
              </w:tcPr>
              <w:p w14:paraId="003394A9" w14:textId="5A853A3E"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5DAC686" w14:textId="77777777" w:rsidR="00636AAA" w:rsidRPr="00991331" w:rsidRDefault="00636AAA" w:rsidP="00782237">
            <w:pPr>
              <w:spacing w:after="0" w:line="240" w:lineRule="auto"/>
              <w:rPr>
                <w:rFonts w:eastAsia="Calibri"/>
                <w:color w:val="000000"/>
                <w:lang w:eastAsia="en-AU"/>
              </w:rPr>
            </w:pPr>
          </w:p>
        </w:tc>
      </w:tr>
      <w:tr w:rsidR="00636AAA" w:rsidRPr="00991331" w14:paraId="7D559C12" w14:textId="77777777" w:rsidTr="007C4876">
        <w:tc>
          <w:tcPr>
            <w:tcW w:w="774" w:type="dxa"/>
          </w:tcPr>
          <w:p w14:paraId="4F5FBE4D" w14:textId="5851518E" w:rsidR="00636AAA" w:rsidRDefault="00636AAA" w:rsidP="00782237">
            <w:pPr>
              <w:spacing w:after="0" w:line="240" w:lineRule="auto"/>
              <w:rPr>
                <w:lang w:eastAsia="en-AU"/>
              </w:rPr>
            </w:pPr>
            <w:r>
              <w:rPr>
                <w:lang w:eastAsia="en-AU"/>
              </w:rPr>
              <w:t>9.1.12</w:t>
            </w:r>
          </w:p>
        </w:tc>
        <w:tc>
          <w:tcPr>
            <w:tcW w:w="5092" w:type="dxa"/>
          </w:tcPr>
          <w:p w14:paraId="27146F82" w14:textId="42B28788" w:rsidR="00636AAA" w:rsidRPr="00BE5CD4" w:rsidRDefault="00636AAA" w:rsidP="00782237">
            <w:pPr>
              <w:spacing w:after="0" w:line="240" w:lineRule="auto"/>
              <w:jc w:val="left"/>
              <w:rPr>
                <w:rFonts w:eastAsia="Calibri"/>
                <w:color w:val="000000" w:themeColor="text1"/>
                <w:lang w:eastAsia="en-AU"/>
              </w:rPr>
            </w:pPr>
            <w:r w:rsidRPr="00BE5CD4">
              <w:rPr>
                <w:rFonts w:eastAsia="Calibri"/>
                <w:color w:val="000000" w:themeColor="text1"/>
                <w:lang w:eastAsia="en-AU"/>
              </w:rPr>
              <w:t>Safeguarding practices ensure children and infants are protected from harm, with staffing models, supervision practices, and physical environments that minimise unsupervised one</w:t>
            </w:r>
            <w:r w:rsidRPr="00BE5CD4">
              <w:rPr>
                <w:rFonts w:eastAsia="Calibri"/>
                <w:color w:val="000000" w:themeColor="text1"/>
                <w:lang w:eastAsia="en-AU"/>
              </w:rPr>
              <w:noBreakHyphen/>
              <w:t>to</w:t>
            </w:r>
            <w:r w:rsidRPr="00BE5CD4">
              <w:rPr>
                <w:rFonts w:eastAsia="Calibri"/>
                <w:color w:val="000000" w:themeColor="text1"/>
                <w:lang w:eastAsia="en-AU"/>
              </w:rPr>
              <w:noBreakHyphen/>
              <w:t>one interactions, maintain appropriate visibility, and uphold clear professional boundaries.</w:t>
            </w:r>
          </w:p>
        </w:tc>
        <w:sdt>
          <w:sdtPr>
            <w:rPr>
              <w:rFonts w:eastAsia="Calibri"/>
              <w:color w:val="000000"/>
              <w:lang w:eastAsia="en-AU"/>
            </w:rPr>
            <w:id w:val="626892740"/>
            <w14:checkbox>
              <w14:checked w14:val="0"/>
              <w14:checkedState w14:val="2612" w14:font="MS Gothic"/>
              <w14:uncheckedState w14:val="2610" w14:font="MS Gothic"/>
            </w14:checkbox>
          </w:sdtPr>
          <w:sdtEndPr/>
          <w:sdtContent>
            <w:tc>
              <w:tcPr>
                <w:tcW w:w="806" w:type="dxa"/>
              </w:tcPr>
              <w:p w14:paraId="56069868" w14:textId="1D5182F6"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611A0E0" w14:textId="77777777" w:rsidR="00636AAA" w:rsidRPr="00991331" w:rsidRDefault="00636AAA" w:rsidP="00782237">
            <w:pPr>
              <w:spacing w:after="0" w:line="240" w:lineRule="auto"/>
              <w:rPr>
                <w:rFonts w:eastAsia="Calibri"/>
                <w:color w:val="000000"/>
                <w:lang w:eastAsia="en-AU"/>
              </w:rPr>
            </w:pPr>
          </w:p>
        </w:tc>
      </w:tr>
      <w:tr w:rsidR="00636AAA" w:rsidRPr="00991331" w14:paraId="1CF0F388" w14:textId="77777777" w:rsidTr="007C4876">
        <w:tc>
          <w:tcPr>
            <w:tcW w:w="774" w:type="dxa"/>
          </w:tcPr>
          <w:p w14:paraId="3397D099" w14:textId="62BB72E2" w:rsidR="00636AAA" w:rsidRDefault="00636AAA" w:rsidP="00782237">
            <w:pPr>
              <w:spacing w:after="0" w:line="240" w:lineRule="auto"/>
              <w:rPr>
                <w:lang w:eastAsia="en-AU"/>
              </w:rPr>
            </w:pPr>
            <w:r>
              <w:rPr>
                <w:lang w:eastAsia="en-AU"/>
              </w:rPr>
              <w:t>9.1.13</w:t>
            </w:r>
          </w:p>
        </w:tc>
        <w:tc>
          <w:tcPr>
            <w:tcW w:w="5092" w:type="dxa"/>
          </w:tcPr>
          <w:p w14:paraId="622A528D" w14:textId="4C334292" w:rsidR="00636AAA" w:rsidRPr="00BE5CD4" w:rsidRDefault="00636AAA" w:rsidP="00782237">
            <w:pPr>
              <w:spacing w:after="0" w:line="240" w:lineRule="auto"/>
              <w:jc w:val="left"/>
              <w:rPr>
                <w:rFonts w:eastAsia="Calibri"/>
                <w:color w:val="000000" w:themeColor="text1"/>
                <w:lang w:eastAsia="en-AU"/>
              </w:rPr>
            </w:pPr>
            <w:r w:rsidRPr="00BE5CD4">
              <w:rPr>
                <w:rFonts w:eastAsia="Calibri"/>
                <w:color w:val="000000" w:themeColor="text1"/>
                <w:lang w:eastAsia="en-AU"/>
              </w:rPr>
              <w:t>All staff understand and follow child</w:t>
            </w:r>
            <w:r w:rsidRPr="00BE5CD4">
              <w:rPr>
                <w:rFonts w:eastAsia="Calibri"/>
                <w:color w:val="000000" w:themeColor="text1"/>
                <w:lang w:eastAsia="en-AU"/>
              </w:rPr>
              <w:noBreakHyphen/>
              <w:t>safe reporting pathways and escalation requirements.</w:t>
            </w:r>
          </w:p>
        </w:tc>
        <w:sdt>
          <w:sdtPr>
            <w:rPr>
              <w:rFonts w:eastAsia="Calibri"/>
              <w:color w:val="000000"/>
              <w:lang w:eastAsia="en-AU"/>
            </w:rPr>
            <w:id w:val="942728827"/>
            <w14:checkbox>
              <w14:checked w14:val="0"/>
              <w14:checkedState w14:val="2612" w14:font="MS Gothic"/>
              <w14:uncheckedState w14:val="2610" w14:font="MS Gothic"/>
            </w14:checkbox>
          </w:sdtPr>
          <w:sdtEndPr/>
          <w:sdtContent>
            <w:tc>
              <w:tcPr>
                <w:tcW w:w="806" w:type="dxa"/>
              </w:tcPr>
              <w:p w14:paraId="0CADC451" w14:textId="65EDE3B9"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15109C8" w14:textId="77777777" w:rsidR="00636AAA" w:rsidRPr="00991331" w:rsidRDefault="00636AAA" w:rsidP="00782237">
            <w:pPr>
              <w:spacing w:after="0" w:line="240" w:lineRule="auto"/>
              <w:rPr>
                <w:rFonts w:eastAsia="Calibri"/>
                <w:color w:val="000000"/>
                <w:lang w:eastAsia="en-AU"/>
              </w:rPr>
            </w:pPr>
          </w:p>
        </w:tc>
      </w:tr>
      <w:tr w:rsidR="00636AAA" w:rsidRPr="00991331" w14:paraId="1EF0CB4B" w14:textId="77777777" w:rsidTr="007C4876">
        <w:tc>
          <w:tcPr>
            <w:tcW w:w="774" w:type="dxa"/>
          </w:tcPr>
          <w:p w14:paraId="65B49A8E" w14:textId="16B3CA19" w:rsidR="00636AAA" w:rsidRDefault="00636AAA" w:rsidP="00782237">
            <w:pPr>
              <w:spacing w:after="0" w:line="240" w:lineRule="auto"/>
              <w:rPr>
                <w:lang w:eastAsia="en-AU"/>
              </w:rPr>
            </w:pPr>
            <w:r>
              <w:rPr>
                <w:lang w:eastAsia="en-AU"/>
              </w:rPr>
              <w:t>9.1.14</w:t>
            </w:r>
          </w:p>
        </w:tc>
        <w:tc>
          <w:tcPr>
            <w:tcW w:w="5092" w:type="dxa"/>
          </w:tcPr>
          <w:p w14:paraId="0A5CF05C" w14:textId="77777777" w:rsidR="00636AAA" w:rsidRPr="00BE5CD4" w:rsidRDefault="00636AAA" w:rsidP="00782237">
            <w:pPr>
              <w:spacing w:after="0" w:line="240" w:lineRule="auto"/>
              <w:rPr>
                <w:rFonts w:eastAsia="Calibri"/>
                <w:i/>
                <w:iCs/>
                <w:color w:val="000000"/>
                <w:lang w:eastAsia="en-AU"/>
              </w:rPr>
            </w:pPr>
            <w:r w:rsidRPr="00BE5CD4">
              <w:rPr>
                <w:rFonts w:eastAsia="Calibri"/>
                <w:color w:val="000000"/>
                <w:lang w:eastAsia="en-AU"/>
              </w:rPr>
              <w:t xml:space="preserve">There are clear policies and procedures on the following: </w:t>
            </w:r>
          </w:p>
          <w:p w14:paraId="2A7DB3A5" w14:textId="77777777" w:rsidR="00636AAA" w:rsidRPr="00090A69" w:rsidRDefault="00636AAA" w:rsidP="00782237">
            <w:pPr>
              <w:pStyle w:val="ListParagraph"/>
              <w:numPr>
                <w:ilvl w:val="0"/>
                <w:numId w:val="33"/>
              </w:numPr>
              <w:spacing w:after="0" w:line="240" w:lineRule="auto"/>
              <w:rPr>
                <w:rFonts w:eastAsia="Calibri"/>
                <w:i/>
                <w:iCs/>
                <w:color w:val="000000"/>
                <w:lang w:eastAsia="en-AU"/>
              </w:rPr>
            </w:pPr>
            <w:r w:rsidRPr="00090A69">
              <w:rPr>
                <w:rFonts w:eastAsia="Calibri"/>
                <w:color w:val="000000"/>
                <w:lang w:eastAsia="en-AU"/>
              </w:rPr>
              <w:t xml:space="preserve">How maternal mental health risks and infant safety are balanced through recovery and </w:t>
            </w:r>
            <w:r>
              <w:rPr>
                <w:rFonts w:eastAsia="Calibri"/>
                <w:color w:val="000000"/>
                <w:lang w:eastAsia="en-AU"/>
              </w:rPr>
              <w:lastRenderedPageBreak/>
              <w:t>trauma-informed</w:t>
            </w:r>
            <w:r w:rsidRPr="00090A69">
              <w:rPr>
                <w:rFonts w:eastAsia="Calibri"/>
                <w:color w:val="000000"/>
                <w:lang w:eastAsia="en-AU"/>
              </w:rPr>
              <w:t xml:space="preserve"> approaches, focusing on relational safety, multidisciplinary and inter</w:t>
            </w:r>
            <w:r w:rsidRPr="00090A69">
              <w:rPr>
                <w:rFonts w:eastAsia="Calibri"/>
                <w:color w:val="000000"/>
                <w:lang w:eastAsia="en-AU"/>
              </w:rPr>
              <w:noBreakHyphen/>
              <w:t>agency collaboration, and coordinated care pathways - including collaborative transfer/discharge planning with maternity wards, child health, and other appropriate community supports.</w:t>
            </w:r>
          </w:p>
          <w:p w14:paraId="33617997" w14:textId="77777777" w:rsidR="00636AAA" w:rsidRPr="00090A69" w:rsidRDefault="00636AAA" w:rsidP="00782237">
            <w:pPr>
              <w:pStyle w:val="ListParagraph"/>
              <w:numPr>
                <w:ilvl w:val="0"/>
                <w:numId w:val="33"/>
              </w:numPr>
              <w:spacing w:after="0" w:line="240" w:lineRule="auto"/>
              <w:rPr>
                <w:rFonts w:eastAsia="Calibri"/>
                <w:i/>
                <w:iCs/>
                <w:color w:val="000000"/>
                <w:lang w:eastAsia="en-AU"/>
              </w:rPr>
            </w:pPr>
            <w:r w:rsidRPr="00090A69">
              <w:rPr>
                <w:rFonts w:eastAsia="Calibri"/>
                <w:color w:val="000000"/>
                <w:lang w:eastAsia="en-AU"/>
              </w:rPr>
              <w:t xml:space="preserve">The specific clinical and legal circumstances for mother–infant separation, with protocols to ensure it occurs only when necessary and is managed in a way that minimises trauma and supports reunification as quickly as possible.   </w:t>
            </w:r>
          </w:p>
          <w:p w14:paraId="3D82559F" w14:textId="77777777" w:rsidR="00636AAA" w:rsidRPr="00090A69" w:rsidRDefault="00636AAA" w:rsidP="00782237">
            <w:pPr>
              <w:pStyle w:val="ListParagraph"/>
              <w:numPr>
                <w:ilvl w:val="0"/>
                <w:numId w:val="33"/>
              </w:numPr>
              <w:spacing w:after="0" w:line="240" w:lineRule="auto"/>
              <w:rPr>
                <w:rFonts w:eastAsia="Calibri"/>
                <w:i/>
                <w:iCs/>
                <w:color w:val="000000"/>
                <w:lang w:eastAsia="en-AU"/>
              </w:rPr>
            </w:pPr>
            <w:r w:rsidRPr="00090A69">
              <w:rPr>
                <w:rFonts w:eastAsia="Calibri"/>
                <w:color w:val="000000"/>
                <w:lang w:eastAsia="en-AU"/>
              </w:rPr>
              <w:t>How the service will ensure that c</w:t>
            </w:r>
            <w:r w:rsidRPr="00090A69">
              <w:rPr>
                <w:rFonts w:eastAsia="Calibri"/>
                <w:color w:val="000000"/>
              </w:rPr>
              <w:t>are is culturally safe and inclusive of diverse family structures, recognising and respecting different cultural approaches to raising children.</w:t>
            </w:r>
          </w:p>
          <w:p w14:paraId="59755631" w14:textId="77777777" w:rsidR="00636AAA" w:rsidRPr="00636AAA" w:rsidRDefault="00636AAA" w:rsidP="00782237">
            <w:pPr>
              <w:pStyle w:val="ListParagraph"/>
              <w:numPr>
                <w:ilvl w:val="0"/>
                <w:numId w:val="33"/>
              </w:numPr>
              <w:spacing w:after="0" w:line="240" w:lineRule="auto"/>
              <w:rPr>
                <w:rFonts w:eastAsia="Calibri"/>
                <w:i/>
                <w:iCs/>
                <w:color w:val="000000"/>
                <w:lang w:eastAsia="en-AU"/>
              </w:rPr>
            </w:pPr>
            <w:r w:rsidRPr="00090A69">
              <w:rPr>
                <w:rFonts w:eastAsia="Calibri"/>
                <w:color w:val="000000" w:themeColor="text1"/>
                <w:lang w:eastAsia="en-AU"/>
              </w:rPr>
              <w:t>Preventing, reporting, and responding to sexual harm or family and domestic violence, including immediate safety planning, referral pathways, and follow up that prioritises privacy, emotional safety, consent, and appropriate support for mothers and babies</w:t>
            </w:r>
            <w:r w:rsidRPr="00090A69">
              <w:rPr>
                <w:rFonts w:eastAsia="Calibri"/>
                <w:color w:val="000000"/>
                <w:lang w:eastAsia="en-AU"/>
              </w:rPr>
              <w:t xml:space="preserve"> that prioritises privacy, emotional safety, consent, and appropriate support for mothers and babies.</w:t>
            </w:r>
          </w:p>
          <w:p w14:paraId="5C9A2D80" w14:textId="511CD071" w:rsidR="00636AAA" w:rsidRPr="00636AAA" w:rsidRDefault="00636AAA" w:rsidP="00782237">
            <w:pPr>
              <w:pStyle w:val="ListParagraph"/>
              <w:numPr>
                <w:ilvl w:val="0"/>
                <w:numId w:val="33"/>
              </w:numPr>
              <w:spacing w:after="0" w:line="240" w:lineRule="auto"/>
              <w:rPr>
                <w:rFonts w:eastAsia="Calibri"/>
                <w:i/>
                <w:iCs/>
                <w:color w:val="000000"/>
                <w:lang w:eastAsia="en-AU"/>
              </w:rPr>
            </w:pPr>
            <w:r w:rsidRPr="00636AAA">
              <w:rPr>
                <w:rFonts w:eastAsia="Calibri"/>
                <w:color w:val="000000"/>
                <w:lang w:eastAsia="en-AU"/>
              </w:rPr>
              <w:t>De</w:t>
            </w:r>
            <w:r w:rsidRPr="00636AAA">
              <w:rPr>
                <w:rFonts w:eastAsia="Calibri"/>
                <w:color w:val="000000"/>
                <w:lang w:eastAsia="en-AU"/>
              </w:rPr>
              <w:noBreakHyphen/>
              <w:t>escalation and behavioural support protocols must be implemented using least restrictive practices that consider the presence and safety of infants and prioritises preserving the mother–infant bond.</w:t>
            </w:r>
          </w:p>
        </w:tc>
        <w:sdt>
          <w:sdtPr>
            <w:rPr>
              <w:rFonts w:eastAsia="Calibri"/>
              <w:color w:val="000000"/>
              <w:lang w:eastAsia="en-AU"/>
            </w:rPr>
            <w:id w:val="1815683782"/>
            <w14:checkbox>
              <w14:checked w14:val="0"/>
              <w14:checkedState w14:val="2612" w14:font="MS Gothic"/>
              <w14:uncheckedState w14:val="2610" w14:font="MS Gothic"/>
            </w14:checkbox>
          </w:sdtPr>
          <w:sdtEndPr/>
          <w:sdtContent>
            <w:tc>
              <w:tcPr>
                <w:tcW w:w="806" w:type="dxa"/>
              </w:tcPr>
              <w:p w14:paraId="21D06144" w14:textId="070FDFD8" w:rsidR="00636AAA" w:rsidRPr="00991331" w:rsidRDefault="00636AA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2303868" w14:textId="77777777" w:rsidR="00636AAA" w:rsidRPr="00991331" w:rsidRDefault="00636AAA" w:rsidP="00782237">
            <w:pPr>
              <w:spacing w:after="0" w:line="240" w:lineRule="auto"/>
              <w:rPr>
                <w:rFonts w:eastAsia="Calibri"/>
                <w:color w:val="000000"/>
                <w:lang w:eastAsia="en-AU"/>
              </w:rPr>
            </w:pPr>
          </w:p>
        </w:tc>
      </w:tr>
      <w:tr w:rsidR="00CE3880" w:rsidRPr="00E00C02" w14:paraId="1608F6FB" w14:textId="77777777" w:rsidTr="00094E6F">
        <w:tc>
          <w:tcPr>
            <w:tcW w:w="774" w:type="dxa"/>
            <w:shd w:val="clear" w:color="auto" w:fill="D9D9D9" w:themeFill="background1" w:themeFillShade="D9"/>
          </w:tcPr>
          <w:p w14:paraId="03F7BCB2" w14:textId="5F51CCB6" w:rsidR="00CE3880" w:rsidRPr="00E00C02" w:rsidRDefault="00CE3880" w:rsidP="00782237">
            <w:pPr>
              <w:spacing w:after="0" w:line="240" w:lineRule="auto"/>
              <w:rPr>
                <w:rFonts w:cs="Calibri"/>
                <w:b/>
                <w:bCs/>
                <w:szCs w:val="22"/>
                <w:lang w:eastAsia="en-AU"/>
              </w:rPr>
            </w:pPr>
            <w:r>
              <w:rPr>
                <w:rFonts w:cs="Calibri"/>
                <w:b/>
                <w:bCs/>
                <w:szCs w:val="22"/>
                <w:lang w:eastAsia="en-AU"/>
              </w:rPr>
              <w:t>9.2</w:t>
            </w:r>
          </w:p>
        </w:tc>
        <w:tc>
          <w:tcPr>
            <w:tcW w:w="13543" w:type="dxa"/>
            <w:gridSpan w:val="3"/>
            <w:shd w:val="clear" w:color="auto" w:fill="D9D9D9" w:themeFill="background1" w:themeFillShade="D9"/>
          </w:tcPr>
          <w:p w14:paraId="520E9F7A" w14:textId="3D98586C" w:rsidR="00CE3880" w:rsidRPr="00E00C02" w:rsidRDefault="00CE3880" w:rsidP="00782237">
            <w:pPr>
              <w:spacing w:after="0" w:line="240" w:lineRule="auto"/>
              <w:rPr>
                <w:rFonts w:eastAsia="Calibri" w:cs="Calibri"/>
                <w:b/>
                <w:bCs/>
                <w:color w:val="000000"/>
                <w:szCs w:val="22"/>
                <w:lang w:eastAsia="en-AU"/>
              </w:rPr>
            </w:pPr>
            <w:r>
              <w:rPr>
                <w:rFonts w:eastAsia="Calibri" w:cs="Calibri"/>
                <w:b/>
                <w:bCs/>
                <w:color w:val="000000"/>
                <w:szCs w:val="22"/>
                <w:lang w:eastAsia="en-AU"/>
              </w:rPr>
              <w:t>Design and build</w:t>
            </w:r>
          </w:p>
        </w:tc>
      </w:tr>
      <w:tr w:rsidR="0008588B" w:rsidRPr="00991331" w14:paraId="77B55106" w14:textId="77777777" w:rsidTr="007C4876">
        <w:tc>
          <w:tcPr>
            <w:tcW w:w="774" w:type="dxa"/>
          </w:tcPr>
          <w:p w14:paraId="70F7BED7" w14:textId="5A56DDD9" w:rsidR="0008588B" w:rsidRDefault="0008588B" w:rsidP="00782237">
            <w:pPr>
              <w:spacing w:after="0" w:line="240" w:lineRule="auto"/>
              <w:rPr>
                <w:lang w:eastAsia="en-AU"/>
              </w:rPr>
            </w:pPr>
            <w:r>
              <w:rPr>
                <w:lang w:eastAsia="en-AU"/>
              </w:rPr>
              <w:lastRenderedPageBreak/>
              <w:t>9.2.1</w:t>
            </w:r>
          </w:p>
        </w:tc>
        <w:tc>
          <w:tcPr>
            <w:tcW w:w="5092" w:type="dxa"/>
          </w:tcPr>
          <w:p w14:paraId="6B613F21" w14:textId="5189A7AC" w:rsidR="0008588B" w:rsidRPr="00DE5CB1" w:rsidRDefault="0008588B" w:rsidP="00782237">
            <w:pPr>
              <w:spacing w:after="0" w:line="240" w:lineRule="auto"/>
              <w:jc w:val="left"/>
              <w:rPr>
                <w:rFonts w:eastAsia="Calibri"/>
                <w:color w:val="000000"/>
                <w:lang w:eastAsia="en-AU"/>
              </w:rPr>
            </w:pPr>
            <w:r w:rsidRPr="00090A69">
              <w:rPr>
                <w:rFonts w:eastAsia="Calibri"/>
                <w:color w:val="000000"/>
              </w:rPr>
              <w:t xml:space="preserve">Private </w:t>
            </w:r>
            <w:r w:rsidRPr="00090A69">
              <w:rPr>
                <w:rFonts w:eastAsia="Calibri"/>
                <w:color w:val="000000"/>
                <w:lang w:val="en-US" w:eastAsia="en-AU"/>
              </w:rPr>
              <w:t xml:space="preserve">rooms include safe space for cots/cribs, infant safe fittings and accommodation for the mother’s partner, family or support person to stay overnight when appropriate, and aligned with therapeutic goals.  </w:t>
            </w:r>
          </w:p>
        </w:tc>
        <w:sdt>
          <w:sdtPr>
            <w:rPr>
              <w:rFonts w:eastAsia="Calibri"/>
              <w:color w:val="000000"/>
              <w:lang w:eastAsia="en-AU"/>
            </w:rPr>
            <w:id w:val="1996226765"/>
            <w14:checkbox>
              <w14:checked w14:val="0"/>
              <w14:checkedState w14:val="2612" w14:font="MS Gothic"/>
              <w14:uncheckedState w14:val="2610" w14:font="MS Gothic"/>
            </w14:checkbox>
          </w:sdtPr>
          <w:sdtEndPr/>
          <w:sdtContent>
            <w:tc>
              <w:tcPr>
                <w:tcW w:w="806" w:type="dxa"/>
              </w:tcPr>
              <w:p w14:paraId="0CBFCD1A" w14:textId="77777777" w:rsidR="0008588B" w:rsidRPr="00991331" w:rsidRDefault="0008588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352C1884" w14:textId="77777777" w:rsidR="0008588B" w:rsidRPr="00991331" w:rsidRDefault="0008588B" w:rsidP="00782237">
            <w:pPr>
              <w:spacing w:after="0" w:line="240" w:lineRule="auto"/>
              <w:rPr>
                <w:rFonts w:eastAsia="Calibri"/>
                <w:color w:val="000000"/>
                <w:lang w:eastAsia="en-AU"/>
              </w:rPr>
            </w:pPr>
          </w:p>
        </w:tc>
      </w:tr>
      <w:tr w:rsidR="0008588B" w:rsidRPr="00991331" w14:paraId="01DFF412" w14:textId="77777777" w:rsidTr="007C4876">
        <w:tc>
          <w:tcPr>
            <w:tcW w:w="774" w:type="dxa"/>
          </w:tcPr>
          <w:p w14:paraId="13D67F3E" w14:textId="07A30320" w:rsidR="0008588B" w:rsidRDefault="0008588B" w:rsidP="00782237">
            <w:pPr>
              <w:spacing w:after="0" w:line="240" w:lineRule="auto"/>
              <w:rPr>
                <w:lang w:eastAsia="en-AU"/>
              </w:rPr>
            </w:pPr>
            <w:r>
              <w:rPr>
                <w:lang w:eastAsia="en-AU"/>
              </w:rPr>
              <w:t>9.2.2</w:t>
            </w:r>
          </w:p>
        </w:tc>
        <w:tc>
          <w:tcPr>
            <w:tcW w:w="5092" w:type="dxa"/>
          </w:tcPr>
          <w:p w14:paraId="26DC2832" w14:textId="13BB9907" w:rsidR="0008588B" w:rsidRPr="00090A69" w:rsidRDefault="0008588B" w:rsidP="00782237">
            <w:pPr>
              <w:spacing w:after="0" w:line="240" w:lineRule="auto"/>
              <w:jc w:val="left"/>
              <w:rPr>
                <w:rFonts w:eastAsia="Calibri"/>
                <w:color w:val="000000"/>
              </w:rPr>
            </w:pPr>
            <w:r w:rsidRPr="00090A69">
              <w:rPr>
                <w:rFonts w:eastAsia="Calibri"/>
                <w:color w:val="000000"/>
                <w:lang w:val="en-US" w:eastAsia="en-AU"/>
              </w:rPr>
              <w:t xml:space="preserve">Units are designed to provide a warm, family-oriented environment that feels as close to home as possible, while prioritising the safety and wellbeing of both mother and baby. </w:t>
            </w:r>
          </w:p>
        </w:tc>
        <w:sdt>
          <w:sdtPr>
            <w:rPr>
              <w:rFonts w:eastAsia="Calibri"/>
              <w:color w:val="000000"/>
              <w:lang w:eastAsia="en-AU"/>
            </w:rPr>
            <w:id w:val="251711564"/>
            <w14:checkbox>
              <w14:checked w14:val="0"/>
              <w14:checkedState w14:val="2612" w14:font="MS Gothic"/>
              <w14:uncheckedState w14:val="2610" w14:font="MS Gothic"/>
            </w14:checkbox>
          </w:sdtPr>
          <w:sdtEndPr/>
          <w:sdtContent>
            <w:tc>
              <w:tcPr>
                <w:tcW w:w="806" w:type="dxa"/>
              </w:tcPr>
              <w:p w14:paraId="66FEC241" w14:textId="79F3404E" w:rsidR="0008588B" w:rsidRPr="00991331" w:rsidRDefault="0008588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66F2B60" w14:textId="77777777" w:rsidR="0008588B" w:rsidRPr="00991331" w:rsidRDefault="0008588B" w:rsidP="00782237">
            <w:pPr>
              <w:spacing w:after="0" w:line="240" w:lineRule="auto"/>
              <w:rPr>
                <w:rFonts w:eastAsia="Calibri"/>
                <w:color w:val="000000"/>
                <w:lang w:eastAsia="en-AU"/>
              </w:rPr>
            </w:pPr>
          </w:p>
        </w:tc>
      </w:tr>
      <w:tr w:rsidR="0008588B" w:rsidRPr="00991331" w14:paraId="71A42C67" w14:textId="77777777" w:rsidTr="007C4876">
        <w:tc>
          <w:tcPr>
            <w:tcW w:w="774" w:type="dxa"/>
          </w:tcPr>
          <w:p w14:paraId="6DF8E9C6" w14:textId="42486CD2" w:rsidR="0008588B" w:rsidRDefault="0008588B" w:rsidP="00782237">
            <w:pPr>
              <w:spacing w:after="0" w:line="240" w:lineRule="auto"/>
              <w:rPr>
                <w:lang w:eastAsia="en-AU"/>
              </w:rPr>
            </w:pPr>
            <w:r>
              <w:rPr>
                <w:lang w:eastAsia="en-AU"/>
              </w:rPr>
              <w:t>9.2.3</w:t>
            </w:r>
          </w:p>
        </w:tc>
        <w:tc>
          <w:tcPr>
            <w:tcW w:w="5092" w:type="dxa"/>
          </w:tcPr>
          <w:p w14:paraId="012D35B6" w14:textId="6F838270" w:rsidR="0008588B" w:rsidRPr="00090A69" w:rsidRDefault="0008588B" w:rsidP="00782237">
            <w:pPr>
              <w:spacing w:after="0" w:line="240" w:lineRule="auto"/>
              <w:jc w:val="left"/>
              <w:rPr>
                <w:rFonts w:eastAsia="Calibri"/>
                <w:color w:val="000000"/>
                <w:lang w:val="en-US" w:eastAsia="en-AU"/>
              </w:rPr>
            </w:pPr>
            <w:r w:rsidRPr="00090A69">
              <w:rPr>
                <w:rFonts w:eastAsia="Calibri"/>
                <w:color w:val="000000"/>
                <w:lang w:val="en-US" w:eastAsia="en-AU"/>
              </w:rPr>
              <w:t>Facilities are designed and equipped to support breastfeeding, play, and bonding activities for mother and babies. This includes access to breast pumps, sterilising equipment for infant feeding, and safe, comfortable spaces to bathe and change babies.</w:t>
            </w:r>
          </w:p>
        </w:tc>
        <w:sdt>
          <w:sdtPr>
            <w:rPr>
              <w:rFonts w:eastAsia="Calibri"/>
              <w:color w:val="000000"/>
              <w:lang w:eastAsia="en-AU"/>
            </w:rPr>
            <w:id w:val="2031912323"/>
            <w14:checkbox>
              <w14:checked w14:val="0"/>
              <w14:checkedState w14:val="2612" w14:font="MS Gothic"/>
              <w14:uncheckedState w14:val="2610" w14:font="MS Gothic"/>
            </w14:checkbox>
          </w:sdtPr>
          <w:sdtEndPr/>
          <w:sdtContent>
            <w:tc>
              <w:tcPr>
                <w:tcW w:w="806" w:type="dxa"/>
              </w:tcPr>
              <w:p w14:paraId="3E72466F" w14:textId="3078A0D2" w:rsidR="0008588B" w:rsidRPr="00991331" w:rsidRDefault="0008588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4104D675" w14:textId="77777777" w:rsidR="0008588B" w:rsidRPr="00991331" w:rsidRDefault="0008588B" w:rsidP="00782237">
            <w:pPr>
              <w:spacing w:after="0" w:line="240" w:lineRule="auto"/>
              <w:rPr>
                <w:rFonts w:eastAsia="Calibri"/>
                <w:color w:val="000000"/>
                <w:lang w:eastAsia="en-AU"/>
              </w:rPr>
            </w:pPr>
          </w:p>
        </w:tc>
      </w:tr>
      <w:tr w:rsidR="0008588B" w:rsidRPr="00991331" w14:paraId="0A7A78AB" w14:textId="77777777" w:rsidTr="007C4876">
        <w:tc>
          <w:tcPr>
            <w:tcW w:w="774" w:type="dxa"/>
          </w:tcPr>
          <w:p w14:paraId="1A3CAC2C" w14:textId="1773FA83" w:rsidR="0008588B" w:rsidRDefault="0008588B" w:rsidP="00782237">
            <w:pPr>
              <w:spacing w:after="0" w:line="240" w:lineRule="auto"/>
              <w:rPr>
                <w:lang w:eastAsia="en-AU"/>
              </w:rPr>
            </w:pPr>
            <w:r>
              <w:rPr>
                <w:lang w:eastAsia="en-AU"/>
              </w:rPr>
              <w:t>9.2.4</w:t>
            </w:r>
          </w:p>
        </w:tc>
        <w:tc>
          <w:tcPr>
            <w:tcW w:w="5092" w:type="dxa"/>
          </w:tcPr>
          <w:p w14:paraId="24A5DC11" w14:textId="575E2484" w:rsidR="0008588B" w:rsidRPr="00090A69" w:rsidRDefault="0008588B" w:rsidP="00782237">
            <w:pPr>
              <w:spacing w:after="0" w:line="240" w:lineRule="auto"/>
              <w:jc w:val="left"/>
              <w:rPr>
                <w:rFonts w:eastAsia="Calibri"/>
                <w:color w:val="000000"/>
                <w:lang w:val="en-US" w:eastAsia="en-AU"/>
              </w:rPr>
            </w:pPr>
            <w:r w:rsidRPr="00090A69">
              <w:rPr>
                <w:rFonts w:eastAsia="Calibri"/>
                <w:color w:val="000000"/>
                <w:lang w:val="en-US" w:eastAsia="en-AU"/>
              </w:rPr>
              <w:t>Unit design includes natural light, quiet zones, and outdoor spaces tailored to the perinatal cohort, supporting sensory regulation, emotional wellbeing, daily routines, and meaningful bonding between mother and baby.</w:t>
            </w:r>
          </w:p>
        </w:tc>
        <w:sdt>
          <w:sdtPr>
            <w:rPr>
              <w:rFonts w:eastAsia="Calibri"/>
              <w:color w:val="000000"/>
              <w:lang w:eastAsia="en-AU"/>
            </w:rPr>
            <w:id w:val="-1714963401"/>
            <w14:checkbox>
              <w14:checked w14:val="0"/>
              <w14:checkedState w14:val="2612" w14:font="MS Gothic"/>
              <w14:uncheckedState w14:val="2610" w14:font="MS Gothic"/>
            </w14:checkbox>
          </w:sdtPr>
          <w:sdtEndPr/>
          <w:sdtContent>
            <w:tc>
              <w:tcPr>
                <w:tcW w:w="806" w:type="dxa"/>
              </w:tcPr>
              <w:p w14:paraId="09F847FA" w14:textId="0EDE4022" w:rsidR="0008588B" w:rsidRPr="00991331" w:rsidRDefault="0008588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4EE0675" w14:textId="77777777" w:rsidR="0008588B" w:rsidRPr="00991331" w:rsidRDefault="0008588B" w:rsidP="00782237">
            <w:pPr>
              <w:spacing w:after="0" w:line="240" w:lineRule="auto"/>
              <w:rPr>
                <w:rFonts w:eastAsia="Calibri"/>
                <w:color w:val="000000"/>
                <w:lang w:eastAsia="en-AU"/>
              </w:rPr>
            </w:pPr>
          </w:p>
        </w:tc>
      </w:tr>
      <w:tr w:rsidR="0008588B" w:rsidRPr="00991331" w14:paraId="3E9357D0" w14:textId="77777777" w:rsidTr="007C4876">
        <w:tc>
          <w:tcPr>
            <w:tcW w:w="774" w:type="dxa"/>
          </w:tcPr>
          <w:p w14:paraId="252FB8ED" w14:textId="359CA19A" w:rsidR="0008588B" w:rsidRDefault="0008588B" w:rsidP="00782237">
            <w:pPr>
              <w:spacing w:after="0" w:line="240" w:lineRule="auto"/>
              <w:rPr>
                <w:lang w:eastAsia="en-AU"/>
              </w:rPr>
            </w:pPr>
            <w:r>
              <w:rPr>
                <w:lang w:eastAsia="en-AU"/>
              </w:rPr>
              <w:t>9.2.5</w:t>
            </w:r>
          </w:p>
        </w:tc>
        <w:tc>
          <w:tcPr>
            <w:tcW w:w="5092" w:type="dxa"/>
          </w:tcPr>
          <w:p w14:paraId="32D623A8" w14:textId="54F05F05" w:rsidR="0008588B" w:rsidRPr="00090A69" w:rsidRDefault="0008588B" w:rsidP="00782237">
            <w:pPr>
              <w:spacing w:after="0" w:line="240" w:lineRule="auto"/>
              <w:jc w:val="left"/>
              <w:rPr>
                <w:rFonts w:eastAsia="Calibri"/>
                <w:color w:val="000000"/>
                <w:lang w:val="en-US" w:eastAsia="en-AU"/>
              </w:rPr>
            </w:pPr>
            <w:r w:rsidRPr="00090A69">
              <w:rPr>
                <w:rFonts w:eastAsia="Calibri"/>
                <w:color w:val="000000"/>
                <w:lang w:val="en-US" w:eastAsia="en-AU"/>
              </w:rPr>
              <w:t>Discreet security features that maintain a therapeutic environment.</w:t>
            </w:r>
          </w:p>
        </w:tc>
        <w:sdt>
          <w:sdtPr>
            <w:rPr>
              <w:rFonts w:eastAsia="Calibri"/>
              <w:color w:val="000000"/>
              <w:lang w:eastAsia="en-AU"/>
            </w:rPr>
            <w:id w:val="688955318"/>
            <w14:checkbox>
              <w14:checked w14:val="0"/>
              <w14:checkedState w14:val="2612" w14:font="MS Gothic"/>
              <w14:uncheckedState w14:val="2610" w14:font="MS Gothic"/>
            </w14:checkbox>
          </w:sdtPr>
          <w:sdtEndPr/>
          <w:sdtContent>
            <w:tc>
              <w:tcPr>
                <w:tcW w:w="806" w:type="dxa"/>
              </w:tcPr>
              <w:p w14:paraId="5C22A96A" w14:textId="494E073B" w:rsidR="0008588B" w:rsidRPr="00991331" w:rsidRDefault="0008588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38CA28FE" w14:textId="77777777" w:rsidR="0008588B" w:rsidRPr="00991331" w:rsidRDefault="0008588B" w:rsidP="00782237">
            <w:pPr>
              <w:spacing w:after="0" w:line="240" w:lineRule="auto"/>
              <w:rPr>
                <w:rFonts w:eastAsia="Calibri"/>
                <w:color w:val="000000"/>
                <w:lang w:eastAsia="en-AU"/>
              </w:rPr>
            </w:pPr>
          </w:p>
        </w:tc>
      </w:tr>
      <w:tr w:rsidR="0008588B" w:rsidRPr="00991331" w14:paraId="1FE6AD17" w14:textId="77777777" w:rsidTr="007C4876">
        <w:tc>
          <w:tcPr>
            <w:tcW w:w="774" w:type="dxa"/>
          </w:tcPr>
          <w:p w14:paraId="454444A5" w14:textId="6F8B0C77" w:rsidR="0008588B" w:rsidRDefault="0008588B" w:rsidP="00782237">
            <w:pPr>
              <w:spacing w:after="0" w:line="240" w:lineRule="auto"/>
              <w:rPr>
                <w:lang w:eastAsia="en-AU"/>
              </w:rPr>
            </w:pPr>
            <w:r>
              <w:rPr>
                <w:lang w:eastAsia="en-AU"/>
              </w:rPr>
              <w:t>9.2.6</w:t>
            </w:r>
          </w:p>
        </w:tc>
        <w:tc>
          <w:tcPr>
            <w:tcW w:w="5092" w:type="dxa"/>
          </w:tcPr>
          <w:p w14:paraId="670A5783" w14:textId="446A2B83" w:rsidR="0008588B" w:rsidRPr="00090A69" w:rsidRDefault="0008588B" w:rsidP="00782237">
            <w:pPr>
              <w:spacing w:after="0" w:line="240" w:lineRule="auto"/>
              <w:jc w:val="left"/>
              <w:rPr>
                <w:rFonts w:eastAsia="Calibri"/>
                <w:color w:val="000000"/>
                <w:lang w:val="en-US" w:eastAsia="en-AU"/>
              </w:rPr>
            </w:pPr>
            <w:r w:rsidRPr="00090A69">
              <w:rPr>
                <w:rFonts w:eastAsia="Calibri"/>
                <w:color w:val="000000"/>
                <w:lang w:val="en-US" w:eastAsia="en-AU"/>
              </w:rPr>
              <w:t>Unit design enables flexible maternal-infant care, including safe arrangements and spaces, such as a nursery, that support mothers when independent care is</w:t>
            </w:r>
            <w:r>
              <w:rPr>
                <w:rFonts w:eastAsia="Calibri"/>
                <w:color w:val="000000"/>
                <w:lang w:val="en-US" w:eastAsia="en-AU"/>
              </w:rPr>
              <w:t xml:space="preserve"> </w:t>
            </w:r>
            <w:r w:rsidRPr="00090A69">
              <w:rPr>
                <w:rFonts w:eastAsia="Calibri"/>
                <w:color w:val="000000"/>
                <w:lang w:val="en-US" w:eastAsia="en-AU"/>
              </w:rPr>
              <w:t>n</w:t>
            </w:r>
            <w:r>
              <w:rPr>
                <w:rFonts w:eastAsia="Calibri"/>
                <w:color w:val="000000"/>
                <w:lang w:val="en-US" w:eastAsia="en-AU"/>
              </w:rPr>
              <w:t>o</w:t>
            </w:r>
            <w:r w:rsidRPr="00090A69">
              <w:rPr>
                <w:rFonts w:eastAsia="Calibri"/>
                <w:color w:val="000000"/>
                <w:lang w:val="en-US" w:eastAsia="en-AU"/>
              </w:rPr>
              <w:t xml:space="preserve">t possible, or sleep preservation is needed. </w:t>
            </w:r>
          </w:p>
        </w:tc>
        <w:sdt>
          <w:sdtPr>
            <w:rPr>
              <w:rFonts w:eastAsia="Calibri"/>
              <w:color w:val="000000"/>
              <w:lang w:eastAsia="en-AU"/>
            </w:rPr>
            <w:id w:val="883836359"/>
            <w14:checkbox>
              <w14:checked w14:val="0"/>
              <w14:checkedState w14:val="2612" w14:font="MS Gothic"/>
              <w14:uncheckedState w14:val="2610" w14:font="MS Gothic"/>
            </w14:checkbox>
          </w:sdtPr>
          <w:sdtEndPr/>
          <w:sdtContent>
            <w:tc>
              <w:tcPr>
                <w:tcW w:w="806" w:type="dxa"/>
              </w:tcPr>
              <w:p w14:paraId="12CC3A2C" w14:textId="6F8563E2" w:rsidR="0008588B" w:rsidRPr="00991331" w:rsidRDefault="0008588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3FE06DF2" w14:textId="77777777" w:rsidR="0008588B" w:rsidRPr="00991331" w:rsidRDefault="0008588B" w:rsidP="00782237">
            <w:pPr>
              <w:spacing w:after="0" w:line="240" w:lineRule="auto"/>
              <w:rPr>
                <w:rFonts w:eastAsia="Calibri"/>
                <w:color w:val="000000"/>
                <w:lang w:eastAsia="en-AU"/>
              </w:rPr>
            </w:pPr>
          </w:p>
        </w:tc>
      </w:tr>
      <w:tr w:rsidR="0008588B" w:rsidRPr="00991331" w14:paraId="44E98939" w14:textId="77777777" w:rsidTr="007C4876">
        <w:tc>
          <w:tcPr>
            <w:tcW w:w="774" w:type="dxa"/>
          </w:tcPr>
          <w:p w14:paraId="20DF7708" w14:textId="4E423708" w:rsidR="0008588B" w:rsidRDefault="0008588B" w:rsidP="00782237">
            <w:pPr>
              <w:spacing w:after="0" w:line="240" w:lineRule="auto"/>
              <w:rPr>
                <w:lang w:eastAsia="en-AU"/>
              </w:rPr>
            </w:pPr>
            <w:r>
              <w:rPr>
                <w:lang w:eastAsia="en-AU"/>
              </w:rPr>
              <w:t>9.2.7</w:t>
            </w:r>
          </w:p>
        </w:tc>
        <w:tc>
          <w:tcPr>
            <w:tcW w:w="5092" w:type="dxa"/>
          </w:tcPr>
          <w:p w14:paraId="37E629C6" w14:textId="5D461A40" w:rsidR="0008588B" w:rsidRPr="00090A69" w:rsidRDefault="0008588B" w:rsidP="00782237">
            <w:pPr>
              <w:spacing w:after="0" w:line="240" w:lineRule="auto"/>
              <w:jc w:val="left"/>
              <w:rPr>
                <w:rFonts w:eastAsia="Calibri"/>
                <w:color w:val="000000"/>
                <w:lang w:val="en-US" w:eastAsia="en-AU"/>
              </w:rPr>
            </w:pPr>
            <w:r w:rsidRPr="00090A69">
              <w:rPr>
                <w:rFonts w:eastAsia="Calibri"/>
                <w:color w:val="000000"/>
                <w:lang w:val="en-US" w:eastAsia="en-AU"/>
              </w:rPr>
              <w:t>Bedrooms are designed to support mother-baby bonding, with adjustable lighting, space for visits, comfortable areas for nursing or feeding, and suitable facilities to change, bathe, and care for babies.</w:t>
            </w:r>
          </w:p>
        </w:tc>
        <w:sdt>
          <w:sdtPr>
            <w:rPr>
              <w:rFonts w:eastAsia="Calibri"/>
              <w:color w:val="000000"/>
              <w:lang w:eastAsia="en-AU"/>
            </w:rPr>
            <w:id w:val="-1589607800"/>
            <w14:checkbox>
              <w14:checked w14:val="0"/>
              <w14:checkedState w14:val="2612" w14:font="MS Gothic"/>
              <w14:uncheckedState w14:val="2610" w14:font="MS Gothic"/>
            </w14:checkbox>
          </w:sdtPr>
          <w:sdtEndPr/>
          <w:sdtContent>
            <w:tc>
              <w:tcPr>
                <w:tcW w:w="806" w:type="dxa"/>
              </w:tcPr>
              <w:p w14:paraId="13DD6FCB" w14:textId="02F63478" w:rsidR="0008588B" w:rsidRPr="00991331" w:rsidRDefault="0008588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31167093" w14:textId="77777777" w:rsidR="0008588B" w:rsidRPr="00991331" w:rsidRDefault="0008588B" w:rsidP="00782237">
            <w:pPr>
              <w:spacing w:after="0" w:line="240" w:lineRule="auto"/>
              <w:rPr>
                <w:rFonts w:eastAsia="Calibri"/>
                <w:color w:val="000000"/>
                <w:lang w:eastAsia="en-AU"/>
              </w:rPr>
            </w:pPr>
          </w:p>
        </w:tc>
      </w:tr>
      <w:tr w:rsidR="0008588B" w:rsidRPr="00991331" w14:paraId="1270CE84" w14:textId="77777777" w:rsidTr="007C4876">
        <w:tc>
          <w:tcPr>
            <w:tcW w:w="774" w:type="dxa"/>
          </w:tcPr>
          <w:p w14:paraId="425DF2B8" w14:textId="0CAF6570" w:rsidR="0008588B" w:rsidRDefault="0008588B" w:rsidP="00782237">
            <w:pPr>
              <w:spacing w:after="0" w:line="240" w:lineRule="auto"/>
              <w:rPr>
                <w:lang w:eastAsia="en-AU"/>
              </w:rPr>
            </w:pPr>
            <w:r>
              <w:rPr>
                <w:lang w:eastAsia="en-AU"/>
              </w:rPr>
              <w:t>9.2.8</w:t>
            </w:r>
          </w:p>
        </w:tc>
        <w:tc>
          <w:tcPr>
            <w:tcW w:w="5092" w:type="dxa"/>
          </w:tcPr>
          <w:p w14:paraId="2935600D" w14:textId="3FD3439B" w:rsidR="0008588B" w:rsidRPr="00090A69" w:rsidRDefault="0008588B" w:rsidP="00782237">
            <w:pPr>
              <w:spacing w:after="0" w:line="240" w:lineRule="auto"/>
              <w:jc w:val="left"/>
              <w:rPr>
                <w:rFonts w:eastAsia="Calibri"/>
                <w:color w:val="000000"/>
                <w:lang w:val="en-US" w:eastAsia="en-AU"/>
              </w:rPr>
            </w:pPr>
            <w:r w:rsidRPr="00090A69">
              <w:rPr>
                <w:rFonts w:eastAsia="Calibri"/>
                <w:color w:val="000000"/>
                <w:lang w:val="en-US" w:eastAsia="en-AU"/>
              </w:rPr>
              <w:t>Any nurseries</w:t>
            </w:r>
            <w:r>
              <w:rPr>
                <w:rFonts w:eastAsia="Calibri"/>
                <w:color w:val="000000"/>
                <w:lang w:val="en-US" w:eastAsia="en-AU"/>
              </w:rPr>
              <w:t xml:space="preserve"> have dual egress and</w:t>
            </w:r>
            <w:r w:rsidRPr="00090A69">
              <w:rPr>
                <w:rFonts w:eastAsia="Calibri"/>
                <w:color w:val="000000"/>
                <w:lang w:val="en-US" w:eastAsia="en-AU"/>
              </w:rPr>
              <w:t xml:space="preserve"> are equipped with safe, infant-friendly fittings and designed to support </w:t>
            </w:r>
            <w:r w:rsidRPr="00090A69">
              <w:rPr>
                <w:rFonts w:eastAsia="Calibri"/>
                <w:color w:val="000000"/>
                <w:lang w:val="en-US" w:eastAsia="en-AU"/>
              </w:rPr>
              <w:lastRenderedPageBreak/>
              <w:t>mother-baby contact, with features like chairs positioned near cots, soft lighting, art, and space for staff-supported care.</w:t>
            </w:r>
          </w:p>
        </w:tc>
        <w:sdt>
          <w:sdtPr>
            <w:rPr>
              <w:rFonts w:eastAsia="Calibri"/>
              <w:color w:val="000000"/>
              <w:lang w:eastAsia="en-AU"/>
            </w:rPr>
            <w:id w:val="-1464501016"/>
            <w14:checkbox>
              <w14:checked w14:val="0"/>
              <w14:checkedState w14:val="2612" w14:font="MS Gothic"/>
              <w14:uncheckedState w14:val="2610" w14:font="MS Gothic"/>
            </w14:checkbox>
          </w:sdtPr>
          <w:sdtEndPr/>
          <w:sdtContent>
            <w:tc>
              <w:tcPr>
                <w:tcW w:w="806" w:type="dxa"/>
              </w:tcPr>
              <w:p w14:paraId="7FB29914" w14:textId="4EA2449D" w:rsidR="0008588B" w:rsidRPr="00991331" w:rsidRDefault="0008588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1A7839D" w14:textId="77777777" w:rsidR="0008588B" w:rsidRPr="00991331" w:rsidRDefault="0008588B" w:rsidP="00782237">
            <w:pPr>
              <w:spacing w:after="0" w:line="240" w:lineRule="auto"/>
              <w:rPr>
                <w:rFonts w:eastAsia="Calibri"/>
                <w:color w:val="000000"/>
                <w:lang w:eastAsia="en-AU"/>
              </w:rPr>
            </w:pPr>
          </w:p>
        </w:tc>
      </w:tr>
      <w:tr w:rsidR="0008588B" w:rsidRPr="00991331" w14:paraId="33783442" w14:textId="77777777" w:rsidTr="007C4876">
        <w:tc>
          <w:tcPr>
            <w:tcW w:w="774" w:type="dxa"/>
          </w:tcPr>
          <w:p w14:paraId="5790BB44" w14:textId="25799D3F" w:rsidR="0008588B" w:rsidRDefault="0008588B" w:rsidP="00782237">
            <w:pPr>
              <w:spacing w:after="0" w:line="240" w:lineRule="auto"/>
              <w:rPr>
                <w:lang w:eastAsia="en-AU"/>
              </w:rPr>
            </w:pPr>
            <w:r>
              <w:rPr>
                <w:lang w:eastAsia="en-AU"/>
              </w:rPr>
              <w:t>9.2.9</w:t>
            </w:r>
          </w:p>
        </w:tc>
        <w:tc>
          <w:tcPr>
            <w:tcW w:w="5092" w:type="dxa"/>
          </w:tcPr>
          <w:p w14:paraId="666CF3EC" w14:textId="4592487D" w:rsidR="0008588B" w:rsidRPr="00090A69" w:rsidRDefault="0008588B" w:rsidP="00782237">
            <w:pPr>
              <w:spacing w:after="0" w:line="240" w:lineRule="auto"/>
              <w:jc w:val="left"/>
              <w:rPr>
                <w:rFonts w:eastAsia="Calibri"/>
                <w:color w:val="000000"/>
                <w:lang w:val="en-US" w:eastAsia="en-AU"/>
              </w:rPr>
            </w:pPr>
            <w:r w:rsidRPr="00090A69">
              <w:rPr>
                <w:rFonts w:eastAsia="Calibri"/>
                <w:color w:val="000000"/>
                <w:lang w:val="en-US" w:eastAsia="en-AU"/>
              </w:rPr>
              <w:t>Units include dedicated indoor and outdoor visitor spaces for families, including young children, with furnishings that support comfort, play, and meaningful connection.</w:t>
            </w:r>
          </w:p>
        </w:tc>
        <w:sdt>
          <w:sdtPr>
            <w:rPr>
              <w:rFonts w:eastAsia="Calibri"/>
              <w:color w:val="000000"/>
              <w:lang w:eastAsia="en-AU"/>
            </w:rPr>
            <w:id w:val="1629733413"/>
            <w14:checkbox>
              <w14:checked w14:val="0"/>
              <w14:checkedState w14:val="2612" w14:font="MS Gothic"/>
              <w14:uncheckedState w14:val="2610" w14:font="MS Gothic"/>
            </w14:checkbox>
          </w:sdtPr>
          <w:sdtEndPr/>
          <w:sdtContent>
            <w:tc>
              <w:tcPr>
                <w:tcW w:w="806" w:type="dxa"/>
              </w:tcPr>
              <w:p w14:paraId="7CD684DD" w14:textId="0C4F4649" w:rsidR="0008588B" w:rsidRPr="00991331" w:rsidRDefault="0008588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4CB41436" w14:textId="77777777" w:rsidR="0008588B" w:rsidRPr="00991331" w:rsidRDefault="0008588B" w:rsidP="00782237">
            <w:pPr>
              <w:spacing w:after="0" w:line="240" w:lineRule="auto"/>
              <w:rPr>
                <w:rFonts w:eastAsia="Calibri"/>
                <w:color w:val="000000"/>
                <w:lang w:eastAsia="en-AU"/>
              </w:rPr>
            </w:pPr>
          </w:p>
        </w:tc>
      </w:tr>
      <w:tr w:rsidR="0008588B" w:rsidRPr="00991331" w14:paraId="530EC6E3" w14:textId="77777777" w:rsidTr="007C4876">
        <w:tc>
          <w:tcPr>
            <w:tcW w:w="774" w:type="dxa"/>
          </w:tcPr>
          <w:p w14:paraId="71D69BF9" w14:textId="78F0D9B6" w:rsidR="0008588B" w:rsidRDefault="0008588B" w:rsidP="00782237">
            <w:pPr>
              <w:spacing w:after="0" w:line="240" w:lineRule="auto"/>
              <w:rPr>
                <w:lang w:eastAsia="en-AU"/>
              </w:rPr>
            </w:pPr>
            <w:r>
              <w:rPr>
                <w:lang w:eastAsia="en-AU"/>
              </w:rPr>
              <w:t>9.2.10</w:t>
            </w:r>
          </w:p>
        </w:tc>
        <w:tc>
          <w:tcPr>
            <w:tcW w:w="5092" w:type="dxa"/>
          </w:tcPr>
          <w:p w14:paraId="512A9206" w14:textId="4ADD26DC" w:rsidR="0008588B" w:rsidRPr="00090A69" w:rsidRDefault="0008588B" w:rsidP="00782237">
            <w:pPr>
              <w:spacing w:after="0" w:line="240" w:lineRule="auto"/>
              <w:jc w:val="left"/>
              <w:rPr>
                <w:rFonts w:eastAsia="Calibri"/>
                <w:color w:val="000000"/>
                <w:lang w:val="en-US" w:eastAsia="en-AU"/>
              </w:rPr>
            </w:pPr>
            <w:r w:rsidRPr="00090A69">
              <w:rPr>
                <w:rFonts w:eastAsia="Calibri"/>
                <w:color w:val="000000"/>
                <w:lang w:eastAsia="en-AU"/>
              </w:rPr>
              <w:t>24/7 access to kitchen or kitchenette facilities, providing water, snacks, and safe storage for breast milk to support family needs</w:t>
            </w:r>
          </w:p>
        </w:tc>
        <w:sdt>
          <w:sdtPr>
            <w:rPr>
              <w:rFonts w:eastAsia="Calibri"/>
              <w:color w:val="000000"/>
              <w:lang w:eastAsia="en-AU"/>
            </w:rPr>
            <w:id w:val="511035325"/>
            <w14:checkbox>
              <w14:checked w14:val="0"/>
              <w14:checkedState w14:val="2612" w14:font="MS Gothic"/>
              <w14:uncheckedState w14:val="2610" w14:font="MS Gothic"/>
            </w14:checkbox>
          </w:sdtPr>
          <w:sdtEndPr/>
          <w:sdtContent>
            <w:tc>
              <w:tcPr>
                <w:tcW w:w="806" w:type="dxa"/>
              </w:tcPr>
              <w:p w14:paraId="6930BFAD" w14:textId="2672FD3B" w:rsidR="0008588B" w:rsidRPr="00991331" w:rsidRDefault="0008588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E364557" w14:textId="77777777" w:rsidR="0008588B" w:rsidRPr="00991331" w:rsidRDefault="0008588B" w:rsidP="00782237">
            <w:pPr>
              <w:spacing w:after="0" w:line="240" w:lineRule="auto"/>
              <w:rPr>
                <w:rFonts w:eastAsia="Calibri"/>
                <w:color w:val="000000"/>
                <w:lang w:eastAsia="en-AU"/>
              </w:rPr>
            </w:pPr>
          </w:p>
        </w:tc>
      </w:tr>
      <w:tr w:rsidR="0008588B" w:rsidRPr="00E00C02" w14:paraId="5A6FC99A" w14:textId="77777777" w:rsidTr="00094E6F">
        <w:tc>
          <w:tcPr>
            <w:tcW w:w="774" w:type="dxa"/>
            <w:shd w:val="clear" w:color="auto" w:fill="D9D9D9" w:themeFill="background1" w:themeFillShade="D9"/>
          </w:tcPr>
          <w:p w14:paraId="25F6CF5C" w14:textId="50F2CC70" w:rsidR="0008588B" w:rsidRPr="00E00C02" w:rsidRDefault="0008588B" w:rsidP="00782237">
            <w:pPr>
              <w:spacing w:after="0" w:line="240" w:lineRule="auto"/>
              <w:rPr>
                <w:rFonts w:cs="Calibri"/>
                <w:b/>
                <w:bCs/>
                <w:szCs w:val="22"/>
                <w:lang w:eastAsia="en-AU"/>
              </w:rPr>
            </w:pPr>
            <w:r>
              <w:rPr>
                <w:rFonts w:cs="Calibri"/>
                <w:b/>
                <w:bCs/>
                <w:szCs w:val="22"/>
                <w:lang w:eastAsia="en-AU"/>
              </w:rPr>
              <w:t>9.3</w:t>
            </w:r>
          </w:p>
        </w:tc>
        <w:tc>
          <w:tcPr>
            <w:tcW w:w="13543" w:type="dxa"/>
            <w:gridSpan w:val="3"/>
            <w:shd w:val="clear" w:color="auto" w:fill="D9D9D9" w:themeFill="background1" w:themeFillShade="D9"/>
          </w:tcPr>
          <w:p w14:paraId="087DBAB1" w14:textId="6CF27ACB" w:rsidR="0008588B" w:rsidRPr="00E00C02" w:rsidRDefault="0008588B" w:rsidP="00782237">
            <w:pPr>
              <w:spacing w:after="0" w:line="240" w:lineRule="auto"/>
              <w:rPr>
                <w:rFonts w:eastAsia="Calibri" w:cs="Calibri"/>
                <w:b/>
                <w:bCs/>
                <w:color w:val="000000"/>
                <w:szCs w:val="22"/>
                <w:lang w:eastAsia="en-AU"/>
              </w:rPr>
            </w:pPr>
            <w:r>
              <w:rPr>
                <w:rFonts w:eastAsia="Calibri" w:cs="Calibri"/>
                <w:b/>
                <w:bCs/>
                <w:color w:val="000000"/>
                <w:szCs w:val="22"/>
                <w:lang w:eastAsia="en-AU"/>
              </w:rPr>
              <w:t>Partnerships</w:t>
            </w:r>
          </w:p>
        </w:tc>
      </w:tr>
      <w:tr w:rsidR="0008588B" w:rsidRPr="00991331" w14:paraId="052E2BF4" w14:textId="77777777" w:rsidTr="007C4876">
        <w:tc>
          <w:tcPr>
            <w:tcW w:w="774" w:type="dxa"/>
          </w:tcPr>
          <w:p w14:paraId="0D9606B8" w14:textId="0AED8698" w:rsidR="0008588B" w:rsidRDefault="00BC7E9C" w:rsidP="00782237">
            <w:pPr>
              <w:spacing w:after="0" w:line="240" w:lineRule="auto"/>
              <w:rPr>
                <w:lang w:eastAsia="en-AU"/>
              </w:rPr>
            </w:pPr>
            <w:r>
              <w:rPr>
                <w:lang w:eastAsia="en-AU"/>
              </w:rPr>
              <w:t>9.3.1</w:t>
            </w:r>
          </w:p>
        </w:tc>
        <w:tc>
          <w:tcPr>
            <w:tcW w:w="5092" w:type="dxa"/>
          </w:tcPr>
          <w:p w14:paraId="306725A1" w14:textId="77777777" w:rsidR="0008588B" w:rsidRDefault="00965934" w:rsidP="00782237">
            <w:pPr>
              <w:spacing w:after="0" w:line="240" w:lineRule="auto"/>
              <w:jc w:val="left"/>
              <w:rPr>
                <w:rFonts w:eastAsia="Calibri"/>
                <w:color w:val="000000"/>
                <w:lang w:eastAsia="en-AU"/>
              </w:rPr>
            </w:pPr>
            <w:r>
              <w:rPr>
                <w:rFonts w:eastAsia="Calibri"/>
                <w:color w:val="000000"/>
                <w:lang w:eastAsia="en-AU"/>
              </w:rPr>
              <w:t>Partnerships are established with the following organisations:</w:t>
            </w:r>
          </w:p>
          <w:p w14:paraId="001B6437" w14:textId="77777777" w:rsidR="00965934" w:rsidRPr="00242B6C" w:rsidRDefault="00965934" w:rsidP="00782237">
            <w:pPr>
              <w:pStyle w:val="ListParagraph"/>
              <w:numPr>
                <w:ilvl w:val="0"/>
                <w:numId w:val="34"/>
              </w:numPr>
              <w:spacing w:after="0" w:line="240" w:lineRule="auto"/>
              <w:jc w:val="left"/>
              <w:rPr>
                <w:rFonts w:eastAsia="Calibri"/>
                <w:color w:val="000000"/>
                <w:lang w:val="en-US" w:eastAsia="en-AU"/>
              </w:rPr>
            </w:pPr>
            <w:r w:rsidRPr="00242B6C">
              <w:rPr>
                <w:rFonts w:eastAsia="Calibri"/>
                <w:color w:val="000000"/>
                <w:lang w:val="en-US" w:eastAsia="en-AU"/>
              </w:rPr>
              <w:t>Maternal and newborn specialists including physiotherapists, dietitians, pharmacists, speech pathologists, lactation consultants (if not part of core staff)</w:t>
            </w:r>
          </w:p>
          <w:p w14:paraId="35E03379" w14:textId="77777777" w:rsidR="00965934" w:rsidRPr="00242B6C" w:rsidRDefault="00965934" w:rsidP="00782237">
            <w:pPr>
              <w:pStyle w:val="ListParagraph"/>
              <w:numPr>
                <w:ilvl w:val="0"/>
                <w:numId w:val="34"/>
              </w:numPr>
              <w:spacing w:after="0" w:line="240" w:lineRule="auto"/>
              <w:jc w:val="left"/>
              <w:rPr>
                <w:rFonts w:eastAsia="Calibri"/>
                <w:color w:val="000000"/>
                <w:lang w:val="en-US" w:eastAsia="en-AU"/>
              </w:rPr>
            </w:pPr>
            <w:r w:rsidRPr="00242B6C">
              <w:rPr>
                <w:rFonts w:eastAsia="Calibri"/>
                <w:color w:val="000000"/>
                <w:lang w:val="en-US" w:eastAsia="en-AU"/>
              </w:rPr>
              <w:t>Maternity units/perinatal services</w:t>
            </w:r>
          </w:p>
          <w:p w14:paraId="75238A36" w14:textId="77777777" w:rsidR="00965934" w:rsidRPr="00242B6C" w:rsidRDefault="00965934" w:rsidP="00782237">
            <w:pPr>
              <w:pStyle w:val="ListParagraph"/>
              <w:numPr>
                <w:ilvl w:val="0"/>
                <w:numId w:val="34"/>
              </w:numPr>
              <w:spacing w:after="0" w:line="240" w:lineRule="auto"/>
              <w:jc w:val="left"/>
              <w:rPr>
                <w:rFonts w:eastAsia="Calibri"/>
                <w:color w:val="000000"/>
                <w:lang w:val="en-US" w:eastAsia="en-AU"/>
              </w:rPr>
            </w:pPr>
            <w:r w:rsidRPr="00242B6C">
              <w:rPr>
                <w:rFonts w:eastAsia="Calibri"/>
                <w:color w:val="000000"/>
                <w:lang w:val="en-US" w:eastAsia="en-AU"/>
              </w:rPr>
              <w:t>Midwives</w:t>
            </w:r>
          </w:p>
          <w:p w14:paraId="6F7A3F5D" w14:textId="77777777" w:rsidR="00965934" w:rsidRPr="00242B6C" w:rsidRDefault="00965934" w:rsidP="00782237">
            <w:pPr>
              <w:pStyle w:val="ListParagraph"/>
              <w:numPr>
                <w:ilvl w:val="0"/>
                <w:numId w:val="34"/>
              </w:numPr>
              <w:spacing w:after="0" w:line="240" w:lineRule="auto"/>
              <w:jc w:val="left"/>
              <w:rPr>
                <w:rFonts w:eastAsia="Calibri"/>
                <w:color w:val="000000"/>
                <w:lang w:val="en-US" w:eastAsia="en-AU"/>
              </w:rPr>
            </w:pPr>
            <w:r w:rsidRPr="00242B6C">
              <w:rPr>
                <w:rFonts w:eastAsia="Calibri"/>
                <w:color w:val="000000"/>
                <w:lang w:val="en-US" w:eastAsia="en-AU"/>
              </w:rPr>
              <w:t>Reproductive Health Services</w:t>
            </w:r>
          </w:p>
          <w:p w14:paraId="3FDDB577" w14:textId="77777777" w:rsidR="00965934" w:rsidRPr="00242B6C" w:rsidRDefault="00965934" w:rsidP="00782237">
            <w:pPr>
              <w:pStyle w:val="ListParagraph"/>
              <w:numPr>
                <w:ilvl w:val="0"/>
                <w:numId w:val="34"/>
              </w:numPr>
              <w:spacing w:after="0" w:line="240" w:lineRule="auto"/>
              <w:jc w:val="left"/>
              <w:rPr>
                <w:rFonts w:eastAsia="Calibri"/>
                <w:color w:val="000000"/>
                <w:lang w:val="en-US" w:eastAsia="en-AU"/>
              </w:rPr>
            </w:pPr>
            <w:r w:rsidRPr="00242B6C">
              <w:rPr>
                <w:rFonts w:eastAsia="Calibri"/>
                <w:color w:val="000000"/>
                <w:lang w:val="en-US" w:eastAsia="en-AU"/>
              </w:rPr>
              <w:t xml:space="preserve">Family and partner support services </w:t>
            </w:r>
          </w:p>
          <w:p w14:paraId="3787789D" w14:textId="77777777" w:rsidR="00965934" w:rsidRPr="00242B6C" w:rsidRDefault="00965934" w:rsidP="00782237">
            <w:pPr>
              <w:pStyle w:val="ListParagraph"/>
              <w:numPr>
                <w:ilvl w:val="0"/>
                <w:numId w:val="34"/>
              </w:numPr>
              <w:spacing w:after="0" w:line="240" w:lineRule="auto"/>
              <w:jc w:val="left"/>
              <w:rPr>
                <w:rFonts w:eastAsia="Calibri"/>
                <w:color w:val="000000"/>
                <w:lang w:val="en-US" w:eastAsia="en-AU"/>
              </w:rPr>
            </w:pPr>
            <w:r w:rsidRPr="00242B6C">
              <w:rPr>
                <w:rFonts w:eastAsia="Calibri"/>
                <w:color w:val="000000"/>
                <w:lang w:val="en-US" w:eastAsia="en-AU"/>
              </w:rPr>
              <w:t xml:space="preserve">Physical Health </w:t>
            </w:r>
          </w:p>
          <w:p w14:paraId="632AE577" w14:textId="77777777" w:rsidR="00965934" w:rsidRPr="00242B6C" w:rsidRDefault="00965934" w:rsidP="00782237">
            <w:pPr>
              <w:pStyle w:val="ListParagraph"/>
              <w:numPr>
                <w:ilvl w:val="0"/>
                <w:numId w:val="34"/>
              </w:numPr>
              <w:spacing w:after="0" w:line="240" w:lineRule="auto"/>
              <w:jc w:val="left"/>
              <w:rPr>
                <w:rFonts w:eastAsia="Calibri"/>
                <w:color w:val="000000"/>
                <w:lang w:val="en-US" w:eastAsia="en-AU"/>
              </w:rPr>
            </w:pPr>
            <w:r w:rsidRPr="00242B6C">
              <w:rPr>
                <w:rFonts w:eastAsia="Calibri"/>
                <w:color w:val="000000"/>
                <w:lang w:val="en-US" w:eastAsia="en-AU"/>
              </w:rPr>
              <w:t>Children and Family services liaison officers</w:t>
            </w:r>
          </w:p>
          <w:p w14:paraId="7FB1FC8A" w14:textId="77777777" w:rsidR="00965934" w:rsidRPr="00242B6C" w:rsidRDefault="00965934" w:rsidP="00782237">
            <w:pPr>
              <w:pStyle w:val="ListParagraph"/>
              <w:numPr>
                <w:ilvl w:val="0"/>
                <w:numId w:val="34"/>
              </w:numPr>
              <w:spacing w:after="0" w:line="240" w:lineRule="auto"/>
              <w:jc w:val="left"/>
              <w:rPr>
                <w:rFonts w:eastAsia="Calibri"/>
                <w:color w:val="000000"/>
                <w:lang w:val="en-US" w:eastAsia="en-AU"/>
              </w:rPr>
            </w:pPr>
            <w:r w:rsidRPr="00242B6C">
              <w:rPr>
                <w:rFonts w:eastAsia="Calibri"/>
                <w:color w:val="000000"/>
                <w:lang w:val="en-US" w:eastAsia="en-AU"/>
              </w:rPr>
              <w:t>Domestic violence specialists</w:t>
            </w:r>
          </w:p>
          <w:p w14:paraId="6A323311" w14:textId="77777777" w:rsidR="00965934" w:rsidRPr="00242B6C" w:rsidRDefault="00965934" w:rsidP="00782237">
            <w:pPr>
              <w:pStyle w:val="ListParagraph"/>
              <w:numPr>
                <w:ilvl w:val="0"/>
                <w:numId w:val="34"/>
              </w:numPr>
              <w:spacing w:after="0" w:line="240" w:lineRule="auto"/>
              <w:jc w:val="left"/>
              <w:rPr>
                <w:rFonts w:eastAsia="Calibri"/>
                <w:color w:val="000000"/>
                <w:lang w:val="en-US" w:eastAsia="en-AU"/>
              </w:rPr>
            </w:pPr>
            <w:r w:rsidRPr="00242B6C">
              <w:rPr>
                <w:rFonts w:eastAsia="Calibri"/>
                <w:color w:val="000000"/>
                <w:lang w:val="en-US" w:eastAsia="en-AU"/>
              </w:rPr>
              <w:t>Alcohol and other drug services (including FASD expertise)</w:t>
            </w:r>
          </w:p>
          <w:p w14:paraId="22DDF39C" w14:textId="77777777" w:rsidR="00965934" w:rsidRPr="00242B6C" w:rsidRDefault="00965934" w:rsidP="00782237">
            <w:pPr>
              <w:pStyle w:val="ListParagraph"/>
              <w:numPr>
                <w:ilvl w:val="0"/>
                <w:numId w:val="34"/>
              </w:numPr>
              <w:spacing w:after="0" w:line="240" w:lineRule="auto"/>
              <w:jc w:val="left"/>
              <w:rPr>
                <w:rFonts w:eastAsia="Calibri"/>
                <w:color w:val="000000"/>
                <w:lang w:val="en-US" w:eastAsia="en-AU"/>
              </w:rPr>
            </w:pPr>
            <w:r w:rsidRPr="00242B6C">
              <w:rPr>
                <w:rFonts w:eastAsia="Calibri"/>
                <w:color w:val="000000"/>
                <w:lang w:val="en-US" w:eastAsia="en-AU"/>
              </w:rPr>
              <w:t>Culturally specific services</w:t>
            </w:r>
          </w:p>
          <w:p w14:paraId="37D778BF" w14:textId="77777777" w:rsidR="00965934" w:rsidRPr="00242B6C" w:rsidRDefault="00965934" w:rsidP="00782237">
            <w:pPr>
              <w:pStyle w:val="ListParagraph"/>
              <w:numPr>
                <w:ilvl w:val="0"/>
                <w:numId w:val="34"/>
              </w:numPr>
              <w:spacing w:after="0" w:line="240" w:lineRule="auto"/>
              <w:jc w:val="left"/>
              <w:rPr>
                <w:rFonts w:eastAsia="Calibri"/>
                <w:color w:val="000000"/>
                <w:lang w:val="en-US" w:eastAsia="en-AU"/>
              </w:rPr>
            </w:pPr>
            <w:r w:rsidRPr="00242B6C">
              <w:rPr>
                <w:rFonts w:eastAsia="Calibri"/>
                <w:color w:val="000000"/>
                <w:lang w:val="en-US" w:eastAsia="en-AU"/>
              </w:rPr>
              <w:t>Mental</w:t>
            </w:r>
            <w:r w:rsidRPr="00242B6C">
              <w:rPr>
                <w:rFonts w:eastAsia="Calibri"/>
                <w:color w:val="000000"/>
                <w:lang w:eastAsia="en-AU"/>
              </w:rPr>
              <w:t xml:space="preserve"> Health Community Services</w:t>
            </w:r>
            <w:r w:rsidRPr="00242B6C">
              <w:rPr>
                <w:rFonts w:eastAsia="Calibri"/>
                <w:color w:val="000000"/>
                <w:lang w:val="en-US" w:eastAsia="en-AU"/>
              </w:rPr>
              <w:t xml:space="preserve"> </w:t>
            </w:r>
          </w:p>
          <w:p w14:paraId="583FD195" w14:textId="77777777" w:rsidR="00965934" w:rsidRDefault="00965934" w:rsidP="00782237">
            <w:pPr>
              <w:pStyle w:val="ListParagraph"/>
              <w:numPr>
                <w:ilvl w:val="0"/>
                <w:numId w:val="34"/>
              </w:numPr>
              <w:spacing w:after="0" w:line="240" w:lineRule="auto"/>
              <w:jc w:val="left"/>
              <w:rPr>
                <w:rFonts w:eastAsia="Calibri"/>
                <w:color w:val="000000"/>
                <w:lang w:val="en-US" w:eastAsia="en-AU"/>
              </w:rPr>
            </w:pPr>
            <w:r w:rsidRPr="00242B6C">
              <w:rPr>
                <w:rFonts w:eastAsia="Calibri"/>
                <w:color w:val="000000"/>
                <w:lang w:val="en-US" w:eastAsia="en-AU"/>
              </w:rPr>
              <w:t>Community Child Health Nurses</w:t>
            </w:r>
          </w:p>
          <w:p w14:paraId="4F8C784A" w14:textId="3848B475" w:rsidR="00965934" w:rsidRPr="00965934" w:rsidRDefault="00965934" w:rsidP="00782237">
            <w:pPr>
              <w:pStyle w:val="ListParagraph"/>
              <w:numPr>
                <w:ilvl w:val="0"/>
                <w:numId w:val="34"/>
              </w:numPr>
              <w:spacing w:after="0" w:line="240" w:lineRule="auto"/>
              <w:jc w:val="left"/>
              <w:rPr>
                <w:rFonts w:eastAsia="Calibri"/>
                <w:color w:val="000000"/>
                <w:lang w:val="en-US" w:eastAsia="en-AU"/>
              </w:rPr>
            </w:pPr>
            <w:r w:rsidRPr="00965934">
              <w:rPr>
                <w:rFonts w:eastAsia="Calibri"/>
                <w:color w:val="000000" w:themeColor="text1"/>
                <w:lang w:val="en-US" w:eastAsia="en-AU"/>
              </w:rPr>
              <w:t>Patient transport providers</w:t>
            </w:r>
          </w:p>
        </w:tc>
        <w:sdt>
          <w:sdtPr>
            <w:rPr>
              <w:rFonts w:eastAsia="Calibri"/>
              <w:color w:val="000000"/>
              <w:lang w:eastAsia="en-AU"/>
            </w:rPr>
            <w:id w:val="-1635942237"/>
            <w14:checkbox>
              <w14:checked w14:val="0"/>
              <w14:checkedState w14:val="2612" w14:font="MS Gothic"/>
              <w14:uncheckedState w14:val="2610" w14:font="MS Gothic"/>
            </w14:checkbox>
          </w:sdtPr>
          <w:sdtEndPr/>
          <w:sdtContent>
            <w:tc>
              <w:tcPr>
                <w:tcW w:w="806" w:type="dxa"/>
              </w:tcPr>
              <w:p w14:paraId="5AEF989B" w14:textId="77777777" w:rsidR="0008588B" w:rsidRPr="00991331" w:rsidRDefault="0008588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34BE5776" w14:textId="77777777" w:rsidR="0008588B" w:rsidRPr="00991331" w:rsidRDefault="0008588B" w:rsidP="00782237">
            <w:pPr>
              <w:spacing w:after="0" w:line="240" w:lineRule="auto"/>
              <w:rPr>
                <w:rFonts w:eastAsia="Calibri"/>
                <w:color w:val="000000"/>
                <w:lang w:eastAsia="en-AU"/>
              </w:rPr>
            </w:pPr>
          </w:p>
        </w:tc>
      </w:tr>
      <w:tr w:rsidR="00E259E9" w:rsidRPr="00B50151" w14:paraId="7730D3E6" w14:textId="77777777" w:rsidTr="00094E6F">
        <w:tc>
          <w:tcPr>
            <w:tcW w:w="774" w:type="dxa"/>
            <w:shd w:val="clear" w:color="auto" w:fill="A5C4E9"/>
          </w:tcPr>
          <w:p w14:paraId="015D3284" w14:textId="45CEB5F8" w:rsidR="00E259E9" w:rsidRPr="00B50151" w:rsidRDefault="00E259E9" w:rsidP="00782237">
            <w:pPr>
              <w:spacing w:after="0" w:line="240" w:lineRule="auto"/>
              <w:rPr>
                <w:rFonts w:cs="Calibri"/>
                <w:b/>
                <w:bCs/>
                <w:szCs w:val="22"/>
                <w:lang w:eastAsia="en-AU"/>
              </w:rPr>
            </w:pPr>
            <w:r>
              <w:rPr>
                <w:rFonts w:cs="Calibri"/>
                <w:b/>
                <w:bCs/>
                <w:szCs w:val="22"/>
                <w:lang w:eastAsia="en-AU"/>
              </w:rPr>
              <w:lastRenderedPageBreak/>
              <w:t>10.</w:t>
            </w:r>
          </w:p>
        </w:tc>
        <w:tc>
          <w:tcPr>
            <w:tcW w:w="13543" w:type="dxa"/>
            <w:gridSpan w:val="3"/>
            <w:shd w:val="clear" w:color="auto" w:fill="A5C4E9"/>
          </w:tcPr>
          <w:p w14:paraId="6F67ABA5" w14:textId="772E4EB7" w:rsidR="00E259E9" w:rsidRPr="00B50151" w:rsidRDefault="00E259E9" w:rsidP="00782237">
            <w:pPr>
              <w:spacing w:after="0" w:line="240" w:lineRule="auto"/>
              <w:rPr>
                <w:rFonts w:eastAsia="Calibri" w:cs="Calibri"/>
                <w:b/>
                <w:bCs/>
                <w:color w:val="000000"/>
                <w:szCs w:val="22"/>
                <w:lang w:eastAsia="en-AU"/>
              </w:rPr>
            </w:pPr>
            <w:r>
              <w:rPr>
                <w:rFonts w:eastAsia="Calibri" w:cs="Calibri"/>
                <w:b/>
                <w:bCs/>
                <w:color w:val="000000"/>
                <w:szCs w:val="22"/>
                <w:lang w:eastAsia="en-AU"/>
              </w:rPr>
              <w:t xml:space="preserve">Older Adult Mental Health Inpatient Services </w:t>
            </w:r>
          </w:p>
        </w:tc>
      </w:tr>
      <w:tr w:rsidR="00E259E9" w:rsidRPr="00E00C02" w14:paraId="670C700D" w14:textId="77777777" w:rsidTr="00094E6F">
        <w:tc>
          <w:tcPr>
            <w:tcW w:w="774" w:type="dxa"/>
            <w:shd w:val="clear" w:color="auto" w:fill="D9D9D9" w:themeFill="background1" w:themeFillShade="D9"/>
          </w:tcPr>
          <w:p w14:paraId="273E06C8" w14:textId="09731E71" w:rsidR="00E259E9" w:rsidRPr="00E00C02" w:rsidRDefault="00E259E9" w:rsidP="00782237">
            <w:pPr>
              <w:spacing w:after="0" w:line="240" w:lineRule="auto"/>
              <w:rPr>
                <w:rFonts w:cs="Calibri"/>
                <w:b/>
                <w:bCs/>
                <w:szCs w:val="22"/>
                <w:lang w:eastAsia="en-AU"/>
              </w:rPr>
            </w:pPr>
            <w:r>
              <w:rPr>
                <w:rFonts w:cs="Calibri"/>
                <w:b/>
                <w:bCs/>
                <w:szCs w:val="22"/>
                <w:lang w:eastAsia="en-AU"/>
              </w:rPr>
              <w:t>10.1</w:t>
            </w:r>
          </w:p>
        </w:tc>
        <w:tc>
          <w:tcPr>
            <w:tcW w:w="13543" w:type="dxa"/>
            <w:gridSpan w:val="3"/>
            <w:shd w:val="clear" w:color="auto" w:fill="D9D9D9" w:themeFill="background1" w:themeFillShade="D9"/>
          </w:tcPr>
          <w:p w14:paraId="1196F39C" w14:textId="01A2FA4B" w:rsidR="00E259E9" w:rsidRPr="00E00C02" w:rsidRDefault="00E259E9" w:rsidP="00782237">
            <w:pPr>
              <w:spacing w:after="0" w:line="240" w:lineRule="auto"/>
              <w:rPr>
                <w:rFonts w:eastAsia="Calibri" w:cs="Calibri"/>
                <w:b/>
                <w:bCs/>
                <w:color w:val="000000"/>
                <w:szCs w:val="22"/>
                <w:lang w:eastAsia="en-AU"/>
              </w:rPr>
            </w:pPr>
            <w:r>
              <w:rPr>
                <w:rFonts w:eastAsia="Calibri" w:cs="Calibri"/>
                <w:b/>
                <w:bCs/>
                <w:color w:val="000000"/>
                <w:szCs w:val="22"/>
                <w:lang w:eastAsia="en-AU"/>
              </w:rPr>
              <w:t>Care and engagement</w:t>
            </w:r>
          </w:p>
        </w:tc>
      </w:tr>
      <w:tr w:rsidR="00AB413A" w:rsidRPr="00991331" w14:paraId="58032A15" w14:textId="77777777" w:rsidTr="007C4876">
        <w:tc>
          <w:tcPr>
            <w:tcW w:w="774" w:type="dxa"/>
          </w:tcPr>
          <w:p w14:paraId="63338E65" w14:textId="08D61727" w:rsidR="00AB413A" w:rsidRDefault="00AB413A" w:rsidP="00782237">
            <w:pPr>
              <w:spacing w:after="0" w:line="240" w:lineRule="auto"/>
              <w:rPr>
                <w:lang w:eastAsia="en-AU"/>
              </w:rPr>
            </w:pPr>
            <w:r>
              <w:rPr>
                <w:lang w:eastAsia="en-AU"/>
              </w:rPr>
              <w:t>10.1.1</w:t>
            </w:r>
          </w:p>
        </w:tc>
        <w:tc>
          <w:tcPr>
            <w:tcW w:w="5092" w:type="dxa"/>
          </w:tcPr>
          <w:p w14:paraId="4BEA9334" w14:textId="1842DDA8" w:rsidR="00AB413A" w:rsidRPr="00DE5CB1" w:rsidRDefault="00AB413A" w:rsidP="00782237">
            <w:pPr>
              <w:spacing w:after="0" w:line="240" w:lineRule="auto"/>
              <w:jc w:val="left"/>
              <w:rPr>
                <w:rFonts w:eastAsia="Calibri"/>
                <w:color w:val="000000"/>
                <w:lang w:eastAsia="en-AU"/>
              </w:rPr>
            </w:pPr>
            <w:r w:rsidRPr="00EF3E30">
              <w:rPr>
                <w:rFonts w:eastAsia="Calibri"/>
              </w:rPr>
              <w:t>The multidisciplinary team includes aged care specialists, with strong links to mental health and aged care community and external providers.</w:t>
            </w:r>
          </w:p>
        </w:tc>
        <w:sdt>
          <w:sdtPr>
            <w:rPr>
              <w:rFonts w:eastAsia="Calibri"/>
              <w:color w:val="000000"/>
              <w:lang w:eastAsia="en-AU"/>
            </w:rPr>
            <w:id w:val="-199248861"/>
            <w14:checkbox>
              <w14:checked w14:val="0"/>
              <w14:checkedState w14:val="2612" w14:font="MS Gothic"/>
              <w14:uncheckedState w14:val="2610" w14:font="MS Gothic"/>
            </w14:checkbox>
          </w:sdtPr>
          <w:sdtEndPr/>
          <w:sdtContent>
            <w:tc>
              <w:tcPr>
                <w:tcW w:w="806" w:type="dxa"/>
              </w:tcPr>
              <w:p w14:paraId="011E1BEB" w14:textId="77777777" w:rsidR="00AB413A" w:rsidRPr="00991331" w:rsidRDefault="00AB413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B21BAAB" w14:textId="77777777" w:rsidR="00AB413A" w:rsidRPr="00991331" w:rsidRDefault="00AB413A" w:rsidP="00782237">
            <w:pPr>
              <w:spacing w:after="0" w:line="240" w:lineRule="auto"/>
              <w:rPr>
                <w:rFonts w:eastAsia="Calibri"/>
                <w:color w:val="000000"/>
                <w:lang w:eastAsia="en-AU"/>
              </w:rPr>
            </w:pPr>
          </w:p>
        </w:tc>
      </w:tr>
      <w:tr w:rsidR="00AB413A" w:rsidRPr="00991331" w14:paraId="128A1232" w14:textId="77777777" w:rsidTr="007C4876">
        <w:tc>
          <w:tcPr>
            <w:tcW w:w="774" w:type="dxa"/>
          </w:tcPr>
          <w:p w14:paraId="2DE34AFD" w14:textId="55E8CAC6" w:rsidR="00AB413A" w:rsidRDefault="00AB413A" w:rsidP="00782237">
            <w:pPr>
              <w:spacing w:after="0" w:line="240" w:lineRule="auto"/>
              <w:rPr>
                <w:lang w:eastAsia="en-AU"/>
              </w:rPr>
            </w:pPr>
            <w:r>
              <w:rPr>
                <w:lang w:eastAsia="en-AU"/>
              </w:rPr>
              <w:t>10.1.2</w:t>
            </w:r>
          </w:p>
        </w:tc>
        <w:tc>
          <w:tcPr>
            <w:tcW w:w="5092" w:type="dxa"/>
          </w:tcPr>
          <w:p w14:paraId="03C08BD4" w14:textId="5EB7FA20" w:rsidR="00AB413A" w:rsidRPr="00EF3E30" w:rsidRDefault="00AB413A" w:rsidP="00782237">
            <w:pPr>
              <w:spacing w:after="0" w:line="240" w:lineRule="auto"/>
              <w:jc w:val="left"/>
              <w:rPr>
                <w:rFonts w:eastAsia="Calibri"/>
              </w:rPr>
            </w:pPr>
            <w:r w:rsidRPr="003232F9">
              <w:rPr>
                <w:rFonts w:eastAsia="Calibri"/>
              </w:rPr>
              <w:t>Care promotes autonomy and dignity with patients supported to participate in care planning, decision making</w:t>
            </w:r>
            <w:r>
              <w:rPr>
                <w:rFonts w:eastAsia="Calibri"/>
              </w:rPr>
              <w:t>,</w:t>
            </w:r>
            <w:r w:rsidRPr="003232F9">
              <w:rPr>
                <w:rFonts w:eastAsia="Calibri"/>
              </w:rPr>
              <w:t xml:space="preserve"> and daily routines to the fullest extent possible.</w:t>
            </w:r>
            <w:r w:rsidRPr="00EF3E30">
              <w:rPr>
                <w:rFonts w:eastAsia="Calibri"/>
              </w:rPr>
              <w:t xml:space="preserve">  </w:t>
            </w:r>
          </w:p>
        </w:tc>
        <w:sdt>
          <w:sdtPr>
            <w:rPr>
              <w:rFonts w:eastAsia="Calibri"/>
              <w:color w:val="000000"/>
              <w:lang w:eastAsia="en-AU"/>
            </w:rPr>
            <w:id w:val="-1625765119"/>
            <w14:checkbox>
              <w14:checked w14:val="0"/>
              <w14:checkedState w14:val="2612" w14:font="MS Gothic"/>
              <w14:uncheckedState w14:val="2610" w14:font="MS Gothic"/>
            </w14:checkbox>
          </w:sdtPr>
          <w:sdtEndPr/>
          <w:sdtContent>
            <w:tc>
              <w:tcPr>
                <w:tcW w:w="806" w:type="dxa"/>
              </w:tcPr>
              <w:p w14:paraId="0CC0F52C" w14:textId="3DAF02F9" w:rsidR="00AB413A" w:rsidRPr="00991331" w:rsidRDefault="00AB413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18A5274" w14:textId="77777777" w:rsidR="00AB413A" w:rsidRPr="00991331" w:rsidRDefault="00AB413A" w:rsidP="00782237">
            <w:pPr>
              <w:spacing w:after="0" w:line="240" w:lineRule="auto"/>
              <w:rPr>
                <w:rFonts w:eastAsia="Calibri"/>
                <w:color w:val="000000"/>
                <w:lang w:eastAsia="en-AU"/>
              </w:rPr>
            </w:pPr>
          </w:p>
        </w:tc>
      </w:tr>
      <w:tr w:rsidR="00AB413A" w:rsidRPr="00991331" w14:paraId="73A5FC1F" w14:textId="77777777" w:rsidTr="007C4876">
        <w:tc>
          <w:tcPr>
            <w:tcW w:w="774" w:type="dxa"/>
          </w:tcPr>
          <w:p w14:paraId="72963A75" w14:textId="41C6288C" w:rsidR="00AB413A" w:rsidRDefault="00AB413A" w:rsidP="00782237">
            <w:pPr>
              <w:spacing w:after="0" w:line="240" w:lineRule="auto"/>
              <w:rPr>
                <w:lang w:eastAsia="en-AU"/>
              </w:rPr>
            </w:pPr>
            <w:r>
              <w:rPr>
                <w:lang w:eastAsia="en-AU"/>
              </w:rPr>
              <w:t>10.1.3</w:t>
            </w:r>
          </w:p>
        </w:tc>
        <w:tc>
          <w:tcPr>
            <w:tcW w:w="5092" w:type="dxa"/>
          </w:tcPr>
          <w:p w14:paraId="084DA054" w14:textId="6A0E634A" w:rsidR="00AB413A" w:rsidRPr="003232F9" w:rsidRDefault="00AB413A" w:rsidP="00782237">
            <w:pPr>
              <w:spacing w:after="0" w:line="240" w:lineRule="auto"/>
              <w:jc w:val="left"/>
              <w:rPr>
                <w:rFonts w:eastAsia="Calibri"/>
              </w:rPr>
            </w:pPr>
            <w:r w:rsidRPr="00EF3E30">
              <w:rPr>
                <w:rFonts w:eastAsia="Calibri"/>
              </w:rPr>
              <w:t>Where guardianship arrangements or advance care planning are in place, services must ensure patient values, preferences, and rights are upheld.</w:t>
            </w:r>
          </w:p>
        </w:tc>
        <w:sdt>
          <w:sdtPr>
            <w:rPr>
              <w:rFonts w:eastAsia="Calibri"/>
              <w:color w:val="000000"/>
              <w:lang w:eastAsia="en-AU"/>
            </w:rPr>
            <w:id w:val="883837035"/>
            <w14:checkbox>
              <w14:checked w14:val="0"/>
              <w14:checkedState w14:val="2612" w14:font="MS Gothic"/>
              <w14:uncheckedState w14:val="2610" w14:font="MS Gothic"/>
            </w14:checkbox>
          </w:sdtPr>
          <w:sdtEndPr/>
          <w:sdtContent>
            <w:tc>
              <w:tcPr>
                <w:tcW w:w="806" w:type="dxa"/>
              </w:tcPr>
              <w:p w14:paraId="250C79E1" w14:textId="2B1EE56C" w:rsidR="00AB413A" w:rsidRPr="00991331" w:rsidRDefault="00AB413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AAC6B87" w14:textId="77777777" w:rsidR="00AB413A" w:rsidRPr="00991331" w:rsidRDefault="00AB413A" w:rsidP="00782237">
            <w:pPr>
              <w:spacing w:after="0" w:line="240" w:lineRule="auto"/>
              <w:rPr>
                <w:rFonts w:eastAsia="Calibri"/>
                <w:color w:val="000000"/>
                <w:lang w:eastAsia="en-AU"/>
              </w:rPr>
            </w:pPr>
          </w:p>
        </w:tc>
      </w:tr>
      <w:tr w:rsidR="00AB413A" w:rsidRPr="00991331" w14:paraId="238A3436" w14:textId="77777777" w:rsidTr="007C4876">
        <w:tc>
          <w:tcPr>
            <w:tcW w:w="774" w:type="dxa"/>
          </w:tcPr>
          <w:p w14:paraId="708C3A7C" w14:textId="0801D0BD" w:rsidR="00AB413A" w:rsidRDefault="00AB413A" w:rsidP="00782237">
            <w:pPr>
              <w:spacing w:after="0" w:line="240" w:lineRule="auto"/>
              <w:rPr>
                <w:lang w:eastAsia="en-AU"/>
              </w:rPr>
            </w:pPr>
            <w:r>
              <w:rPr>
                <w:lang w:eastAsia="en-AU"/>
              </w:rPr>
              <w:t>10.1.4</w:t>
            </w:r>
          </w:p>
        </w:tc>
        <w:tc>
          <w:tcPr>
            <w:tcW w:w="5092" w:type="dxa"/>
          </w:tcPr>
          <w:p w14:paraId="4EAC9378" w14:textId="48B1A353" w:rsidR="00AB413A" w:rsidRPr="00EF3E30" w:rsidRDefault="00AB413A" w:rsidP="00782237">
            <w:pPr>
              <w:spacing w:after="0" w:line="240" w:lineRule="auto"/>
              <w:jc w:val="left"/>
              <w:rPr>
                <w:rFonts w:eastAsia="Calibri"/>
              </w:rPr>
            </w:pPr>
            <w:r w:rsidRPr="003232F9">
              <w:rPr>
                <w:rFonts w:eastAsia="Calibri"/>
              </w:rPr>
              <w:t xml:space="preserve">Relational security and de-escalation are central to the </w:t>
            </w:r>
            <w:r>
              <w:rPr>
                <w:rFonts w:eastAsia="Calibri"/>
              </w:rPr>
              <w:t>Model of Care</w:t>
            </w:r>
            <w:r w:rsidRPr="003232F9">
              <w:rPr>
                <w:rFonts w:eastAsia="Calibri"/>
              </w:rPr>
              <w:t xml:space="preserve"> with staff building consistent, respectful relationships that promote dignity and foster trust and emotional safety supported by awareness of the challenges and triggers common in older adult mental health.</w:t>
            </w:r>
          </w:p>
        </w:tc>
        <w:sdt>
          <w:sdtPr>
            <w:rPr>
              <w:rFonts w:eastAsia="Calibri"/>
              <w:color w:val="000000"/>
              <w:lang w:eastAsia="en-AU"/>
            </w:rPr>
            <w:id w:val="-232776192"/>
            <w14:checkbox>
              <w14:checked w14:val="0"/>
              <w14:checkedState w14:val="2612" w14:font="MS Gothic"/>
              <w14:uncheckedState w14:val="2610" w14:font="MS Gothic"/>
            </w14:checkbox>
          </w:sdtPr>
          <w:sdtEndPr/>
          <w:sdtContent>
            <w:tc>
              <w:tcPr>
                <w:tcW w:w="806" w:type="dxa"/>
              </w:tcPr>
              <w:p w14:paraId="4DA23623" w14:textId="44038B8A" w:rsidR="00AB413A" w:rsidRPr="00991331" w:rsidRDefault="00AB413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6303CADC" w14:textId="77777777" w:rsidR="00AB413A" w:rsidRPr="00991331" w:rsidRDefault="00AB413A" w:rsidP="00782237">
            <w:pPr>
              <w:spacing w:after="0" w:line="240" w:lineRule="auto"/>
              <w:rPr>
                <w:rFonts w:eastAsia="Calibri"/>
                <w:color w:val="000000"/>
                <w:lang w:eastAsia="en-AU"/>
              </w:rPr>
            </w:pPr>
          </w:p>
        </w:tc>
      </w:tr>
      <w:tr w:rsidR="00AB413A" w:rsidRPr="00991331" w14:paraId="1DD6FF71" w14:textId="77777777" w:rsidTr="007C4876">
        <w:tc>
          <w:tcPr>
            <w:tcW w:w="774" w:type="dxa"/>
          </w:tcPr>
          <w:p w14:paraId="491DA6F1" w14:textId="5C124946" w:rsidR="00AB413A" w:rsidRDefault="00AB413A" w:rsidP="00782237">
            <w:pPr>
              <w:spacing w:after="0" w:line="240" w:lineRule="auto"/>
              <w:rPr>
                <w:lang w:eastAsia="en-AU"/>
              </w:rPr>
            </w:pPr>
            <w:r>
              <w:rPr>
                <w:lang w:eastAsia="en-AU"/>
              </w:rPr>
              <w:t>10.1.5</w:t>
            </w:r>
          </w:p>
        </w:tc>
        <w:tc>
          <w:tcPr>
            <w:tcW w:w="5092" w:type="dxa"/>
          </w:tcPr>
          <w:p w14:paraId="119A3CDA" w14:textId="4491D740" w:rsidR="00AB413A" w:rsidRPr="003232F9" w:rsidRDefault="00AB413A" w:rsidP="00782237">
            <w:pPr>
              <w:spacing w:after="0" w:line="240" w:lineRule="auto"/>
              <w:jc w:val="left"/>
              <w:rPr>
                <w:rFonts w:eastAsia="Calibri"/>
              </w:rPr>
            </w:pPr>
            <w:r w:rsidRPr="00EF3E30">
              <w:rPr>
                <w:rFonts w:eastAsia="Calibri"/>
              </w:rPr>
              <w:t>Risk management strategies consider both mental health and physical risks (such as ligature and falls) in the context of the older adult population. Solutions must promote autonomy, including safe mobility, while mitigating ligature risks through physical, relational, and operational safety measures.</w:t>
            </w:r>
          </w:p>
        </w:tc>
        <w:sdt>
          <w:sdtPr>
            <w:rPr>
              <w:rFonts w:eastAsia="Calibri"/>
              <w:color w:val="000000"/>
              <w:lang w:eastAsia="en-AU"/>
            </w:rPr>
            <w:id w:val="1993755735"/>
            <w14:checkbox>
              <w14:checked w14:val="0"/>
              <w14:checkedState w14:val="2612" w14:font="MS Gothic"/>
              <w14:uncheckedState w14:val="2610" w14:font="MS Gothic"/>
            </w14:checkbox>
          </w:sdtPr>
          <w:sdtEndPr/>
          <w:sdtContent>
            <w:tc>
              <w:tcPr>
                <w:tcW w:w="806" w:type="dxa"/>
              </w:tcPr>
              <w:p w14:paraId="651D2DBE" w14:textId="3463218A" w:rsidR="00AB413A" w:rsidRPr="00991331" w:rsidRDefault="00AB413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2B70B4DB" w14:textId="77777777" w:rsidR="00AB413A" w:rsidRPr="00991331" w:rsidRDefault="00AB413A" w:rsidP="00782237">
            <w:pPr>
              <w:spacing w:after="0" w:line="240" w:lineRule="auto"/>
              <w:rPr>
                <w:rFonts w:eastAsia="Calibri"/>
                <w:color w:val="000000"/>
                <w:lang w:eastAsia="en-AU"/>
              </w:rPr>
            </w:pPr>
          </w:p>
        </w:tc>
      </w:tr>
      <w:tr w:rsidR="00AB413A" w:rsidRPr="00991331" w14:paraId="69505683" w14:textId="77777777" w:rsidTr="007C4876">
        <w:tc>
          <w:tcPr>
            <w:tcW w:w="774" w:type="dxa"/>
          </w:tcPr>
          <w:p w14:paraId="3F4A0A27" w14:textId="4A13D6BA" w:rsidR="00AB413A" w:rsidRDefault="00AB413A" w:rsidP="00782237">
            <w:pPr>
              <w:spacing w:after="0" w:line="240" w:lineRule="auto"/>
              <w:rPr>
                <w:lang w:eastAsia="en-AU"/>
              </w:rPr>
            </w:pPr>
            <w:r>
              <w:rPr>
                <w:lang w:eastAsia="en-AU"/>
              </w:rPr>
              <w:t>10.1.6</w:t>
            </w:r>
          </w:p>
        </w:tc>
        <w:tc>
          <w:tcPr>
            <w:tcW w:w="5092" w:type="dxa"/>
          </w:tcPr>
          <w:p w14:paraId="76217010" w14:textId="77777777" w:rsidR="00AB413A" w:rsidRPr="00EF3E30" w:rsidRDefault="00AB413A" w:rsidP="00782237">
            <w:pPr>
              <w:spacing w:after="0" w:line="240" w:lineRule="auto"/>
              <w:rPr>
                <w:rFonts w:eastAsia="Calibri"/>
                <w:i/>
                <w:iCs/>
              </w:rPr>
            </w:pPr>
            <w:r w:rsidRPr="00EF3E30">
              <w:rPr>
                <w:rFonts w:eastAsia="Calibri"/>
              </w:rPr>
              <w:t>Staff training and development are tailored to an older adult cohort and supported by policies and procedures and include:</w:t>
            </w:r>
          </w:p>
          <w:p w14:paraId="7BD5157D" w14:textId="77777777" w:rsidR="00AB413A" w:rsidRPr="00831E3E" w:rsidRDefault="00AB413A" w:rsidP="00782237">
            <w:pPr>
              <w:pStyle w:val="ListParagraph"/>
              <w:numPr>
                <w:ilvl w:val="0"/>
                <w:numId w:val="35"/>
              </w:numPr>
              <w:spacing w:after="0" w:line="240" w:lineRule="auto"/>
              <w:jc w:val="left"/>
              <w:rPr>
                <w:rFonts w:eastAsia="Calibri"/>
              </w:rPr>
            </w:pPr>
            <w:r w:rsidRPr="00EA0E29">
              <w:rPr>
                <w:rFonts w:eastAsia="Calibri"/>
              </w:rPr>
              <w:t>Supporting</w:t>
            </w:r>
            <w:r>
              <w:rPr>
                <w:rFonts w:eastAsia="Calibri"/>
              </w:rPr>
              <w:t xml:space="preserve"> the</w:t>
            </w:r>
            <w:r w:rsidRPr="00EA0E29">
              <w:rPr>
                <w:rFonts w:eastAsia="Calibri"/>
              </w:rPr>
              <w:t xml:space="preserve"> cognitive needs of older adults, including recognising dementia and </w:t>
            </w:r>
            <w:r w:rsidRPr="00EA0E29">
              <w:rPr>
                <w:rFonts w:eastAsia="Calibri"/>
              </w:rPr>
              <w:lastRenderedPageBreak/>
              <w:t xml:space="preserve">delirium, using effective communication strategies, applying non-pharmacological and sensory-based interventions </w:t>
            </w:r>
          </w:p>
          <w:p w14:paraId="38A64A08" w14:textId="77777777" w:rsidR="00AB413A" w:rsidRPr="00EA0E29" w:rsidRDefault="00AB413A" w:rsidP="00782237">
            <w:pPr>
              <w:pStyle w:val="ListParagraph"/>
              <w:numPr>
                <w:ilvl w:val="0"/>
                <w:numId w:val="35"/>
              </w:numPr>
              <w:spacing w:after="0" w:line="240" w:lineRule="auto"/>
              <w:jc w:val="left"/>
              <w:rPr>
                <w:rFonts w:eastAsia="Calibri"/>
                <w:i/>
                <w:iCs/>
              </w:rPr>
            </w:pPr>
            <w:r w:rsidRPr="00EA0E29">
              <w:rPr>
                <w:rFonts w:eastAsia="Calibri"/>
              </w:rPr>
              <w:t xml:space="preserve">The identification of behavioural and psychological symptoms of dementia (BPSD), including potential triggers and </w:t>
            </w:r>
            <w:r>
              <w:rPr>
                <w:rFonts w:eastAsia="Calibri"/>
              </w:rPr>
              <w:t>trauma-informed</w:t>
            </w:r>
            <w:r w:rsidRPr="00EA0E29">
              <w:rPr>
                <w:rFonts w:eastAsia="Calibri"/>
              </w:rPr>
              <w:t xml:space="preserve"> responses to agitation, aggression, and other non</w:t>
            </w:r>
            <w:r w:rsidRPr="00EA0E29">
              <w:rPr>
                <w:rFonts w:eastAsia="Calibri"/>
              </w:rPr>
              <w:noBreakHyphen/>
              <w:t>cognitive symptoms, ensuring the use of least restrictive practices.</w:t>
            </w:r>
          </w:p>
          <w:p w14:paraId="24B0CADC" w14:textId="77777777" w:rsidR="00AB413A" w:rsidRDefault="00AB413A" w:rsidP="00782237">
            <w:pPr>
              <w:pStyle w:val="ListParagraph"/>
              <w:numPr>
                <w:ilvl w:val="0"/>
                <w:numId w:val="35"/>
              </w:numPr>
              <w:spacing w:after="0" w:line="240" w:lineRule="auto"/>
              <w:jc w:val="left"/>
              <w:rPr>
                <w:rFonts w:eastAsia="Calibri"/>
              </w:rPr>
            </w:pPr>
            <w:r w:rsidRPr="00EF3E30">
              <w:rPr>
                <w:rFonts w:eastAsia="Calibri"/>
              </w:rPr>
              <w:t xml:space="preserve">Holistic care planning </w:t>
            </w:r>
            <w:r>
              <w:rPr>
                <w:rFonts w:eastAsia="Calibri"/>
              </w:rPr>
              <w:t xml:space="preserve">which </w:t>
            </w:r>
            <w:r w:rsidRPr="00EF3E30">
              <w:rPr>
                <w:rFonts w:eastAsia="Calibri"/>
              </w:rPr>
              <w:t xml:space="preserve">integrates physical and mental health needs and risks, including coordinated support for mobility, sensory function, falls prevention, </w:t>
            </w:r>
            <w:r>
              <w:rPr>
                <w:rFonts w:eastAsia="Calibri"/>
              </w:rPr>
              <w:t xml:space="preserve">mobility, nutrition, continence, </w:t>
            </w:r>
            <w:r w:rsidRPr="00EF3E30">
              <w:rPr>
                <w:rFonts w:eastAsia="Calibri"/>
              </w:rPr>
              <w:t>and other age-related health considerations.</w:t>
            </w:r>
          </w:p>
          <w:p w14:paraId="167450A3" w14:textId="750039A8" w:rsidR="00AB413A" w:rsidRPr="00AB413A" w:rsidRDefault="00AB413A" w:rsidP="00782237">
            <w:pPr>
              <w:pStyle w:val="ListParagraph"/>
              <w:numPr>
                <w:ilvl w:val="0"/>
                <w:numId w:val="35"/>
              </w:numPr>
              <w:spacing w:after="0" w:line="240" w:lineRule="auto"/>
              <w:jc w:val="left"/>
              <w:rPr>
                <w:rFonts w:eastAsia="Calibri"/>
              </w:rPr>
            </w:pPr>
            <w:r w:rsidRPr="00AB413A">
              <w:rPr>
                <w:rFonts w:eastAsia="Calibri"/>
              </w:rPr>
              <w:t>Recognising the support needs of older adults, working with guardians and substitute decision makers and recognising elder abuse.</w:t>
            </w:r>
          </w:p>
        </w:tc>
        <w:sdt>
          <w:sdtPr>
            <w:rPr>
              <w:rFonts w:eastAsia="Calibri"/>
              <w:color w:val="000000"/>
              <w:lang w:eastAsia="en-AU"/>
            </w:rPr>
            <w:id w:val="-788278681"/>
            <w14:checkbox>
              <w14:checked w14:val="0"/>
              <w14:checkedState w14:val="2612" w14:font="MS Gothic"/>
              <w14:uncheckedState w14:val="2610" w14:font="MS Gothic"/>
            </w14:checkbox>
          </w:sdtPr>
          <w:sdtEndPr/>
          <w:sdtContent>
            <w:tc>
              <w:tcPr>
                <w:tcW w:w="806" w:type="dxa"/>
              </w:tcPr>
              <w:p w14:paraId="07464839" w14:textId="699C7CDA" w:rsidR="00AB413A" w:rsidRPr="00991331" w:rsidRDefault="00AB413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2E4D5F5E" w14:textId="77777777" w:rsidR="00AB413A" w:rsidRPr="00991331" w:rsidRDefault="00AB413A" w:rsidP="00782237">
            <w:pPr>
              <w:spacing w:after="0" w:line="240" w:lineRule="auto"/>
              <w:rPr>
                <w:rFonts w:eastAsia="Calibri"/>
                <w:color w:val="000000"/>
                <w:lang w:eastAsia="en-AU"/>
              </w:rPr>
            </w:pPr>
          </w:p>
        </w:tc>
      </w:tr>
      <w:tr w:rsidR="00AB413A" w:rsidRPr="00991331" w14:paraId="0AD3FF7F" w14:textId="77777777" w:rsidTr="007C4876">
        <w:tc>
          <w:tcPr>
            <w:tcW w:w="774" w:type="dxa"/>
          </w:tcPr>
          <w:p w14:paraId="10DBD038" w14:textId="01FD7312" w:rsidR="00AB413A" w:rsidRDefault="00AB413A" w:rsidP="00782237">
            <w:pPr>
              <w:spacing w:after="0" w:line="240" w:lineRule="auto"/>
              <w:rPr>
                <w:lang w:eastAsia="en-AU"/>
              </w:rPr>
            </w:pPr>
            <w:r>
              <w:rPr>
                <w:lang w:eastAsia="en-AU"/>
              </w:rPr>
              <w:t>10.1.7</w:t>
            </w:r>
          </w:p>
        </w:tc>
        <w:tc>
          <w:tcPr>
            <w:tcW w:w="5092" w:type="dxa"/>
          </w:tcPr>
          <w:p w14:paraId="5BCF9DBE" w14:textId="73343B66" w:rsidR="00AB413A" w:rsidRPr="00EF3E30" w:rsidRDefault="00AB413A" w:rsidP="00782237">
            <w:pPr>
              <w:spacing w:after="0" w:line="240" w:lineRule="auto"/>
              <w:rPr>
                <w:rFonts w:eastAsia="Calibri"/>
              </w:rPr>
            </w:pPr>
            <w:r w:rsidRPr="00EF3E30">
              <w:rPr>
                <w:rFonts w:eastAsia="Calibri"/>
              </w:rPr>
              <w:t>Any security is discreet, and security staff are trained in de-escalation techniques and working with a vulnerable often physically frail older adult patient cohort.</w:t>
            </w:r>
          </w:p>
        </w:tc>
        <w:sdt>
          <w:sdtPr>
            <w:rPr>
              <w:rFonts w:eastAsia="Calibri"/>
              <w:color w:val="000000"/>
              <w:lang w:eastAsia="en-AU"/>
            </w:rPr>
            <w:id w:val="-1565244515"/>
            <w14:checkbox>
              <w14:checked w14:val="0"/>
              <w14:checkedState w14:val="2612" w14:font="MS Gothic"/>
              <w14:uncheckedState w14:val="2610" w14:font="MS Gothic"/>
            </w14:checkbox>
          </w:sdtPr>
          <w:sdtEndPr/>
          <w:sdtContent>
            <w:tc>
              <w:tcPr>
                <w:tcW w:w="806" w:type="dxa"/>
              </w:tcPr>
              <w:p w14:paraId="46E3565B" w14:textId="1931F2D3" w:rsidR="00AB413A" w:rsidRPr="00991331" w:rsidRDefault="00AB413A"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A74B86D" w14:textId="77777777" w:rsidR="00AB413A" w:rsidRPr="00991331" w:rsidRDefault="00AB413A" w:rsidP="00782237">
            <w:pPr>
              <w:spacing w:after="0" w:line="240" w:lineRule="auto"/>
              <w:rPr>
                <w:rFonts w:eastAsia="Calibri"/>
                <w:color w:val="000000"/>
                <w:lang w:eastAsia="en-AU"/>
              </w:rPr>
            </w:pPr>
          </w:p>
        </w:tc>
      </w:tr>
      <w:tr w:rsidR="00AB413A" w:rsidRPr="00E00C02" w14:paraId="549BF548" w14:textId="77777777" w:rsidTr="00094E6F">
        <w:tc>
          <w:tcPr>
            <w:tcW w:w="774" w:type="dxa"/>
            <w:shd w:val="clear" w:color="auto" w:fill="D9D9D9" w:themeFill="background1" w:themeFillShade="D9"/>
          </w:tcPr>
          <w:p w14:paraId="128EB318" w14:textId="11770C6C" w:rsidR="00AB413A" w:rsidRPr="00E00C02" w:rsidRDefault="00AB413A" w:rsidP="00782237">
            <w:pPr>
              <w:spacing w:after="0" w:line="240" w:lineRule="auto"/>
              <w:rPr>
                <w:rFonts w:cs="Calibri"/>
                <w:b/>
                <w:bCs/>
                <w:szCs w:val="22"/>
                <w:lang w:eastAsia="en-AU"/>
              </w:rPr>
            </w:pPr>
            <w:r>
              <w:rPr>
                <w:rFonts w:cs="Calibri"/>
                <w:b/>
                <w:bCs/>
                <w:szCs w:val="22"/>
                <w:lang w:eastAsia="en-AU"/>
              </w:rPr>
              <w:t>10.2</w:t>
            </w:r>
          </w:p>
        </w:tc>
        <w:tc>
          <w:tcPr>
            <w:tcW w:w="13543" w:type="dxa"/>
            <w:gridSpan w:val="3"/>
            <w:shd w:val="clear" w:color="auto" w:fill="D9D9D9" w:themeFill="background1" w:themeFillShade="D9"/>
          </w:tcPr>
          <w:p w14:paraId="07795419" w14:textId="5FCAAB8B" w:rsidR="00AB413A" w:rsidRPr="00E00C02" w:rsidRDefault="00AB413A" w:rsidP="00782237">
            <w:pPr>
              <w:spacing w:after="0" w:line="240" w:lineRule="auto"/>
              <w:rPr>
                <w:rFonts w:eastAsia="Calibri" w:cs="Calibri"/>
                <w:b/>
                <w:bCs/>
                <w:color w:val="000000"/>
                <w:szCs w:val="22"/>
                <w:lang w:eastAsia="en-AU"/>
              </w:rPr>
            </w:pPr>
            <w:r>
              <w:rPr>
                <w:rFonts w:eastAsia="Calibri" w:cs="Calibri"/>
                <w:b/>
                <w:bCs/>
                <w:color w:val="000000"/>
                <w:szCs w:val="22"/>
                <w:lang w:eastAsia="en-AU"/>
              </w:rPr>
              <w:t>Design and build</w:t>
            </w:r>
          </w:p>
        </w:tc>
      </w:tr>
      <w:tr w:rsidR="0048186B" w:rsidRPr="00991331" w14:paraId="5037C9FB" w14:textId="77777777" w:rsidTr="007C4876">
        <w:tc>
          <w:tcPr>
            <w:tcW w:w="774" w:type="dxa"/>
          </w:tcPr>
          <w:p w14:paraId="7E1DBFD1" w14:textId="647D5427" w:rsidR="0048186B" w:rsidRDefault="0048186B" w:rsidP="00782237">
            <w:pPr>
              <w:spacing w:after="0" w:line="240" w:lineRule="auto"/>
              <w:rPr>
                <w:lang w:eastAsia="en-AU"/>
              </w:rPr>
            </w:pPr>
            <w:r>
              <w:rPr>
                <w:lang w:eastAsia="en-AU"/>
              </w:rPr>
              <w:t>10.2.1</w:t>
            </w:r>
          </w:p>
        </w:tc>
        <w:tc>
          <w:tcPr>
            <w:tcW w:w="5092" w:type="dxa"/>
          </w:tcPr>
          <w:p w14:paraId="5654AE02" w14:textId="371255ED" w:rsidR="0048186B" w:rsidRPr="00DE5CB1" w:rsidRDefault="0048186B" w:rsidP="00782237">
            <w:pPr>
              <w:spacing w:after="0" w:line="240" w:lineRule="auto"/>
              <w:jc w:val="left"/>
              <w:rPr>
                <w:rFonts w:eastAsia="Calibri"/>
                <w:color w:val="000000"/>
                <w:lang w:eastAsia="en-AU"/>
              </w:rPr>
            </w:pPr>
            <w:r w:rsidRPr="00355E58">
              <w:rPr>
                <w:rFonts w:eastAsia="Calibri"/>
              </w:rPr>
              <w:t xml:space="preserve">Dementia-friendly design supports clear spatial orientation, reduced overstimulation, and safe mobility through intuitive layout, clear </w:t>
            </w:r>
            <w:r>
              <w:rPr>
                <w:rFonts w:eastAsia="Calibri"/>
              </w:rPr>
              <w:t>wayfinding</w:t>
            </w:r>
            <w:r w:rsidRPr="00355E58">
              <w:rPr>
                <w:rFonts w:eastAsia="Calibri"/>
              </w:rPr>
              <w:t xml:space="preserve"> and environmental cues and reflects </w:t>
            </w:r>
            <w:hyperlink r:id="rId25" w:history="1">
              <w:r w:rsidRPr="00355E58">
                <w:rPr>
                  <w:rStyle w:val="Hyperlink"/>
                  <w:rFonts w:cs="Calibri"/>
                </w:rPr>
                <w:t>dementia</w:t>
              </w:r>
              <w:r w:rsidRPr="00355E58">
                <w:rPr>
                  <w:rStyle w:val="Hyperlink"/>
                  <w:rFonts w:eastAsia="Calibri" w:cs="Calibri"/>
                </w:rPr>
                <w:t xml:space="preserve"> </w:t>
              </w:r>
              <w:r w:rsidRPr="00355E58">
                <w:rPr>
                  <w:rStyle w:val="Hyperlink"/>
                  <w:rFonts w:cs="Calibri"/>
                </w:rPr>
                <w:t>enabling environment principles</w:t>
              </w:r>
            </w:hyperlink>
            <w:r w:rsidRPr="00355E58">
              <w:t>.</w:t>
            </w:r>
            <w:r>
              <w:t xml:space="preserve"> </w:t>
            </w:r>
          </w:p>
        </w:tc>
        <w:sdt>
          <w:sdtPr>
            <w:rPr>
              <w:rFonts w:eastAsia="Calibri"/>
              <w:color w:val="000000"/>
              <w:lang w:eastAsia="en-AU"/>
            </w:rPr>
            <w:id w:val="-1250193465"/>
            <w14:checkbox>
              <w14:checked w14:val="0"/>
              <w14:checkedState w14:val="2612" w14:font="MS Gothic"/>
              <w14:uncheckedState w14:val="2610" w14:font="MS Gothic"/>
            </w14:checkbox>
          </w:sdtPr>
          <w:sdtEndPr/>
          <w:sdtContent>
            <w:tc>
              <w:tcPr>
                <w:tcW w:w="806" w:type="dxa"/>
              </w:tcPr>
              <w:p w14:paraId="09A470F3" w14:textId="77777777" w:rsidR="0048186B" w:rsidRPr="00991331" w:rsidRDefault="0048186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48DD52D" w14:textId="77777777" w:rsidR="0048186B" w:rsidRPr="00991331" w:rsidRDefault="0048186B" w:rsidP="00782237">
            <w:pPr>
              <w:spacing w:after="0" w:line="240" w:lineRule="auto"/>
              <w:rPr>
                <w:rFonts w:eastAsia="Calibri"/>
                <w:color w:val="000000"/>
                <w:lang w:eastAsia="en-AU"/>
              </w:rPr>
            </w:pPr>
          </w:p>
        </w:tc>
      </w:tr>
      <w:tr w:rsidR="0048186B" w:rsidRPr="00991331" w14:paraId="536C262D" w14:textId="77777777" w:rsidTr="007C4876">
        <w:tc>
          <w:tcPr>
            <w:tcW w:w="774" w:type="dxa"/>
          </w:tcPr>
          <w:p w14:paraId="6A68C2FF" w14:textId="77017445" w:rsidR="0048186B" w:rsidRDefault="0048186B" w:rsidP="00782237">
            <w:pPr>
              <w:spacing w:after="0" w:line="240" w:lineRule="auto"/>
              <w:rPr>
                <w:lang w:eastAsia="en-AU"/>
              </w:rPr>
            </w:pPr>
            <w:r>
              <w:rPr>
                <w:lang w:eastAsia="en-AU"/>
              </w:rPr>
              <w:t>10.2.2</w:t>
            </w:r>
          </w:p>
        </w:tc>
        <w:tc>
          <w:tcPr>
            <w:tcW w:w="5092" w:type="dxa"/>
          </w:tcPr>
          <w:p w14:paraId="500DB03D" w14:textId="0DD678CD" w:rsidR="0048186B" w:rsidRPr="00355E58" w:rsidRDefault="0048186B" w:rsidP="00782237">
            <w:pPr>
              <w:spacing w:after="0" w:line="240" w:lineRule="auto"/>
              <w:jc w:val="left"/>
              <w:rPr>
                <w:rFonts w:eastAsia="Calibri"/>
              </w:rPr>
            </w:pPr>
            <w:r w:rsidRPr="00355E58">
              <w:rPr>
                <w:rFonts w:eastAsia="Calibri"/>
              </w:rPr>
              <w:t xml:space="preserve">Mobility support is embedded through ergonomic furnishings, fixtures and assistive equipment (e.g. handrails, walking frames, wheelchairs, lifters), </w:t>
            </w:r>
            <w:r w:rsidRPr="00355E58">
              <w:rPr>
                <w:rFonts w:eastAsia="Calibri"/>
              </w:rPr>
              <w:lastRenderedPageBreak/>
              <w:t>accessible bathrooms (with the ability to facilitate equipment such as hoists), handrails on both sides of corridors and use of colour contrasted for visibility.</w:t>
            </w:r>
          </w:p>
        </w:tc>
        <w:sdt>
          <w:sdtPr>
            <w:rPr>
              <w:rFonts w:eastAsia="Calibri"/>
              <w:color w:val="000000"/>
              <w:lang w:eastAsia="en-AU"/>
            </w:rPr>
            <w:id w:val="817310543"/>
            <w14:checkbox>
              <w14:checked w14:val="0"/>
              <w14:checkedState w14:val="2612" w14:font="MS Gothic"/>
              <w14:uncheckedState w14:val="2610" w14:font="MS Gothic"/>
            </w14:checkbox>
          </w:sdtPr>
          <w:sdtEndPr/>
          <w:sdtContent>
            <w:tc>
              <w:tcPr>
                <w:tcW w:w="806" w:type="dxa"/>
              </w:tcPr>
              <w:p w14:paraId="382EFAD0" w14:textId="04EB5EFF" w:rsidR="0048186B" w:rsidRPr="00991331" w:rsidRDefault="0048186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D58D18E" w14:textId="77777777" w:rsidR="0048186B" w:rsidRPr="00991331" w:rsidRDefault="0048186B" w:rsidP="00782237">
            <w:pPr>
              <w:spacing w:after="0" w:line="240" w:lineRule="auto"/>
              <w:rPr>
                <w:rFonts w:eastAsia="Calibri"/>
                <w:color w:val="000000"/>
                <w:lang w:eastAsia="en-AU"/>
              </w:rPr>
            </w:pPr>
          </w:p>
        </w:tc>
      </w:tr>
      <w:tr w:rsidR="0048186B" w:rsidRPr="00991331" w14:paraId="7A901C51" w14:textId="77777777" w:rsidTr="007C4876">
        <w:tc>
          <w:tcPr>
            <w:tcW w:w="774" w:type="dxa"/>
          </w:tcPr>
          <w:p w14:paraId="11F8A2A5" w14:textId="059B588C" w:rsidR="0048186B" w:rsidRDefault="0048186B" w:rsidP="00782237">
            <w:pPr>
              <w:spacing w:after="0" w:line="240" w:lineRule="auto"/>
              <w:rPr>
                <w:lang w:eastAsia="en-AU"/>
              </w:rPr>
            </w:pPr>
            <w:r>
              <w:rPr>
                <w:lang w:eastAsia="en-AU"/>
              </w:rPr>
              <w:t>10.2.3</w:t>
            </w:r>
          </w:p>
        </w:tc>
        <w:tc>
          <w:tcPr>
            <w:tcW w:w="5092" w:type="dxa"/>
          </w:tcPr>
          <w:p w14:paraId="0A8442DA" w14:textId="33A0B5EC" w:rsidR="0048186B" w:rsidRPr="00355E58" w:rsidRDefault="0048186B" w:rsidP="00782237">
            <w:pPr>
              <w:spacing w:after="0" w:line="240" w:lineRule="auto"/>
              <w:jc w:val="left"/>
              <w:rPr>
                <w:rFonts w:eastAsia="Calibri"/>
              </w:rPr>
            </w:pPr>
            <w:r w:rsidRPr="00355E58">
              <w:rPr>
                <w:rFonts w:eastAsia="Calibri"/>
              </w:rPr>
              <w:t>Fixtures, fittings, and equipment balance risk reduction (e.g. anti-ligature) with the needs of older adults, supporting independence and safe mobility utilising up to date equipment/anti-ligature designs wherever possible and supported by operational and relational security.</w:t>
            </w:r>
          </w:p>
        </w:tc>
        <w:sdt>
          <w:sdtPr>
            <w:rPr>
              <w:rFonts w:eastAsia="Calibri"/>
              <w:color w:val="000000"/>
              <w:lang w:eastAsia="en-AU"/>
            </w:rPr>
            <w:id w:val="-1585295212"/>
            <w14:checkbox>
              <w14:checked w14:val="0"/>
              <w14:checkedState w14:val="2612" w14:font="MS Gothic"/>
              <w14:uncheckedState w14:val="2610" w14:font="MS Gothic"/>
            </w14:checkbox>
          </w:sdtPr>
          <w:sdtEndPr/>
          <w:sdtContent>
            <w:tc>
              <w:tcPr>
                <w:tcW w:w="806" w:type="dxa"/>
              </w:tcPr>
              <w:p w14:paraId="0F054D6F" w14:textId="21F59253" w:rsidR="0048186B" w:rsidRPr="00991331" w:rsidRDefault="0048186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5978638E" w14:textId="77777777" w:rsidR="0048186B" w:rsidRPr="00991331" w:rsidRDefault="0048186B" w:rsidP="00782237">
            <w:pPr>
              <w:spacing w:after="0" w:line="240" w:lineRule="auto"/>
              <w:rPr>
                <w:rFonts w:eastAsia="Calibri"/>
                <w:color w:val="000000"/>
                <w:lang w:eastAsia="en-AU"/>
              </w:rPr>
            </w:pPr>
          </w:p>
        </w:tc>
      </w:tr>
      <w:tr w:rsidR="0048186B" w:rsidRPr="00991331" w14:paraId="751ABF8D" w14:textId="77777777" w:rsidTr="007C4876">
        <w:tc>
          <w:tcPr>
            <w:tcW w:w="774" w:type="dxa"/>
          </w:tcPr>
          <w:p w14:paraId="5AC77729" w14:textId="1E33778A" w:rsidR="0048186B" w:rsidRDefault="0048186B" w:rsidP="00782237">
            <w:pPr>
              <w:spacing w:after="0" w:line="240" w:lineRule="auto"/>
              <w:rPr>
                <w:lang w:eastAsia="en-AU"/>
              </w:rPr>
            </w:pPr>
            <w:r>
              <w:rPr>
                <w:lang w:eastAsia="en-AU"/>
              </w:rPr>
              <w:t>10.2.4</w:t>
            </w:r>
          </w:p>
        </w:tc>
        <w:tc>
          <w:tcPr>
            <w:tcW w:w="5092" w:type="dxa"/>
          </w:tcPr>
          <w:p w14:paraId="313346C6" w14:textId="377DB197" w:rsidR="0048186B" w:rsidRPr="00355E58" w:rsidRDefault="0048186B" w:rsidP="00782237">
            <w:pPr>
              <w:spacing w:after="0" w:line="240" w:lineRule="auto"/>
              <w:jc w:val="left"/>
              <w:rPr>
                <w:rFonts w:eastAsia="Calibri"/>
              </w:rPr>
            </w:pPr>
            <w:r w:rsidRPr="00355E58">
              <w:rPr>
                <w:rFonts w:eastAsia="Calibri"/>
              </w:rPr>
              <w:t xml:space="preserve">Furniture provides functional support for age-related physical limitations, including appropriate seat height, armrests, falls risks and fabrics suited to continence needs.  </w:t>
            </w:r>
          </w:p>
        </w:tc>
        <w:sdt>
          <w:sdtPr>
            <w:rPr>
              <w:rFonts w:eastAsia="Calibri"/>
              <w:color w:val="000000"/>
              <w:lang w:eastAsia="en-AU"/>
            </w:rPr>
            <w:id w:val="-525097907"/>
            <w14:checkbox>
              <w14:checked w14:val="0"/>
              <w14:checkedState w14:val="2612" w14:font="MS Gothic"/>
              <w14:uncheckedState w14:val="2610" w14:font="MS Gothic"/>
            </w14:checkbox>
          </w:sdtPr>
          <w:sdtEndPr/>
          <w:sdtContent>
            <w:tc>
              <w:tcPr>
                <w:tcW w:w="806" w:type="dxa"/>
              </w:tcPr>
              <w:p w14:paraId="172EDC78" w14:textId="6055E198" w:rsidR="0048186B" w:rsidRPr="00991331" w:rsidRDefault="0048186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BCCA675" w14:textId="77777777" w:rsidR="0048186B" w:rsidRPr="00991331" w:rsidRDefault="0048186B" w:rsidP="00782237">
            <w:pPr>
              <w:spacing w:after="0" w:line="240" w:lineRule="auto"/>
              <w:rPr>
                <w:rFonts w:eastAsia="Calibri"/>
                <w:color w:val="000000"/>
                <w:lang w:eastAsia="en-AU"/>
              </w:rPr>
            </w:pPr>
          </w:p>
        </w:tc>
      </w:tr>
      <w:tr w:rsidR="0048186B" w:rsidRPr="00991331" w14:paraId="7AA3B1FC" w14:textId="77777777" w:rsidTr="007C4876">
        <w:tc>
          <w:tcPr>
            <w:tcW w:w="774" w:type="dxa"/>
          </w:tcPr>
          <w:p w14:paraId="27D0191F" w14:textId="74F00B5A" w:rsidR="0048186B" w:rsidRDefault="0048186B" w:rsidP="00782237">
            <w:pPr>
              <w:spacing w:after="0" w:line="240" w:lineRule="auto"/>
              <w:rPr>
                <w:lang w:eastAsia="en-AU"/>
              </w:rPr>
            </w:pPr>
            <w:r>
              <w:rPr>
                <w:lang w:eastAsia="en-AU"/>
              </w:rPr>
              <w:t>10.2.5</w:t>
            </w:r>
          </w:p>
        </w:tc>
        <w:tc>
          <w:tcPr>
            <w:tcW w:w="5092" w:type="dxa"/>
          </w:tcPr>
          <w:p w14:paraId="75608EEE" w14:textId="37F070CF" w:rsidR="0048186B" w:rsidRPr="00355E58" w:rsidRDefault="0048186B" w:rsidP="00782237">
            <w:pPr>
              <w:spacing w:after="0" w:line="240" w:lineRule="auto"/>
              <w:jc w:val="left"/>
              <w:rPr>
                <w:rFonts w:eastAsia="Calibri"/>
              </w:rPr>
            </w:pPr>
            <w:r w:rsidRPr="00355E58">
              <w:rPr>
                <w:rFonts w:eastAsia="Calibri"/>
              </w:rPr>
              <w:t>Design promotes autonomy by enabling independent movement and personal choice, with features such as resting points along corridors, visual interest, art and conveniently located toilets.</w:t>
            </w:r>
          </w:p>
        </w:tc>
        <w:sdt>
          <w:sdtPr>
            <w:rPr>
              <w:rFonts w:eastAsia="Calibri"/>
              <w:color w:val="000000"/>
              <w:lang w:eastAsia="en-AU"/>
            </w:rPr>
            <w:id w:val="-1200395329"/>
            <w14:checkbox>
              <w14:checked w14:val="0"/>
              <w14:checkedState w14:val="2612" w14:font="MS Gothic"/>
              <w14:uncheckedState w14:val="2610" w14:font="MS Gothic"/>
            </w14:checkbox>
          </w:sdtPr>
          <w:sdtEndPr/>
          <w:sdtContent>
            <w:tc>
              <w:tcPr>
                <w:tcW w:w="806" w:type="dxa"/>
              </w:tcPr>
              <w:p w14:paraId="1458240B" w14:textId="1C333E1F" w:rsidR="0048186B" w:rsidRPr="00991331" w:rsidRDefault="0048186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146B7CE9" w14:textId="77777777" w:rsidR="0048186B" w:rsidRPr="00991331" w:rsidRDefault="0048186B" w:rsidP="00782237">
            <w:pPr>
              <w:spacing w:after="0" w:line="240" w:lineRule="auto"/>
              <w:rPr>
                <w:rFonts w:eastAsia="Calibri"/>
                <w:color w:val="000000"/>
                <w:lang w:eastAsia="en-AU"/>
              </w:rPr>
            </w:pPr>
          </w:p>
        </w:tc>
      </w:tr>
      <w:tr w:rsidR="0048186B" w:rsidRPr="00991331" w14:paraId="632E5652" w14:textId="77777777" w:rsidTr="007C4876">
        <w:tc>
          <w:tcPr>
            <w:tcW w:w="774" w:type="dxa"/>
          </w:tcPr>
          <w:p w14:paraId="09D49A06" w14:textId="03B285E6" w:rsidR="0048186B" w:rsidRDefault="0048186B" w:rsidP="00782237">
            <w:pPr>
              <w:spacing w:after="0" w:line="240" w:lineRule="auto"/>
              <w:rPr>
                <w:lang w:eastAsia="en-AU"/>
              </w:rPr>
            </w:pPr>
            <w:r>
              <w:rPr>
                <w:lang w:eastAsia="en-AU"/>
              </w:rPr>
              <w:t>10.2.6</w:t>
            </w:r>
          </w:p>
        </w:tc>
        <w:tc>
          <w:tcPr>
            <w:tcW w:w="5092" w:type="dxa"/>
          </w:tcPr>
          <w:p w14:paraId="3C2597A5" w14:textId="72C77090" w:rsidR="0048186B" w:rsidRPr="00355E58" w:rsidRDefault="0048186B" w:rsidP="00782237">
            <w:pPr>
              <w:spacing w:after="0" w:line="240" w:lineRule="auto"/>
              <w:jc w:val="left"/>
              <w:rPr>
                <w:rFonts w:eastAsia="Calibri"/>
              </w:rPr>
            </w:pPr>
            <w:r w:rsidRPr="00355E58">
              <w:rPr>
                <w:rFonts w:eastAsia="Calibri"/>
              </w:rPr>
              <w:t>Interior design and choice of art enhances spatial orientation and ease of navigation through subtle colour contrasts, floor-wall variation, and visual cues that highlight key areas while reducing environmental stressors.</w:t>
            </w:r>
          </w:p>
        </w:tc>
        <w:sdt>
          <w:sdtPr>
            <w:rPr>
              <w:rFonts w:eastAsia="Calibri"/>
              <w:color w:val="000000"/>
              <w:lang w:eastAsia="en-AU"/>
            </w:rPr>
            <w:id w:val="-314489662"/>
            <w14:checkbox>
              <w14:checked w14:val="0"/>
              <w14:checkedState w14:val="2612" w14:font="MS Gothic"/>
              <w14:uncheckedState w14:val="2610" w14:font="MS Gothic"/>
            </w14:checkbox>
          </w:sdtPr>
          <w:sdtEndPr/>
          <w:sdtContent>
            <w:tc>
              <w:tcPr>
                <w:tcW w:w="806" w:type="dxa"/>
              </w:tcPr>
              <w:p w14:paraId="09376904" w14:textId="086799A2" w:rsidR="0048186B" w:rsidRPr="00991331" w:rsidRDefault="0048186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2DC46A4A" w14:textId="77777777" w:rsidR="0048186B" w:rsidRPr="00991331" w:rsidRDefault="0048186B" w:rsidP="00782237">
            <w:pPr>
              <w:spacing w:after="0" w:line="240" w:lineRule="auto"/>
              <w:rPr>
                <w:rFonts w:eastAsia="Calibri"/>
                <w:color w:val="000000"/>
                <w:lang w:eastAsia="en-AU"/>
              </w:rPr>
            </w:pPr>
          </w:p>
        </w:tc>
      </w:tr>
      <w:tr w:rsidR="0048186B" w:rsidRPr="00991331" w14:paraId="2A351CC5" w14:textId="77777777" w:rsidTr="007C4876">
        <w:tc>
          <w:tcPr>
            <w:tcW w:w="774" w:type="dxa"/>
          </w:tcPr>
          <w:p w14:paraId="32BDFBEE" w14:textId="529D7620" w:rsidR="0048186B" w:rsidRDefault="0048186B" w:rsidP="00782237">
            <w:pPr>
              <w:spacing w:after="0" w:line="240" w:lineRule="auto"/>
              <w:rPr>
                <w:lang w:eastAsia="en-AU"/>
              </w:rPr>
            </w:pPr>
            <w:r>
              <w:rPr>
                <w:lang w:eastAsia="en-AU"/>
              </w:rPr>
              <w:t>10.2.7</w:t>
            </w:r>
          </w:p>
        </w:tc>
        <w:tc>
          <w:tcPr>
            <w:tcW w:w="5092" w:type="dxa"/>
          </w:tcPr>
          <w:p w14:paraId="3D76A4C4" w14:textId="7DC98B2E" w:rsidR="0048186B" w:rsidRPr="00355E58" w:rsidRDefault="0048186B" w:rsidP="00782237">
            <w:pPr>
              <w:spacing w:after="0" w:line="240" w:lineRule="auto"/>
              <w:jc w:val="left"/>
              <w:rPr>
                <w:rFonts w:eastAsia="Calibri"/>
              </w:rPr>
            </w:pPr>
            <w:r w:rsidRPr="00355E58">
              <w:rPr>
                <w:rFonts w:eastAsia="Calibri"/>
              </w:rPr>
              <w:t>Bedrooms support orientation through natural light, external views, personalisation options, and visual aids (e.g. day/date clocks, noticeboards).  Note that a non-anti-ligature bed is appropriate for this patient cohort when there are appropriate operational procedures in place that include high level patient observations during the day and night.</w:t>
            </w:r>
          </w:p>
        </w:tc>
        <w:sdt>
          <w:sdtPr>
            <w:rPr>
              <w:rFonts w:eastAsia="Calibri"/>
              <w:color w:val="000000"/>
              <w:lang w:eastAsia="en-AU"/>
            </w:rPr>
            <w:id w:val="484898812"/>
            <w14:checkbox>
              <w14:checked w14:val="0"/>
              <w14:checkedState w14:val="2612" w14:font="MS Gothic"/>
              <w14:uncheckedState w14:val="2610" w14:font="MS Gothic"/>
            </w14:checkbox>
          </w:sdtPr>
          <w:sdtEndPr/>
          <w:sdtContent>
            <w:tc>
              <w:tcPr>
                <w:tcW w:w="806" w:type="dxa"/>
              </w:tcPr>
              <w:p w14:paraId="0B9BBBBD" w14:textId="2F9792F8" w:rsidR="0048186B" w:rsidRPr="00991331" w:rsidRDefault="0048186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07DEE8A" w14:textId="77777777" w:rsidR="0048186B" w:rsidRPr="00991331" w:rsidRDefault="0048186B" w:rsidP="00782237">
            <w:pPr>
              <w:spacing w:after="0" w:line="240" w:lineRule="auto"/>
              <w:rPr>
                <w:rFonts w:eastAsia="Calibri"/>
                <w:color w:val="000000"/>
                <w:lang w:eastAsia="en-AU"/>
              </w:rPr>
            </w:pPr>
          </w:p>
        </w:tc>
      </w:tr>
      <w:tr w:rsidR="0048186B" w:rsidRPr="00991331" w14:paraId="3D0EF70B" w14:textId="77777777" w:rsidTr="007C4876">
        <w:tc>
          <w:tcPr>
            <w:tcW w:w="774" w:type="dxa"/>
          </w:tcPr>
          <w:p w14:paraId="03C949D1" w14:textId="02282410" w:rsidR="0048186B" w:rsidRDefault="0048186B" w:rsidP="00782237">
            <w:pPr>
              <w:spacing w:after="0" w:line="240" w:lineRule="auto"/>
              <w:rPr>
                <w:lang w:eastAsia="en-AU"/>
              </w:rPr>
            </w:pPr>
            <w:r>
              <w:rPr>
                <w:lang w:eastAsia="en-AU"/>
              </w:rPr>
              <w:lastRenderedPageBreak/>
              <w:t>10.2.8</w:t>
            </w:r>
          </w:p>
        </w:tc>
        <w:tc>
          <w:tcPr>
            <w:tcW w:w="5092" w:type="dxa"/>
          </w:tcPr>
          <w:p w14:paraId="5C219604" w14:textId="58FC1CBA" w:rsidR="0048186B" w:rsidRPr="00355E58" w:rsidRDefault="0048186B" w:rsidP="00782237">
            <w:pPr>
              <w:spacing w:after="0" w:line="240" w:lineRule="auto"/>
              <w:jc w:val="left"/>
              <w:rPr>
                <w:rFonts w:eastAsia="Calibri"/>
              </w:rPr>
            </w:pPr>
            <w:r w:rsidRPr="00A57836">
              <w:rPr>
                <w:rFonts w:eastAsia="Calibri"/>
              </w:rPr>
              <w:t>Tailored bedrooms are available to accommodate specific patient needs, as anticipated in Model of Care (e.g. bariatric, oxygen therapy, wheelchair access), with sufficient space for additional physical health equipment.</w:t>
            </w:r>
          </w:p>
        </w:tc>
        <w:sdt>
          <w:sdtPr>
            <w:rPr>
              <w:rFonts w:eastAsia="Calibri"/>
              <w:color w:val="000000"/>
              <w:lang w:eastAsia="en-AU"/>
            </w:rPr>
            <w:id w:val="488681567"/>
            <w14:checkbox>
              <w14:checked w14:val="0"/>
              <w14:checkedState w14:val="2612" w14:font="MS Gothic"/>
              <w14:uncheckedState w14:val="2610" w14:font="MS Gothic"/>
            </w14:checkbox>
          </w:sdtPr>
          <w:sdtEndPr/>
          <w:sdtContent>
            <w:tc>
              <w:tcPr>
                <w:tcW w:w="806" w:type="dxa"/>
              </w:tcPr>
              <w:p w14:paraId="0F84EF0C" w14:textId="743E9EA9" w:rsidR="0048186B" w:rsidRPr="00991331" w:rsidRDefault="0048186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9D35FCB" w14:textId="77777777" w:rsidR="0048186B" w:rsidRPr="00991331" w:rsidRDefault="0048186B" w:rsidP="00782237">
            <w:pPr>
              <w:spacing w:after="0" w:line="240" w:lineRule="auto"/>
              <w:rPr>
                <w:rFonts w:eastAsia="Calibri"/>
                <w:color w:val="000000"/>
                <w:lang w:eastAsia="en-AU"/>
              </w:rPr>
            </w:pPr>
          </w:p>
        </w:tc>
      </w:tr>
      <w:tr w:rsidR="0048186B" w:rsidRPr="00991331" w14:paraId="71F7F0FA" w14:textId="77777777" w:rsidTr="007C4876">
        <w:tc>
          <w:tcPr>
            <w:tcW w:w="774" w:type="dxa"/>
          </w:tcPr>
          <w:p w14:paraId="769CA66F" w14:textId="4FE49ABC" w:rsidR="0048186B" w:rsidRDefault="0048186B" w:rsidP="00782237">
            <w:pPr>
              <w:spacing w:after="0" w:line="240" w:lineRule="auto"/>
              <w:rPr>
                <w:lang w:eastAsia="en-AU"/>
              </w:rPr>
            </w:pPr>
            <w:r>
              <w:rPr>
                <w:lang w:eastAsia="en-AU"/>
              </w:rPr>
              <w:t>10.2.9</w:t>
            </w:r>
          </w:p>
        </w:tc>
        <w:tc>
          <w:tcPr>
            <w:tcW w:w="5092" w:type="dxa"/>
          </w:tcPr>
          <w:p w14:paraId="72A9F89E" w14:textId="1010F824" w:rsidR="0048186B" w:rsidRPr="00A57836" w:rsidRDefault="0048186B" w:rsidP="00782237">
            <w:pPr>
              <w:spacing w:after="0" w:line="240" w:lineRule="auto"/>
              <w:jc w:val="left"/>
              <w:rPr>
                <w:rFonts w:eastAsia="Calibri"/>
              </w:rPr>
            </w:pPr>
            <w:r w:rsidRPr="00826D17">
              <w:rPr>
                <w:rFonts w:eastAsia="Calibri"/>
              </w:rPr>
              <w:t>Dining rooms provide defined spaces for individual or small group meals, with nearby accessible toilets that are discreetly located</w:t>
            </w:r>
          </w:p>
        </w:tc>
        <w:sdt>
          <w:sdtPr>
            <w:rPr>
              <w:rFonts w:eastAsia="Calibri"/>
              <w:color w:val="000000"/>
              <w:lang w:eastAsia="en-AU"/>
            </w:rPr>
            <w:id w:val="-66268123"/>
            <w14:checkbox>
              <w14:checked w14:val="0"/>
              <w14:checkedState w14:val="2612" w14:font="MS Gothic"/>
              <w14:uncheckedState w14:val="2610" w14:font="MS Gothic"/>
            </w14:checkbox>
          </w:sdtPr>
          <w:sdtEndPr/>
          <w:sdtContent>
            <w:tc>
              <w:tcPr>
                <w:tcW w:w="806" w:type="dxa"/>
              </w:tcPr>
              <w:p w14:paraId="7DB3BD35" w14:textId="60F04D03" w:rsidR="0048186B" w:rsidRPr="00991331" w:rsidRDefault="0048186B"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736E852C" w14:textId="77777777" w:rsidR="0048186B" w:rsidRPr="00991331" w:rsidRDefault="0048186B" w:rsidP="00782237">
            <w:pPr>
              <w:spacing w:after="0" w:line="240" w:lineRule="auto"/>
              <w:rPr>
                <w:rFonts w:eastAsia="Calibri"/>
                <w:color w:val="000000"/>
                <w:lang w:eastAsia="en-AU"/>
              </w:rPr>
            </w:pPr>
          </w:p>
        </w:tc>
      </w:tr>
      <w:tr w:rsidR="00112146" w:rsidRPr="00E00C02" w14:paraId="47A8068B" w14:textId="77777777" w:rsidTr="00094E6F">
        <w:tc>
          <w:tcPr>
            <w:tcW w:w="774" w:type="dxa"/>
            <w:shd w:val="clear" w:color="auto" w:fill="D9D9D9" w:themeFill="background1" w:themeFillShade="D9"/>
          </w:tcPr>
          <w:p w14:paraId="2F266790" w14:textId="70362174" w:rsidR="00112146" w:rsidRPr="00E00C02" w:rsidRDefault="0048186B" w:rsidP="00782237">
            <w:pPr>
              <w:spacing w:after="0" w:line="240" w:lineRule="auto"/>
              <w:jc w:val="left"/>
              <w:rPr>
                <w:rFonts w:cs="Calibri"/>
                <w:b/>
                <w:bCs/>
                <w:szCs w:val="22"/>
                <w:lang w:eastAsia="en-AU"/>
              </w:rPr>
            </w:pPr>
            <w:r>
              <w:rPr>
                <w:rFonts w:cs="Calibri"/>
                <w:b/>
                <w:bCs/>
                <w:szCs w:val="22"/>
                <w:lang w:eastAsia="en-AU"/>
              </w:rPr>
              <w:t>10.3</w:t>
            </w:r>
          </w:p>
        </w:tc>
        <w:tc>
          <w:tcPr>
            <w:tcW w:w="13543" w:type="dxa"/>
            <w:gridSpan w:val="3"/>
            <w:shd w:val="clear" w:color="auto" w:fill="D9D9D9" w:themeFill="background1" w:themeFillShade="D9"/>
          </w:tcPr>
          <w:p w14:paraId="6F5FC225" w14:textId="0261C6FD" w:rsidR="00112146" w:rsidRPr="00E00C02" w:rsidRDefault="0048186B" w:rsidP="00782237">
            <w:pPr>
              <w:spacing w:after="0" w:line="240" w:lineRule="auto"/>
              <w:rPr>
                <w:rFonts w:eastAsia="Calibri" w:cs="Calibri"/>
                <w:b/>
                <w:bCs/>
                <w:color w:val="000000"/>
                <w:szCs w:val="22"/>
                <w:lang w:eastAsia="en-AU"/>
              </w:rPr>
            </w:pPr>
            <w:r>
              <w:rPr>
                <w:rFonts w:eastAsia="Calibri" w:cs="Calibri"/>
                <w:b/>
                <w:bCs/>
                <w:color w:val="000000"/>
                <w:szCs w:val="22"/>
                <w:lang w:eastAsia="en-AU"/>
              </w:rPr>
              <w:t>Partnerships</w:t>
            </w:r>
          </w:p>
        </w:tc>
      </w:tr>
      <w:tr w:rsidR="00112146" w:rsidRPr="00991331" w14:paraId="3EA05501" w14:textId="77777777" w:rsidTr="007C4876">
        <w:tc>
          <w:tcPr>
            <w:tcW w:w="774" w:type="dxa"/>
          </w:tcPr>
          <w:p w14:paraId="140FDB24" w14:textId="04A8A566" w:rsidR="00112146" w:rsidRDefault="00782237" w:rsidP="00782237">
            <w:pPr>
              <w:spacing w:after="0" w:line="240" w:lineRule="auto"/>
              <w:rPr>
                <w:lang w:eastAsia="en-AU"/>
              </w:rPr>
            </w:pPr>
            <w:r>
              <w:rPr>
                <w:lang w:eastAsia="en-AU"/>
              </w:rPr>
              <w:t>10.3.1</w:t>
            </w:r>
          </w:p>
        </w:tc>
        <w:tc>
          <w:tcPr>
            <w:tcW w:w="5092" w:type="dxa"/>
          </w:tcPr>
          <w:p w14:paraId="46240E55" w14:textId="77777777" w:rsidR="00112146" w:rsidRDefault="00782237" w:rsidP="00782237">
            <w:pPr>
              <w:spacing w:after="0" w:line="240" w:lineRule="auto"/>
              <w:jc w:val="left"/>
              <w:rPr>
                <w:rFonts w:eastAsia="Calibri"/>
                <w:color w:val="000000"/>
                <w:lang w:eastAsia="en-AU"/>
              </w:rPr>
            </w:pPr>
            <w:r>
              <w:rPr>
                <w:rFonts w:eastAsia="Calibri"/>
                <w:color w:val="000000"/>
                <w:lang w:eastAsia="en-AU"/>
              </w:rPr>
              <w:t>Partnerships are established with the following organisations:</w:t>
            </w:r>
          </w:p>
          <w:p w14:paraId="7046B089" w14:textId="77777777" w:rsidR="00782237" w:rsidRPr="00896F4E" w:rsidRDefault="00782237" w:rsidP="00782237">
            <w:pPr>
              <w:pStyle w:val="ListParagraph"/>
              <w:numPr>
                <w:ilvl w:val="0"/>
                <w:numId w:val="36"/>
              </w:numPr>
              <w:spacing w:after="0" w:line="240" w:lineRule="auto"/>
              <w:jc w:val="left"/>
              <w:rPr>
                <w:rFonts w:eastAsia="Calibri"/>
              </w:rPr>
            </w:pPr>
            <w:r w:rsidRPr="00896F4E">
              <w:rPr>
                <w:rFonts w:eastAsia="Calibri"/>
              </w:rPr>
              <w:t>Primary health care providers, (GPs, geriatricians, allied health, podiatrist, dentist, dieticians, etc.).</w:t>
            </w:r>
          </w:p>
          <w:p w14:paraId="62EF79EB" w14:textId="77777777" w:rsidR="00782237" w:rsidRPr="00896F4E" w:rsidRDefault="00782237" w:rsidP="00782237">
            <w:pPr>
              <w:pStyle w:val="ListParagraph"/>
              <w:numPr>
                <w:ilvl w:val="0"/>
                <w:numId w:val="36"/>
              </w:numPr>
              <w:spacing w:after="0" w:line="240" w:lineRule="auto"/>
              <w:jc w:val="left"/>
              <w:rPr>
                <w:rFonts w:eastAsia="Calibri"/>
              </w:rPr>
            </w:pPr>
            <w:r w:rsidRPr="00896F4E">
              <w:rPr>
                <w:rFonts w:eastAsia="Calibri"/>
              </w:rPr>
              <w:t>Aged care services (residential, community and transitional care)</w:t>
            </w:r>
            <w:r>
              <w:rPr>
                <w:rFonts w:eastAsia="Calibri"/>
              </w:rPr>
              <w:t>.</w:t>
            </w:r>
          </w:p>
          <w:p w14:paraId="182519D8" w14:textId="77777777" w:rsidR="00782237" w:rsidRPr="00896F4E" w:rsidRDefault="00782237" w:rsidP="00782237">
            <w:pPr>
              <w:pStyle w:val="ListParagraph"/>
              <w:numPr>
                <w:ilvl w:val="0"/>
                <w:numId w:val="36"/>
              </w:numPr>
              <w:spacing w:after="0" w:line="240" w:lineRule="auto"/>
              <w:jc w:val="left"/>
              <w:rPr>
                <w:rFonts w:eastAsia="Calibri"/>
              </w:rPr>
            </w:pPr>
            <w:r w:rsidRPr="00896F4E">
              <w:rPr>
                <w:rFonts w:eastAsia="Calibri"/>
              </w:rPr>
              <w:t>Community mental health services</w:t>
            </w:r>
            <w:r>
              <w:rPr>
                <w:rFonts w:eastAsia="Calibri"/>
              </w:rPr>
              <w:t>.</w:t>
            </w:r>
          </w:p>
          <w:p w14:paraId="625D3567" w14:textId="77777777" w:rsidR="00782237" w:rsidRPr="00896F4E" w:rsidRDefault="00782237" w:rsidP="00782237">
            <w:pPr>
              <w:pStyle w:val="ListParagraph"/>
              <w:numPr>
                <w:ilvl w:val="0"/>
                <w:numId w:val="36"/>
              </w:numPr>
              <w:spacing w:after="0" w:line="240" w:lineRule="auto"/>
              <w:jc w:val="left"/>
              <w:rPr>
                <w:rFonts w:eastAsia="Calibri"/>
              </w:rPr>
            </w:pPr>
            <w:r w:rsidRPr="00896F4E">
              <w:rPr>
                <w:rFonts w:eastAsia="Calibri"/>
              </w:rPr>
              <w:t>National Disability Insurance Scheme services (NDIS) or other disability services</w:t>
            </w:r>
            <w:r>
              <w:rPr>
                <w:rFonts w:eastAsia="Calibri"/>
              </w:rPr>
              <w:t>.</w:t>
            </w:r>
          </w:p>
          <w:p w14:paraId="2CD6AAA1" w14:textId="77777777" w:rsidR="00782237" w:rsidRPr="00896F4E" w:rsidRDefault="00782237" w:rsidP="00782237">
            <w:pPr>
              <w:pStyle w:val="ListParagraph"/>
              <w:numPr>
                <w:ilvl w:val="0"/>
                <w:numId w:val="36"/>
              </w:numPr>
              <w:spacing w:after="0" w:line="240" w:lineRule="auto"/>
              <w:jc w:val="left"/>
              <w:rPr>
                <w:rFonts w:eastAsia="Calibri"/>
              </w:rPr>
            </w:pPr>
            <w:r w:rsidRPr="00896F4E">
              <w:rPr>
                <w:rFonts w:eastAsia="Calibri"/>
              </w:rPr>
              <w:t>Alzheimer’s WA – Dementia Care Experts (to inform design)</w:t>
            </w:r>
            <w:r>
              <w:rPr>
                <w:rFonts w:eastAsia="Calibri"/>
              </w:rPr>
              <w:t>.</w:t>
            </w:r>
          </w:p>
          <w:p w14:paraId="425C9FC8" w14:textId="77777777" w:rsidR="00782237" w:rsidRPr="00896F4E" w:rsidRDefault="00782237" w:rsidP="00782237">
            <w:pPr>
              <w:pStyle w:val="ListParagraph"/>
              <w:numPr>
                <w:ilvl w:val="0"/>
                <w:numId w:val="36"/>
              </w:numPr>
              <w:spacing w:after="0" w:line="240" w:lineRule="auto"/>
              <w:jc w:val="left"/>
              <w:rPr>
                <w:rFonts w:eastAsia="Calibri"/>
              </w:rPr>
            </w:pPr>
            <w:r w:rsidRPr="00896F4E">
              <w:rPr>
                <w:rFonts w:eastAsia="Calibri"/>
              </w:rPr>
              <w:t>Physical health and Chronic Disease Management</w:t>
            </w:r>
            <w:r>
              <w:rPr>
                <w:rFonts w:eastAsia="Calibri"/>
              </w:rPr>
              <w:t>.</w:t>
            </w:r>
          </w:p>
          <w:p w14:paraId="766A8575" w14:textId="77777777" w:rsidR="00782237" w:rsidRPr="00896F4E" w:rsidRDefault="00782237" w:rsidP="00782237">
            <w:pPr>
              <w:pStyle w:val="ListParagraph"/>
              <w:numPr>
                <w:ilvl w:val="0"/>
                <w:numId w:val="36"/>
              </w:numPr>
              <w:spacing w:after="0" w:line="240" w:lineRule="auto"/>
              <w:jc w:val="left"/>
              <w:rPr>
                <w:rFonts w:eastAsia="Calibri"/>
              </w:rPr>
            </w:pPr>
            <w:r w:rsidRPr="00896F4E">
              <w:rPr>
                <w:rFonts w:eastAsia="Calibri"/>
              </w:rPr>
              <w:t>Hospitals (Emergency, Acute and Subacute)</w:t>
            </w:r>
            <w:r>
              <w:rPr>
                <w:rFonts w:eastAsia="Calibri"/>
              </w:rPr>
              <w:t>.</w:t>
            </w:r>
          </w:p>
          <w:p w14:paraId="6F8ED67B" w14:textId="77777777" w:rsidR="00782237" w:rsidRPr="00896F4E" w:rsidRDefault="00782237" w:rsidP="00782237">
            <w:pPr>
              <w:pStyle w:val="ListParagraph"/>
              <w:numPr>
                <w:ilvl w:val="0"/>
                <w:numId w:val="36"/>
              </w:numPr>
              <w:spacing w:after="0" w:line="240" w:lineRule="auto"/>
              <w:jc w:val="left"/>
              <w:rPr>
                <w:rFonts w:eastAsia="Calibri"/>
              </w:rPr>
            </w:pPr>
            <w:r w:rsidRPr="00896F4E">
              <w:rPr>
                <w:rFonts w:eastAsia="Calibri"/>
              </w:rPr>
              <w:t>Acute and Diagnostic Health Services (imaging, pathology)</w:t>
            </w:r>
            <w:r>
              <w:rPr>
                <w:rFonts w:eastAsia="Calibri"/>
              </w:rPr>
              <w:t>.</w:t>
            </w:r>
            <w:r w:rsidRPr="00896F4E">
              <w:rPr>
                <w:rFonts w:eastAsia="Calibri"/>
              </w:rPr>
              <w:t xml:space="preserve"> </w:t>
            </w:r>
          </w:p>
          <w:p w14:paraId="1B2DDE99" w14:textId="77777777" w:rsidR="00782237" w:rsidRDefault="00782237" w:rsidP="00782237">
            <w:pPr>
              <w:pStyle w:val="ListParagraph"/>
              <w:numPr>
                <w:ilvl w:val="0"/>
                <w:numId w:val="36"/>
              </w:numPr>
              <w:spacing w:after="0" w:line="240" w:lineRule="auto"/>
              <w:jc w:val="left"/>
              <w:rPr>
                <w:rFonts w:eastAsia="Calibri"/>
                <w:color w:val="000000"/>
                <w:lang w:eastAsia="en-AU"/>
              </w:rPr>
            </w:pPr>
            <w:r w:rsidRPr="00896F4E">
              <w:rPr>
                <w:rFonts w:eastAsia="Calibri"/>
              </w:rPr>
              <w:t>Palliative and</w:t>
            </w:r>
            <w:r w:rsidRPr="00896F4E">
              <w:rPr>
                <w:rFonts w:eastAsia="Calibri"/>
                <w:color w:val="000000"/>
                <w:lang w:eastAsia="en-AU"/>
              </w:rPr>
              <w:t xml:space="preserve"> End of Life Care service</w:t>
            </w:r>
            <w:r>
              <w:rPr>
                <w:rFonts w:eastAsia="Calibri"/>
                <w:color w:val="000000"/>
                <w:lang w:eastAsia="en-AU"/>
              </w:rPr>
              <w:t>.</w:t>
            </w:r>
            <w:r w:rsidRPr="00896F4E">
              <w:rPr>
                <w:rFonts w:eastAsia="Calibri"/>
                <w:color w:val="000000"/>
                <w:lang w:eastAsia="en-AU"/>
              </w:rPr>
              <w:t xml:space="preserve"> </w:t>
            </w:r>
          </w:p>
          <w:p w14:paraId="3F56A2FC" w14:textId="312608D7" w:rsidR="00782237" w:rsidRPr="00782237" w:rsidRDefault="00782237" w:rsidP="00782237">
            <w:pPr>
              <w:pStyle w:val="ListParagraph"/>
              <w:numPr>
                <w:ilvl w:val="0"/>
                <w:numId w:val="36"/>
              </w:numPr>
              <w:spacing w:after="0" w:line="240" w:lineRule="auto"/>
              <w:jc w:val="left"/>
              <w:rPr>
                <w:rFonts w:eastAsia="Calibri"/>
                <w:color w:val="000000"/>
                <w:lang w:eastAsia="en-AU"/>
              </w:rPr>
            </w:pPr>
            <w:r w:rsidRPr="00782237">
              <w:rPr>
                <w:rFonts w:eastAsia="Calibri"/>
              </w:rPr>
              <w:t>Mental health transport providers.</w:t>
            </w:r>
          </w:p>
        </w:tc>
        <w:sdt>
          <w:sdtPr>
            <w:rPr>
              <w:rFonts w:eastAsia="Calibri"/>
              <w:color w:val="000000"/>
              <w:lang w:eastAsia="en-AU"/>
            </w:rPr>
            <w:id w:val="-718666218"/>
            <w14:checkbox>
              <w14:checked w14:val="0"/>
              <w14:checkedState w14:val="2612" w14:font="MS Gothic"/>
              <w14:uncheckedState w14:val="2610" w14:font="MS Gothic"/>
            </w14:checkbox>
          </w:sdtPr>
          <w:sdtEndPr/>
          <w:sdtContent>
            <w:tc>
              <w:tcPr>
                <w:tcW w:w="806" w:type="dxa"/>
              </w:tcPr>
              <w:p w14:paraId="79B76C25" w14:textId="77777777" w:rsidR="00112146" w:rsidRPr="00991331" w:rsidRDefault="00112146" w:rsidP="00782237">
                <w:pPr>
                  <w:spacing w:after="0" w:line="240" w:lineRule="auto"/>
                  <w:jc w:val="center"/>
                  <w:rPr>
                    <w:rFonts w:ascii="MS Gothic" w:eastAsia="MS Gothic" w:hAnsi="MS Gothic"/>
                    <w:color w:val="000000"/>
                    <w:lang w:eastAsia="en-AU"/>
                  </w:rPr>
                </w:pPr>
                <w:r w:rsidRPr="00991331">
                  <w:rPr>
                    <w:rFonts w:ascii="MS Gothic" w:eastAsia="MS Gothic" w:hAnsi="MS Gothic" w:hint="eastAsia"/>
                    <w:color w:val="000000"/>
                    <w:lang w:eastAsia="en-AU"/>
                  </w:rPr>
                  <w:t>☐</w:t>
                </w:r>
              </w:p>
            </w:tc>
          </w:sdtContent>
        </w:sdt>
        <w:tc>
          <w:tcPr>
            <w:tcW w:w="7645" w:type="dxa"/>
          </w:tcPr>
          <w:p w14:paraId="0CBCB60A" w14:textId="77777777" w:rsidR="00112146" w:rsidRPr="00991331" w:rsidRDefault="00112146" w:rsidP="00782237">
            <w:pPr>
              <w:spacing w:after="0" w:line="240" w:lineRule="auto"/>
              <w:rPr>
                <w:rFonts w:eastAsia="Calibri"/>
                <w:color w:val="000000"/>
                <w:lang w:eastAsia="en-AU"/>
              </w:rPr>
            </w:pPr>
          </w:p>
        </w:tc>
      </w:tr>
    </w:tbl>
    <w:p w14:paraId="323B1AC7" w14:textId="77777777" w:rsidR="00112146" w:rsidRDefault="00112146" w:rsidP="005361BB"/>
    <w:p w14:paraId="440ABA2F" w14:textId="77777777" w:rsidR="00112146" w:rsidRDefault="00112146" w:rsidP="005361BB"/>
    <w:p w14:paraId="1C4BB967" w14:textId="4F261F68" w:rsidR="002230CB" w:rsidRDefault="002230CB" w:rsidP="005361BB">
      <w:r>
        <w:lastRenderedPageBreak/>
        <w:br w:type="page"/>
      </w:r>
    </w:p>
    <w:p w14:paraId="3E464A05" w14:textId="2ADD1CA9" w:rsidR="00955680" w:rsidRPr="00955680" w:rsidRDefault="00955680" w:rsidP="002242D6">
      <w:pPr>
        <w:pStyle w:val="Heading2"/>
      </w:pPr>
      <w:bookmarkStart w:id="11" w:name="_Part_B:_"/>
      <w:bookmarkEnd w:id="11"/>
      <w:r w:rsidRPr="00955680">
        <w:lastRenderedPageBreak/>
        <w:t xml:space="preserve">Part B: </w:t>
      </w:r>
      <w:r w:rsidR="005361BB">
        <w:t xml:space="preserve"> </w:t>
      </w:r>
      <w:r w:rsidRPr="00955680">
        <w:t>Demonstration Questions</w:t>
      </w:r>
    </w:p>
    <w:p w14:paraId="48DE8371" w14:textId="7DFABECB" w:rsidR="00607B5F" w:rsidRPr="00607B5F" w:rsidRDefault="00607B5F" w:rsidP="00D15AEB">
      <w:pPr>
        <w:spacing w:after="100"/>
        <w:rPr>
          <w:rFonts w:cs="Calibri"/>
        </w:rPr>
      </w:pPr>
      <w:r w:rsidRPr="002E5B8A">
        <w:rPr>
          <w:rFonts w:cs="Calibri"/>
        </w:rPr>
        <w:t>Please provide written responses to each question below</w:t>
      </w:r>
      <w:r w:rsidR="001E4F92">
        <w:rPr>
          <w:rFonts w:cs="Calibri"/>
        </w:rPr>
        <w:t>.  High level overviews including bullet points are sufficient, the OCP will seek further information if required</w:t>
      </w:r>
      <w:r w:rsidRPr="002E5B8A">
        <w:rPr>
          <w:rFonts w:cs="Calibri"/>
        </w:rPr>
        <w:t xml:space="preserve">. </w:t>
      </w:r>
      <w:r>
        <w:rPr>
          <w:rFonts w:cs="Calibri"/>
        </w:rPr>
        <w:t xml:space="preserve"> </w:t>
      </w:r>
      <w:r w:rsidRPr="00607B5F">
        <w:rPr>
          <w:rFonts w:cs="Calibri"/>
        </w:rPr>
        <w:t>For clarity, the questions are grouped under the following sections:</w:t>
      </w:r>
    </w:p>
    <w:p w14:paraId="1B655A0C" w14:textId="77777777" w:rsidR="00607B5F" w:rsidRPr="00607B5F" w:rsidRDefault="00607B5F" w:rsidP="009D3AEC">
      <w:pPr>
        <w:numPr>
          <w:ilvl w:val="0"/>
          <w:numId w:val="5"/>
        </w:numPr>
        <w:spacing w:after="100"/>
        <w:rPr>
          <w:rFonts w:cs="Calibri"/>
        </w:rPr>
      </w:pPr>
      <w:r w:rsidRPr="002E5B8A">
        <w:rPr>
          <w:rFonts w:cs="Calibri"/>
        </w:rPr>
        <w:t>Core Principles</w:t>
      </w:r>
    </w:p>
    <w:p w14:paraId="15DFE76C" w14:textId="31890A20" w:rsidR="00607B5F" w:rsidRPr="00607B5F" w:rsidRDefault="00607B5F" w:rsidP="009D3AEC">
      <w:pPr>
        <w:numPr>
          <w:ilvl w:val="0"/>
          <w:numId w:val="5"/>
        </w:numPr>
        <w:spacing w:after="100"/>
        <w:rPr>
          <w:rFonts w:cs="Calibri"/>
        </w:rPr>
      </w:pPr>
      <w:r w:rsidRPr="002E5B8A">
        <w:rPr>
          <w:rFonts w:cs="Calibri"/>
        </w:rPr>
        <w:t xml:space="preserve">Model of Care </w:t>
      </w:r>
      <w:r w:rsidR="00C734E2">
        <w:rPr>
          <w:rFonts w:cs="Calibri"/>
        </w:rPr>
        <w:t>and Operational Planning</w:t>
      </w:r>
    </w:p>
    <w:p w14:paraId="112AB50F" w14:textId="77777777" w:rsidR="00607B5F" w:rsidRPr="00607B5F" w:rsidRDefault="00607B5F" w:rsidP="009D3AEC">
      <w:pPr>
        <w:numPr>
          <w:ilvl w:val="0"/>
          <w:numId w:val="5"/>
        </w:numPr>
        <w:rPr>
          <w:rFonts w:cs="Calibri"/>
        </w:rPr>
      </w:pPr>
      <w:r w:rsidRPr="002E5B8A">
        <w:rPr>
          <w:rFonts w:cs="Calibri"/>
        </w:rPr>
        <w:t>Design and Build Development</w:t>
      </w:r>
    </w:p>
    <w:p w14:paraId="3CC1DCDD" w14:textId="54860351" w:rsidR="00607B5F" w:rsidRDefault="00607B5F" w:rsidP="00EA2B14">
      <w:pPr>
        <w:pStyle w:val="Heading3"/>
      </w:pPr>
      <w:r w:rsidRPr="002E5B8A">
        <w:t>Core Principles</w:t>
      </w:r>
    </w:p>
    <w:p w14:paraId="430C21B5" w14:textId="77777777" w:rsidR="008059A3" w:rsidRDefault="00607B5F" w:rsidP="00607B5F">
      <w:pPr>
        <w:rPr>
          <w:rFonts w:cs="Calibri"/>
          <w:szCs w:val="22"/>
        </w:rPr>
      </w:pPr>
      <w:r w:rsidRPr="00C734E2">
        <w:rPr>
          <w:rFonts w:cs="Calibri"/>
          <w:szCs w:val="22"/>
        </w:rPr>
        <w:t xml:space="preserve">This section focuses on how principles are embedded in practice, what consultation or evidence informed them, and how they will be sustained once operational.  </w:t>
      </w:r>
    </w:p>
    <w:p w14:paraId="25DA4EA9" w14:textId="77777777" w:rsidR="00C734E2" w:rsidRPr="00C734E2" w:rsidRDefault="00607B5F" w:rsidP="002F3C3C">
      <w:pPr>
        <w:rPr>
          <w:rFonts w:cs="Calibri"/>
          <w:szCs w:val="22"/>
        </w:rPr>
      </w:pPr>
      <w:r w:rsidRPr="00C734E2">
        <w:rPr>
          <w:rFonts w:cs="Calibri"/>
          <w:szCs w:val="22"/>
        </w:rPr>
        <w:t>Where relevant, list supporting policies, procedures, or documents (links may be provided).</w:t>
      </w:r>
    </w:p>
    <w:p w14:paraId="7DDB0076" w14:textId="72CE1597" w:rsidR="00EE07D9" w:rsidRDefault="001A426D" w:rsidP="00053341">
      <w:pPr>
        <w:ind w:left="426" w:hanging="426"/>
        <w:rPr>
          <w:b/>
          <w:bCs/>
        </w:rPr>
      </w:pPr>
      <w:r w:rsidRPr="001239BD">
        <w:rPr>
          <w:b/>
          <w:bCs/>
        </w:rPr>
        <w:t>1.</w:t>
      </w:r>
      <w:r w:rsidR="00053341">
        <w:rPr>
          <w:b/>
          <w:bCs/>
        </w:rPr>
        <w:tab/>
      </w:r>
      <w:r w:rsidR="002F6B56" w:rsidRPr="001239BD">
        <w:rPr>
          <w:b/>
          <w:bCs/>
        </w:rPr>
        <w:t>Trauma-informed approaches</w:t>
      </w:r>
    </w:p>
    <w:p w14:paraId="05A3C68E" w14:textId="664C713E" w:rsidR="008544B4" w:rsidRPr="00053341" w:rsidRDefault="00EE07D9" w:rsidP="00EE07D9">
      <w:pPr>
        <w:ind w:left="851" w:hanging="425"/>
        <w:rPr>
          <w:rFonts w:eastAsia="Times New Roman" w:cs="Calibri"/>
          <w:b/>
          <w:bCs/>
          <w:szCs w:val="22"/>
          <w:lang w:eastAsia="en-AU"/>
        </w:rPr>
      </w:pPr>
      <w:r>
        <w:rPr>
          <w:rFonts w:eastAsia="Times New Roman" w:cs="Calibri"/>
          <w:b/>
          <w:bCs/>
          <w:szCs w:val="22"/>
          <w:lang w:eastAsia="en-AU"/>
        </w:rPr>
        <w:t>a)</w:t>
      </w:r>
      <w:r>
        <w:rPr>
          <w:rFonts w:eastAsia="Times New Roman" w:cs="Calibri"/>
          <w:b/>
          <w:bCs/>
          <w:szCs w:val="22"/>
          <w:lang w:eastAsia="en-AU"/>
        </w:rPr>
        <w:tab/>
      </w:r>
      <w:r w:rsidR="001108D6" w:rsidRPr="00053341">
        <w:rPr>
          <w:rFonts w:eastAsia="Times New Roman" w:cs="Calibri"/>
          <w:b/>
          <w:bCs/>
          <w:szCs w:val="22"/>
          <w:lang w:eastAsia="en-AU"/>
        </w:rPr>
        <w:t>Describe how trauma</w:t>
      </w:r>
      <w:r w:rsidR="001108D6" w:rsidRPr="00053341">
        <w:rPr>
          <w:rFonts w:eastAsia="Times New Roman" w:cs="Calibri"/>
          <w:b/>
          <w:bCs/>
          <w:szCs w:val="22"/>
          <w:lang w:eastAsia="en-AU"/>
        </w:rPr>
        <w:noBreakHyphen/>
        <w:t>informed practice</w:t>
      </w:r>
      <w:r w:rsidR="00C734E2" w:rsidRPr="00053341">
        <w:rPr>
          <w:rFonts w:eastAsia="Times New Roman" w:cs="Calibri"/>
          <w:b/>
          <w:bCs/>
          <w:szCs w:val="22"/>
          <w:lang w:eastAsia="en-AU"/>
        </w:rPr>
        <w:t>, including how the service actively avoids re-traumatisation,</w:t>
      </w:r>
      <w:r w:rsidR="001108D6" w:rsidRPr="00053341">
        <w:rPr>
          <w:rFonts w:eastAsia="Times New Roman" w:cs="Calibri"/>
          <w:b/>
          <w:bCs/>
          <w:szCs w:val="22"/>
          <w:lang w:eastAsia="en-AU"/>
        </w:rPr>
        <w:t xml:space="preserve"> is embedded across care delivery, staff interactions and the environment</w:t>
      </w:r>
      <w:r w:rsidR="00C734E2" w:rsidRPr="00053341">
        <w:rPr>
          <w:rFonts w:eastAsia="Times New Roman" w:cs="Calibri"/>
          <w:b/>
          <w:bCs/>
          <w:szCs w:val="22"/>
          <w:lang w:eastAsia="en-AU"/>
        </w:rPr>
        <w:t>.</w:t>
      </w:r>
    </w:p>
    <w:tbl>
      <w:tblPr>
        <w:tblStyle w:val="TableGrid"/>
        <w:tblW w:w="144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4390"/>
        <w:gridCol w:w="10064"/>
      </w:tblGrid>
      <w:tr w:rsidR="00123A58" w14:paraId="69B5D08A" w14:textId="77777777" w:rsidTr="00E86F2F">
        <w:trPr>
          <w:trHeight w:val="20"/>
        </w:trPr>
        <w:tc>
          <w:tcPr>
            <w:tcW w:w="14454" w:type="dxa"/>
            <w:gridSpan w:val="2"/>
            <w:shd w:val="clear" w:color="auto" w:fill="D9D9D9" w:themeFill="background1" w:themeFillShade="D9"/>
          </w:tcPr>
          <w:p w14:paraId="4B648101" w14:textId="2E46BCE2" w:rsidR="00123A58" w:rsidRPr="00592FA3" w:rsidRDefault="00DC384C" w:rsidP="00E6426F">
            <w:pPr>
              <w:spacing w:after="0"/>
              <w:jc w:val="left"/>
              <w:rPr>
                <w:rFonts w:cs="Calibri"/>
                <w:szCs w:val="22"/>
              </w:rPr>
            </w:pPr>
            <w:r>
              <w:rPr>
                <w:rFonts w:cs="Calibri"/>
                <w:szCs w:val="22"/>
              </w:rPr>
              <w:t>Please address each of the following areas in your response:</w:t>
            </w:r>
          </w:p>
        </w:tc>
      </w:tr>
      <w:tr w:rsidR="00123A58" w14:paraId="10063B5A" w14:textId="77777777" w:rsidTr="006748AC">
        <w:trPr>
          <w:trHeight w:val="20"/>
        </w:trPr>
        <w:tc>
          <w:tcPr>
            <w:tcW w:w="4390" w:type="dxa"/>
          </w:tcPr>
          <w:p w14:paraId="7F0E1B6A" w14:textId="61940CC9" w:rsidR="00123A58" w:rsidRPr="00592FA3" w:rsidRDefault="00123A58" w:rsidP="006748AC">
            <w:pPr>
              <w:spacing w:after="0"/>
              <w:jc w:val="left"/>
              <w:rPr>
                <w:rFonts w:cs="Calibri"/>
                <w:szCs w:val="22"/>
              </w:rPr>
            </w:pPr>
            <w:r>
              <w:rPr>
                <w:rFonts w:eastAsia="Times New Roman" w:cs="Calibri"/>
                <w:szCs w:val="22"/>
                <w:lang w:eastAsia="en-AU"/>
              </w:rPr>
              <w:t>Policies and procedures</w:t>
            </w:r>
          </w:p>
        </w:tc>
        <w:tc>
          <w:tcPr>
            <w:tcW w:w="10064" w:type="dxa"/>
          </w:tcPr>
          <w:p w14:paraId="5B3EB72E" w14:textId="77777777" w:rsidR="00123A58" w:rsidRPr="00592FA3" w:rsidRDefault="00123A58" w:rsidP="00123A58">
            <w:pPr>
              <w:spacing w:after="0"/>
              <w:jc w:val="left"/>
              <w:rPr>
                <w:rFonts w:cs="Calibri"/>
                <w:szCs w:val="22"/>
              </w:rPr>
            </w:pPr>
          </w:p>
        </w:tc>
      </w:tr>
      <w:tr w:rsidR="00123A58" w14:paraId="5DA10838" w14:textId="77777777" w:rsidTr="006748AC">
        <w:trPr>
          <w:trHeight w:val="20"/>
        </w:trPr>
        <w:tc>
          <w:tcPr>
            <w:tcW w:w="4390" w:type="dxa"/>
          </w:tcPr>
          <w:p w14:paraId="5A1FA4CA" w14:textId="07BB5563" w:rsidR="00123A58" w:rsidRPr="00592FA3" w:rsidRDefault="00123A58" w:rsidP="006748AC">
            <w:pPr>
              <w:spacing w:after="0"/>
              <w:jc w:val="left"/>
              <w:rPr>
                <w:rFonts w:cs="Calibri"/>
                <w:szCs w:val="22"/>
              </w:rPr>
            </w:pPr>
            <w:r w:rsidRPr="006A4692">
              <w:rPr>
                <w:rFonts w:eastAsia="Times New Roman" w:cs="Calibri"/>
                <w:szCs w:val="22"/>
                <w:lang w:eastAsia="en-AU"/>
              </w:rPr>
              <w:t>Workforce capability (staffing profile</w:t>
            </w:r>
            <w:r>
              <w:rPr>
                <w:rFonts w:eastAsia="Times New Roman" w:cs="Calibri"/>
                <w:szCs w:val="22"/>
                <w:lang w:eastAsia="en-AU"/>
              </w:rPr>
              <w:t>,</w:t>
            </w:r>
            <w:r w:rsidRPr="006A4692">
              <w:rPr>
                <w:rFonts w:eastAsia="Times New Roman" w:cs="Calibri"/>
                <w:szCs w:val="22"/>
                <w:lang w:eastAsia="en-AU"/>
              </w:rPr>
              <w:t xml:space="preserve"> education and training)</w:t>
            </w:r>
          </w:p>
        </w:tc>
        <w:tc>
          <w:tcPr>
            <w:tcW w:w="10064" w:type="dxa"/>
          </w:tcPr>
          <w:p w14:paraId="0B01C2F6" w14:textId="77777777" w:rsidR="00123A58" w:rsidRPr="00592FA3" w:rsidRDefault="00123A58" w:rsidP="00123A58">
            <w:pPr>
              <w:spacing w:after="0"/>
              <w:jc w:val="left"/>
              <w:rPr>
                <w:rFonts w:cs="Calibri"/>
                <w:szCs w:val="22"/>
              </w:rPr>
            </w:pPr>
          </w:p>
        </w:tc>
      </w:tr>
      <w:tr w:rsidR="00123A58" w14:paraId="17643ABA" w14:textId="77777777" w:rsidTr="006748AC">
        <w:trPr>
          <w:trHeight w:val="20"/>
        </w:trPr>
        <w:tc>
          <w:tcPr>
            <w:tcW w:w="4390" w:type="dxa"/>
          </w:tcPr>
          <w:p w14:paraId="05C536AC" w14:textId="38C76CB0" w:rsidR="00123A58" w:rsidRPr="00592FA3" w:rsidRDefault="00123A58" w:rsidP="006748AC">
            <w:pPr>
              <w:spacing w:after="0"/>
              <w:jc w:val="left"/>
              <w:rPr>
                <w:rFonts w:cs="Calibri"/>
                <w:szCs w:val="22"/>
              </w:rPr>
            </w:pPr>
            <w:r w:rsidRPr="006A4692">
              <w:rPr>
                <w:rFonts w:eastAsia="Times New Roman" w:cs="Calibri"/>
                <w:szCs w:val="22"/>
                <w:lang w:eastAsia="en-AU"/>
              </w:rPr>
              <w:t>Facility design and environment</w:t>
            </w:r>
          </w:p>
        </w:tc>
        <w:tc>
          <w:tcPr>
            <w:tcW w:w="10064" w:type="dxa"/>
          </w:tcPr>
          <w:p w14:paraId="79CF0E4B" w14:textId="77777777" w:rsidR="00123A58" w:rsidRPr="00592FA3" w:rsidRDefault="00123A58" w:rsidP="00123A58">
            <w:pPr>
              <w:spacing w:after="0"/>
              <w:jc w:val="left"/>
              <w:rPr>
                <w:rFonts w:cs="Calibri"/>
                <w:szCs w:val="22"/>
              </w:rPr>
            </w:pPr>
          </w:p>
        </w:tc>
      </w:tr>
      <w:tr w:rsidR="00123A58" w14:paraId="0604BBD4" w14:textId="77777777" w:rsidTr="006748AC">
        <w:trPr>
          <w:trHeight w:val="20"/>
        </w:trPr>
        <w:tc>
          <w:tcPr>
            <w:tcW w:w="4390" w:type="dxa"/>
          </w:tcPr>
          <w:p w14:paraId="7B2D9F33" w14:textId="55A17ED8" w:rsidR="00123A58" w:rsidRPr="00592FA3" w:rsidRDefault="00123A58" w:rsidP="006748AC">
            <w:pPr>
              <w:spacing w:after="0"/>
              <w:jc w:val="left"/>
              <w:rPr>
                <w:rFonts w:cs="Calibri"/>
                <w:szCs w:val="22"/>
              </w:rPr>
            </w:pPr>
            <w:r w:rsidRPr="006A4692">
              <w:rPr>
                <w:rFonts w:eastAsia="Times New Roman" w:cs="Calibri"/>
                <w:szCs w:val="22"/>
                <w:lang w:eastAsia="en-AU"/>
              </w:rPr>
              <w:t>Governance, monitoring and improvement</w:t>
            </w:r>
          </w:p>
        </w:tc>
        <w:tc>
          <w:tcPr>
            <w:tcW w:w="10064" w:type="dxa"/>
          </w:tcPr>
          <w:p w14:paraId="2041591F" w14:textId="77777777" w:rsidR="00123A58" w:rsidRPr="00592FA3" w:rsidRDefault="00123A58" w:rsidP="00123A58">
            <w:pPr>
              <w:spacing w:after="0"/>
              <w:jc w:val="left"/>
              <w:rPr>
                <w:rFonts w:cs="Calibri"/>
                <w:szCs w:val="22"/>
              </w:rPr>
            </w:pPr>
          </w:p>
        </w:tc>
      </w:tr>
      <w:tr w:rsidR="00123A58" w14:paraId="0FED4B7F" w14:textId="77777777" w:rsidTr="006748AC">
        <w:trPr>
          <w:trHeight w:val="20"/>
        </w:trPr>
        <w:tc>
          <w:tcPr>
            <w:tcW w:w="4390" w:type="dxa"/>
          </w:tcPr>
          <w:p w14:paraId="139395D3" w14:textId="2F8BF551" w:rsidR="00123A58" w:rsidRPr="00592FA3" w:rsidRDefault="00123A58" w:rsidP="006748AC">
            <w:pPr>
              <w:spacing w:after="0"/>
              <w:jc w:val="left"/>
              <w:rPr>
                <w:rFonts w:cs="Calibri"/>
                <w:szCs w:val="22"/>
              </w:rPr>
            </w:pPr>
            <w:r>
              <w:rPr>
                <w:rFonts w:eastAsia="Times New Roman" w:cs="Calibri"/>
                <w:szCs w:val="22"/>
                <w:lang w:eastAsia="en-AU"/>
              </w:rPr>
              <w:t xml:space="preserve">Consultation, Research and </w:t>
            </w:r>
            <w:r w:rsidRPr="00607B5F">
              <w:rPr>
                <w:rFonts w:eastAsia="Times New Roman" w:cs="Calibri"/>
                <w:szCs w:val="22"/>
                <w:lang w:eastAsia="en-AU"/>
              </w:rPr>
              <w:t xml:space="preserve">Lived experience input and how it </w:t>
            </w:r>
            <w:r>
              <w:rPr>
                <w:rFonts w:eastAsia="Times New Roman" w:cs="Calibri"/>
                <w:szCs w:val="22"/>
                <w:lang w:eastAsia="en-AU"/>
              </w:rPr>
              <w:t>influenced</w:t>
            </w:r>
            <w:r w:rsidRPr="00607B5F">
              <w:rPr>
                <w:rFonts w:eastAsia="Times New Roman" w:cs="Calibri"/>
                <w:szCs w:val="22"/>
                <w:lang w:eastAsia="en-AU"/>
              </w:rPr>
              <w:t xml:space="preserve"> practice</w:t>
            </w:r>
          </w:p>
        </w:tc>
        <w:tc>
          <w:tcPr>
            <w:tcW w:w="10064" w:type="dxa"/>
          </w:tcPr>
          <w:p w14:paraId="1FE78530" w14:textId="77777777" w:rsidR="00123A58" w:rsidRPr="00592FA3" w:rsidRDefault="00123A58" w:rsidP="00123A58">
            <w:pPr>
              <w:spacing w:after="0"/>
              <w:jc w:val="left"/>
              <w:rPr>
                <w:rFonts w:cs="Calibri"/>
                <w:szCs w:val="22"/>
              </w:rPr>
            </w:pPr>
          </w:p>
        </w:tc>
      </w:tr>
      <w:tr w:rsidR="00123A58" w14:paraId="51A5FBB1" w14:textId="77777777" w:rsidTr="006748AC">
        <w:trPr>
          <w:trHeight w:val="20"/>
        </w:trPr>
        <w:tc>
          <w:tcPr>
            <w:tcW w:w="4390" w:type="dxa"/>
          </w:tcPr>
          <w:p w14:paraId="15A65392" w14:textId="5C78AD66" w:rsidR="00123A58" w:rsidRPr="00592FA3" w:rsidRDefault="00FF1859" w:rsidP="006748AC">
            <w:pPr>
              <w:spacing w:after="0"/>
              <w:jc w:val="left"/>
              <w:rPr>
                <w:rFonts w:cs="Calibri"/>
                <w:szCs w:val="22"/>
              </w:rPr>
            </w:pPr>
            <w:r>
              <w:rPr>
                <w:rFonts w:cs="Calibri"/>
                <w:szCs w:val="22"/>
              </w:rPr>
              <w:t>Any other comments</w:t>
            </w:r>
          </w:p>
        </w:tc>
        <w:tc>
          <w:tcPr>
            <w:tcW w:w="10064" w:type="dxa"/>
          </w:tcPr>
          <w:p w14:paraId="28E0C302" w14:textId="77777777" w:rsidR="00123A58" w:rsidRPr="00592FA3" w:rsidRDefault="00123A58" w:rsidP="00123A58">
            <w:pPr>
              <w:spacing w:after="0"/>
              <w:jc w:val="left"/>
              <w:rPr>
                <w:rFonts w:cs="Calibri"/>
                <w:szCs w:val="22"/>
              </w:rPr>
            </w:pPr>
          </w:p>
        </w:tc>
      </w:tr>
    </w:tbl>
    <w:p w14:paraId="6B067C22" w14:textId="77777777" w:rsidR="00123A58" w:rsidRDefault="00123A58" w:rsidP="003C3847">
      <w:pPr>
        <w:rPr>
          <w:lang w:eastAsia="en-AU"/>
        </w:rPr>
      </w:pPr>
    </w:p>
    <w:p w14:paraId="5366C04F" w14:textId="77777777" w:rsidR="00EE07D9" w:rsidRDefault="001A426D" w:rsidP="00053341">
      <w:pPr>
        <w:ind w:left="426" w:hanging="426"/>
        <w:rPr>
          <w:b/>
          <w:bCs/>
        </w:rPr>
      </w:pPr>
      <w:r w:rsidRPr="00053341">
        <w:rPr>
          <w:b/>
          <w:bCs/>
        </w:rPr>
        <w:lastRenderedPageBreak/>
        <w:t>2.</w:t>
      </w:r>
      <w:r w:rsidR="00053341">
        <w:rPr>
          <w:b/>
          <w:bCs/>
        </w:rPr>
        <w:tab/>
      </w:r>
      <w:r w:rsidR="002F6B56" w:rsidRPr="00053341">
        <w:rPr>
          <w:b/>
          <w:bCs/>
        </w:rPr>
        <w:t xml:space="preserve">Recovery-oriented </w:t>
      </w:r>
      <w:r w:rsidR="008544B4" w:rsidRPr="00053341">
        <w:rPr>
          <w:b/>
          <w:bCs/>
        </w:rPr>
        <w:t>practice</w:t>
      </w:r>
    </w:p>
    <w:p w14:paraId="6F476803" w14:textId="15C63316" w:rsidR="008544B4" w:rsidRPr="00053341" w:rsidRDefault="00EE07D9" w:rsidP="00EE07D9">
      <w:pPr>
        <w:ind w:left="851" w:hanging="426"/>
        <w:rPr>
          <w:rFonts w:cs="Calibri"/>
          <w:b/>
          <w:bCs/>
          <w:sz w:val="24"/>
        </w:rPr>
      </w:pPr>
      <w:r>
        <w:rPr>
          <w:rFonts w:eastAsia="Times New Roman" w:cs="Calibri"/>
          <w:b/>
          <w:bCs/>
          <w:szCs w:val="22"/>
          <w:lang w:eastAsia="en-AU"/>
        </w:rPr>
        <w:t>a)</w:t>
      </w:r>
      <w:r>
        <w:rPr>
          <w:rFonts w:eastAsia="Times New Roman" w:cs="Calibri"/>
          <w:b/>
          <w:bCs/>
          <w:szCs w:val="22"/>
          <w:lang w:eastAsia="en-AU"/>
        </w:rPr>
        <w:tab/>
      </w:r>
      <w:r w:rsidR="008544B4" w:rsidRPr="00053341">
        <w:rPr>
          <w:rFonts w:eastAsia="Times New Roman" w:cs="Calibri"/>
          <w:b/>
          <w:bCs/>
          <w:szCs w:val="22"/>
          <w:lang w:eastAsia="en-AU"/>
        </w:rPr>
        <w:t>How will the service embed recovery</w:t>
      </w:r>
      <w:r w:rsidR="008544B4" w:rsidRPr="00053341">
        <w:rPr>
          <w:rFonts w:eastAsia="Times New Roman" w:cs="Calibri"/>
          <w:b/>
          <w:bCs/>
          <w:szCs w:val="22"/>
          <w:lang w:eastAsia="en-AU"/>
        </w:rPr>
        <w:noBreakHyphen/>
        <w:t xml:space="preserve">oriented practice that </w:t>
      </w:r>
      <w:r w:rsidR="00C734E2" w:rsidRPr="00053341">
        <w:rPr>
          <w:rFonts w:eastAsia="Times New Roman" w:cs="Calibri"/>
          <w:b/>
          <w:bCs/>
          <w:szCs w:val="22"/>
          <w:lang w:eastAsia="en-AU"/>
        </w:rPr>
        <w:t xml:space="preserve">fosters optimism and </w:t>
      </w:r>
      <w:r w:rsidR="008544B4" w:rsidRPr="00053341">
        <w:rPr>
          <w:rFonts w:eastAsia="Times New Roman" w:cs="Calibri"/>
          <w:b/>
          <w:bCs/>
          <w:szCs w:val="22"/>
          <w:lang w:eastAsia="en-AU"/>
        </w:rPr>
        <w:t>strengthens self</w:t>
      </w:r>
      <w:r w:rsidR="008544B4" w:rsidRPr="00053341">
        <w:rPr>
          <w:rFonts w:eastAsia="Times New Roman" w:cs="Calibri"/>
          <w:b/>
          <w:bCs/>
          <w:szCs w:val="22"/>
          <w:lang w:eastAsia="en-AU"/>
        </w:rPr>
        <w:noBreakHyphen/>
        <w:t>worth across care pathways</w:t>
      </w:r>
      <w:r w:rsidR="00C734E2" w:rsidRPr="00053341">
        <w:rPr>
          <w:rFonts w:eastAsia="Times New Roman" w:cs="Calibri"/>
          <w:b/>
          <w:bCs/>
          <w:szCs w:val="22"/>
          <w:lang w:eastAsia="en-AU"/>
        </w:rPr>
        <w:t xml:space="preserve"> and organisational</w:t>
      </w:r>
      <w:r w:rsidR="008544B4" w:rsidRPr="00053341">
        <w:rPr>
          <w:rFonts w:eastAsia="Times New Roman" w:cs="Calibri"/>
          <w:b/>
          <w:bCs/>
          <w:szCs w:val="22"/>
          <w:lang w:eastAsia="en-AU"/>
        </w:rPr>
        <w:t xml:space="preserve"> culture</w:t>
      </w:r>
      <w:r w:rsidR="00452788" w:rsidRPr="00053341">
        <w:rPr>
          <w:rFonts w:eastAsia="Times New Roman" w:cs="Calibri"/>
          <w:b/>
          <w:bCs/>
          <w:szCs w:val="22"/>
          <w:lang w:eastAsia="en-AU"/>
        </w:rPr>
        <w:t>?</w:t>
      </w:r>
    </w:p>
    <w:tbl>
      <w:tblPr>
        <w:tblStyle w:val="TableGrid"/>
        <w:tblW w:w="144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4390"/>
        <w:gridCol w:w="10064"/>
      </w:tblGrid>
      <w:tr w:rsidR="00053341" w14:paraId="5059EC01" w14:textId="77777777" w:rsidTr="00E86F2F">
        <w:trPr>
          <w:trHeight w:val="20"/>
          <w:tblHeader/>
        </w:trPr>
        <w:tc>
          <w:tcPr>
            <w:tcW w:w="14454" w:type="dxa"/>
            <w:gridSpan w:val="2"/>
            <w:shd w:val="clear" w:color="auto" w:fill="D9D9D9" w:themeFill="background1" w:themeFillShade="D9"/>
          </w:tcPr>
          <w:p w14:paraId="5E2F1C34" w14:textId="77777777" w:rsidR="00053341" w:rsidRPr="00592FA3" w:rsidRDefault="00053341" w:rsidP="00E6426F">
            <w:pPr>
              <w:spacing w:after="0"/>
              <w:jc w:val="left"/>
              <w:rPr>
                <w:rFonts w:cs="Calibri"/>
                <w:szCs w:val="22"/>
              </w:rPr>
            </w:pPr>
            <w:r>
              <w:rPr>
                <w:rFonts w:cs="Calibri"/>
                <w:szCs w:val="22"/>
              </w:rPr>
              <w:t>Please address each of the following areas in your response:</w:t>
            </w:r>
          </w:p>
        </w:tc>
      </w:tr>
      <w:tr w:rsidR="00053341" w14:paraId="11A37110" w14:textId="77777777" w:rsidTr="00E6426F">
        <w:trPr>
          <w:trHeight w:val="20"/>
        </w:trPr>
        <w:tc>
          <w:tcPr>
            <w:tcW w:w="4390" w:type="dxa"/>
          </w:tcPr>
          <w:p w14:paraId="24BFB888" w14:textId="77777777" w:rsidR="00053341" w:rsidRPr="00592FA3" w:rsidRDefault="00053341" w:rsidP="00E6426F">
            <w:pPr>
              <w:spacing w:after="0"/>
              <w:jc w:val="left"/>
              <w:rPr>
                <w:rFonts w:cs="Calibri"/>
                <w:szCs w:val="22"/>
              </w:rPr>
            </w:pPr>
            <w:r>
              <w:rPr>
                <w:rFonts w:eastAsia="Times New Roman" w:cs="Calibri"/>
                <w:szCs w:val="22"/>
                <w:lang w:eastAsia="en-AU"/>
              </w:rPr>
              <w:t>Policies and procedures</w:t>
            </w:r>
          </w:p>
        </w:tc>
        <w:tc>
          <w:tcPr>
            <w:tcW w:w="10064" w:type="dxa"/>
          </w:tcPr>
          <w:p w14:paraId="6A170EE6" w14:textId="77777777" w:rsidR="00053341" w:rsidRPr="00592FA3" w:rsidRDefault="00053341" w:rsidP="00E6426F">
            <w:pPr>
              <w:spacing w:after="0"/>
              <w:jc w:val="left"/>
              <w:rPr>
                <w:rFonts w:cs="Calibri"/>
                <w:szCs w:val="22"/>
              </w:rPr>
            </w:pPr>
          </w:p>
        </w:tc>
      </w:tr>
      <w:tr w:rsidR="00053341" w14:paraId="74D892BA" w14:textId="77777777" w:rsidTr="00E6426F">
        <w:trPr>
          <w:trHeight w:val="20"/>
        </w:trPr>
        <w:tc>
          <w:tcPr>
            <w:tcW w:w="4390" w:type="dxa"/>
          </w:tcPr>
          <w:p w14:paraId="46352EAE" w14:textId="77777777" w:rsidR="00053341" w:rsidRPr="00592FA3" w:rsidRDefault="00053341" w:rsidP="00E6426F">
            <w:pPr>
              <w:spacing w:after="0"/>
              <w:jc w:val="left"/>
              <w:rPr>
                <w:rFonts w:cs="Calibri"/>
                <w:szCs w:val="22"/>
              </w:rPr>
            </w:pPr>
            <w:r w:rsidRPr="006A4692">
              <w:rPr>
                <w:rFonts w:eastAsia="Times New Roman" w:cs="Calibri"/>
                <w:szCs w:val="22"/>
                <w:lang w:eastAsia="en-AU"/>
              </w:rPr>
              <w:t>Workforce capability (staffing profile</w:t>
            </w:r>
            <w:r>
              <w:rPr>
                <w:rFonts w:eastAsia="Times New Roman" w:cs="Calibri"/>
                <w:szCs w:val="22"/>
                <w:lang w:eastAsia="en-AU"/>
              </w:rPr>
              <w:t>,</w:t>
            </w:r>
            <w:r w:rsidRPr="006A4692">
              <w:rPr>
                <w:rFonts w:eastAsia="Times New Roman" w:cs="Calibri"/>
                <w:szCs w:val="22"/>
                <w:lang w:eastAsia="en-AU"/>
              </w:rPr>
              <w:t xml:space="preserve"> education and training)</w:t>
            </w:r>
          </w:p>
        </w:tc>
        <w:tc>
          <w:tcPr>
            <w:tcW w:w="10064" w:type="dxa"/>
          </w:tcPr>
          <w:p w14:paraId="014CA813" w14:textId="77777777" w:rsidR="00053341" w:rsidRPr="00592FA3" w:rsidRDefault="00053341" w:rsidP="00E6426F">
            <w:pPr>
              <w:spacing w:after="0"/>
              <w:jc w:val="left"/>
              <w:rPr>
                <w:rFonts w:cs="Calibri"/>
                <w:szCs w:val="22"/>
              </w:rPr>
            </w:pPr>
          </w:p>
        </w:tc>
      </w:tr>
      <w:tr w:rsidR="00053341" w14:paraId="6372B11E" w14:textId="77777777" w:rsidTr="00E6426F">
        <w:trPr>
          <w:trHeight w:val="20"/>
        </w:trPr>
        <w:tc>
          <w:tcPr>
            <w:tcW w:w="4390" w:type="dxa"/>
          </w:tcPr>
          <w:p w14:paraId="3381E1C2" w14:textId="77777777" w:rsidR="00053341" w:rsidRPr="00592FA3" w:rsidRDefault="00053341" w:rsidP="00E6426F">
            <w:pPr>
              <w:spacing w:after="0"/>
              <w:jc w:val="left"/>
              <w:rPr>
                <w:rFonts w:cs="Calibri"/>
                <w:szCs w:val="22"/>
              </w:rPr>
            </w:pPr>
            <w:r w:rsidRPr="006A4692">
              <w:rPr>
                <w:rFonts w:eastAsia="Times New Roman" w:cs="Calibri"/>
                <w:szCs w:val="22"/>
                <w:lang w:eastAsia="en-AU"/>
              </w:rPr>
              <w:t>Facility design and environment</w:t>
            </w:r>
          </w:p>
        </w:tc>
        <w:tc>
          <w:tcPr>
            <w:tcW w:w="10064" w:type="dxa"/>
          </w:tcPr>
          <w:p w14:paraId="18BE9BFB" w14:textId="77777777" w:rsidR="00053341" w:rsidRPr="00592FA3" w:rsidRDefault="00053341" w:rsidP="00E6426F">
            <w:pPr>
              <w:spacing w:after="0"/>
              <w:jc w:val="left"/>
              <w:rPr>
                <w:rFonts w:cs="Calibri"/>
                <w:szCs w:val="22"/>
              </w:rPr>
            </w:pPr>
          </w:p>
        </w:tc>
      </w:tr>
      <w:tr w:rsidR="00053341" w14:paraId="58E66125" w14:textId="77777777" w:rsidTr="00E6426F">
        <w:trPr>
          <w:trHeight w:val="20"/>
        </w:trPr>
        <w:tc>
          <w:tcPr>
            <w:tcW w:w="4390" w:type="dxa"/>
          </w:tcPr>
          <w:p w14:paraId="4201A9EF" w14:textId="77777777" w:rsidR="00053341" w:rsidRPr="00592FA3" w:rsidRDefault="00053341" w:rsidP="00E6426F">
            <w:pPr>
              <w:spacing w:after="0"/>
              <w:jc w:val="left"/>
              <w:rPr>
                <w:rFonts w:cs="Calibri"/>
                <w:szCs w:val="22"/>
              </w:rPr>
            </w:pPr>
            <w:r w:rsidRPr="006A4692">
              <w:rPr>
                <w:rFonts w:eastAsia="Times New Roman" w:cs="Calibri"/>
                <w:szCs w:val="22"/>
                <w:lang w:eastAsia="en-AU"/>
              </w:rPr>
              <w:t>Governance, monitoring and improvement</w:t>
            </w:r>
          </w:p>
        </w:tc>
        <w:tc>
          <w:tcPr>
            <w:tcW w:w="10064" w:type="dxa"/>
          </w:tcPr>
          <w:p w14:paraId="54E10E17" w14:textId="77777777" w:rsidR="00053341" w:rsidRPr="00592FA3" w:rsidRDefault="00053341" w:rsidP="00E6426F">
            <w:pPr>
              <w:spacing w:after="0"/>
              <w:jc w:val="left"/>
              <w:rPr>
                <w:rFonts w:cs="Calibri"/>
                <w:szCs w:val="22"/>
              </w:rPr>
            </w:pPr>
          </w:p>
        </w:tc>
      </w:tr>
      <w:tr w:rsidR="00053341" w14:paraId="286DD3BD" w14:textId="77777777" w:rsidTr="00E6426F">
        <w:trPr>
          <w:trHeight w:val="20"/>
        </w:trPr>
        <w:tc>
          <w:tcPr>
            <w:tcW w:w="4390" w:type="dxa"/>
          </w:tcPr>
          <w:p w14:paraId="1929ABA6" w14:textId="77777777" w:rsidR="00053341" w:rsidRPr="00592FA3" w:rsidRDefault="00053341" w:rsidP="00E6426F">
            <w:pPr>
              <w:spacing w:after="0"/>
              <w:jc w:val="left"/>
              <w:rPr>
                <w:rFonts w:cs="Calibri"/>
                <w:szCs w:val="22"/>
              </w:rPr>
            </w:pPr>
            <w:r>
              <w:rPr>
                <w:rFonts w:eastAsia="Times New Roman" w:cs="Calibri"/>
                <w:szCs w:val="22"/>
                <w:lang w:eastAsia="en-AU"/>
              </w:rPr>
              <w:t xml:space="preserve">Consultation, Research and </w:t>
            </w:r>
            <w:r w:rsidRPr="00607B5F">
              <w:rPr>
                <w:rFonts w:eastAsia="Times New Roman" w:cs="Calibri"/>
                <w:szCs w:val="22"/>
                <w:lang w:eastAsia="en-AU"/>
              </w:rPr>
              <w:t xml:space="preserve">Lived experience input and how it </w:t>
            </w:r>
            <w:r>
              <w:rPr>
                <w:rFonts w:eastAsia="Times New Roman" w:cs="Calibri"/>
                <w:szCs w:val="22"/>
                <w:lang w:eastAsia="en-AU"/>
              </w:rPr>
              <w:t>influenced</w:t>
            </w:r>
            <w:r w:rsidRPr="00607B5F">
              <w:rPr>
                <w:rFonts w:eastAsia="Times New Roman" w:cs="Calibri"/>
                <w:szCs w:val="22"/>
                <w:lang w:eastAsia="en-AU"/>
              </w:rPr>
              <w:t xml:space="preserve"> practice</w:t>
            </w:r>
          </w:p>
        </w:tc>
        <w:tc>
          <w:tcPr>
            <w:tcW w:w="10064" w:type="dxa"/>
          </w:tcPr>
          <w:p w14:paraId="6EAAC5A9" w14:textId="77777777" w:rsidR="00053341" w:rsidRPr="00592FA3" w:rsidRDefault="00053341" w:rsidP="00E6426F">
            <w:pPr>
              <w:spacing w:after="0"/>
              <w:jc w:val="left"/>
              <w:rPr>
                <w:rFonts w:cs="Calibri"/>
                <w:szCs w:val="22"/>
              </w:rPr>
            </w:pPr>
          </w:p>
        </w:tc>
      </w:tr>
      <w:tr w:rsidR="00053341" w14:paraId="077F90C0" w14:textId="77777777" w:rsidTr="00E6426F">
        <w:trPr>
          <w:trHeight w:val="20"/>
        </w:trPr>
        <w:tc>
          <w:tcPr>
            <w:tcW w:w="4390" w:type="dxa"/>
          </w:tcPr>
          <w:p w14:paraId="1860D081" w14:textId="77777777" w:rsidR="00053341" w:rsidRPr="00592FA3" w:rsidRDefault="00053341" w:rsidP="00E6426F">
            <w:pPr>
              <w:spacing w:after="0"/>
              <w:jc w:val="left"/>
              <w:rPr>
                <w:rFonts w:cs="Calibri"/>
                <w:szCs w:val="22"/>
              </w:rPr>
            </w:pPr>
            <w:r>
              <w:rPr>
                <w:rFonts w:cs="Calibri"/>
                <w:szCs w:val="22"/>
              </w:rPr>
              <w:t>Any other comments</w:t>
            </w:r>
          </w:p>
        </w:tc>
        <w:tc>
          <w:tcPr>
            <w:tcW w:w="10064" w:type="dxa"/>
          </w:tcPr>
          <w:p w14:paraId="552BAC58" w14:textId="77777777" w:rsidR="00053341" w:rsidRPr="00592FA3" w:rsidRDefault="00053341" w:rsidP="00E6426F">
            <w:pPr>
              <w:spacing w:after="0"/>
              <w:jc w:val="left"/>
              <w:rPr>
                <w:rFonts w:cs="Calibri"/>
                <w:szCs w:val="22"/>
              </w:rPr>
            </w:pPr>
          </w:p>
        </w:tc>
      </w:tr>
    </w:tbl>
    <w:p w14:paraId="4A1842D5" w14:textId="77777777" w:rsidR="00053341" w:rsidRDefault="00053341" w:rsidP="002E5B8A">
      <w:pPr>
        <w:jc w:val="left"/>
        <w:rPr>
          <w:rFonts w:cs="Calibri"/>
          <w:szCs w:val="22"/>
        </w:rPr>
      </w:pPr>
    </w:p>
    <w:p w14:paraId="47641AE1" w14:textId="525FCE21" w:rsidR="00BB514A" w:rsidRPr="00172908" w:rsidRDefault="001A426D" w:rsidP="00172908">
      <w:pPr>
        <w:ind w:left="426" w:hanging="426"/>
        <w:rPr>
          <w:b/>
          <w:bCs/>
        </w:rPr>
      </w:pPr>
      <w:r w:rsidRPr="00172908">
        <w:rPr>
          <w:b/>
          <w:bCs/>
        </w:rPr>
        <w:t>3.</w:t>
      </w:r>
      <w:r w:rsidR="00172908">
        <w:rPr>
          <w:b/>
          <w:bCs/>
        </w:rPr>
        <w:tab/>
      </w:r>
      <w:r w:rsidR="002F6B56" w:rsidRPr="00172908">
        <w:rPr>
          <w:b/>
          <w:bCs/>
        </w:rPr>
        <w:t>Cultural</w:t>
      </w:r>
      <w:r w:rsidR="00607B5F" w:rsidRPr="00172908">
        <w:rPr>
          <w:b/>
          <w:bCs/>
        </w:rPr>
        <w:t>ly responsive care</w:t>
      </w:r>
    </w:p>
    <w:p w14:paraId="7B6AF7BD" w14:textId="0B10C661" w:rsidR="001108D6" w:rsidRPr="00172908" w:rsidRDefault="001108D6" w:rsidP="009D3AEC">
      <w:pPr>
        <w:pStyle w:val="ListParagraph"/>
        <w:numPr>
          <w:ilvl w:val="0"/>
          <w:numId w:val="2"/>
        </w:numPr>
        <w:spacing w:line="300" w:lineRule="atLeast"/>
        <w:ind w:left="851" w:hanging="425"/>
        <w:jc w:val="left"/>
        <w:rPr>
          <w:rFonts w:eastAsia="Times New Roman" w:cs="Calibri"/>
          <w:b/>
          <w:bCs/>
          <w:szCs w:val="22"/>
          <w:lang w:eastAsia="en-AU"/>
        </w:rPr>
      </w:pPr>
      <w:r w:rsidRPr="00172908">
        <w:rPr>
          <w:rFonts w:eastAsia="Times New Roman" w:cs="Calibri"/>
          <w:b/>
          <w:bCs/>
          <w:szCs w:val="22"/>
          <w:lang w:eastAsia="en-AU"/>
        </w:rPr>
        <w:t>Describe how culturally safe care for Aboriginal and CALD communities is embedded</w:t>
      </w:r>
      <w:r w:rsidR="00607B5F" w:rsidRPr="00172908">
        <w:rPr>
          <w:rFonts w:eastAsia="Times New Roman" w:cs="Calibri"/>
          <w:b/>
          <w:bCs/>
          <w:szCs w:val="22"/>
          <w:lang w:eastAsia="en-AU"/>
        </w:rPr>
        <w:t>.</w:t>
      </w:r>
    </w:p>
    <w:tbl>
      <w:tblPr>
        <w:tblStyle w:val="TableGrid"/>
        <w:tblW w:w="144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4390"/>
        <w:gridCol w:w="10064"/>
      </w:tblGrid>
      <w:tr w:rsidR="00F3217A" w14:paraId="0EF112F1" w14:textId="77777777" w:rsidTr="00E86F2F">
        <w:trPr>
          <w:trHeight w:val="20"/>
          <w:tblHeader/>
        </w:trPr>
        <w:tc>
          <w:tcPr>
            <w:tcW w:w="14454" w:type="dxa"/>
            <w:gridSpan w:val="2"/>
            <w:shd w:val="clear" w:color="auto" w:fill="D9D9D9" w:themeFill="background1" w:themeFillShade="D9"/>
          </w:tcPr>
          <w:p w14:paraId="02E46486" w14:textId="77777777" w:rsidR="00F3217A" w:rsidRPr="00592FA3" w:rsidRDefault="00F3217A" w:rsidP="00E6426F">
            <w:pPr>
              <w:spacing w:after="0"/>
              <w:jc w:val="left"/>
              <w:rPr>
                <w:rFonts w:cs="Calibri"/>
                <w:szCs w:val="22"/>
              </w:rPr>
            </w:pPr>
            <w:r>
              <w:rPr>
                <w:rFonts w:cs="Calibri"/>
                <w:szCs w:val="22"/>
              </w:rPr>
              <w:t>Please address each of the following areas in your response:</w:t>
            </w:r>
          </w:p>
        </w:tc>
      </w:tr>
      <w:tr w:rsidR="00F3217A" w14:paraId="01A1F7BE" w14:textId="77777777" w:rsidTr="00E6426F">
        <w:trPr>
          <w:trHeight w:val="20"/>
        </w:trPr>
        <w:tc>
          <w:tcPr>
            <w:tcW w:w="4390" w:type="dxa"/>
          </w:tcPr>
          <w:p w14:paraId="51706C1D" w14:textId="77777777" w:rsidR="00F3217A" w:rsidRPr="00592FA3" w:rsidRDefault="00F3217A" w:rsidP="00E6426F">
            <w:pPr>
              <w:spacing w:after="0"/>
              <w:jc w:val="left"/>
              <w:rPr>
                <w:rFonts w:cs="Calibri"/>
                <w:szCs w:val="22"/>
              </w:rPr>
            </w:pPr>
            <w:r>
              <w:rPr>
                <w:rFonts w:eastAsia="Times New Roman" w:cs="Calibri"/>
                <w:szCs w:val="22"/>
                <w:lang w:eastAsia="en-AU"/>
              </w:rPr>
              <w:t>Policies and procedures</w:t>
            </w:r>
          </w:p>
        </w:tc>
        <w:tc>
          <w:tcPr>
            <w:tcW w:w="10064" w:type="dxa"/>
          </w:tcPr>
          <w:p w14:paraId="60F066BB" w14:textId="77777777" w:rsidR="00F3217A" w:rsidRPr="00592FA3" w:rsidRDefault="00F3217A" w:rsidP="00E6426F">
            <w:pPr>
              <w:spacing w:after="0"/>
              <w:jc w:val="left"/>
              <w:rPr>
                <w:rFonts w:cs="Calibri"/>
                <w:szCs w:val="22"/>
              </w:rPr>
            </w:pPr>
          </w:p>
        </w:tc>
      </w:tr>
      <w:tr w:rsidR="00F3217A" w14:paraId="58F146E6" w14:textId="77777777" w:rsidTr="00E6426F">
        <w:trPr>
          <w:trHeight w:val="20"/>
        </w:trPr>
        <w:tc>
          <w:tcPr>
            <w:tcW w:w="4390" w:type="dxa"/>
          </w:tcPr>
          <w:p w14:paraId="3DA9E567" w14:textId="77777777" w:rsidR="00F3217A" w:rsidRPr="00592FA3" w:rsidRDefault="00F3217A" w:rsidP="00E6426F">
            <w:pPr>
              <w:spacing w:after="0"/>
              <w:jc w:val="left"/>
              <w:rPr>
                <w:rFonts w:cs="Calibri"/>
                <w:szCs w:val="22"/>
              </w:rPr>
            </w:pPr>
            <w:r w:rsidRPr="006A4692">
              <w:rPr>
                <w:rFonts w:eastAsia="Times New Roman" w:cs="Calibri"/>
                <w:szCs w:val="22"/>
                <w:lang w:eastAsia="en-AU"/>
              </w:rPr>
              <w:t>Workforce capability (staffing profile</w:t>
            </w:r>
            <w:r>
              <w:rPr>
                <w:rFonts w:eastAsia="Times New Roman" w:cs="Calibri"/>
                <w:szCs w:val="22"/>
                <w:lang w:eastAsia="en-AU"/>
              </w:rPr>
              <w:t>,</w:t>
            </w:r>
            <w:r w:rsidRPr="006A4692">
              <w:rPr>
                <w:rFonts w:eastAsia="Times New Roman" w:cs="Calibri"/>
                <w:szCs w:val="22"/>
                <w:lang w:eastAsia="en-AU"/>
              </w:rPr>
              <w:t xml:space="preserve"> education and training)</w:t>
            </w:r>
          </w:p>
        </w:tc>
        <w:tc>
          <w:tcPr>
            <w:tcW w:w="10064" w:type="dxa"/>
          </w:tcPr>
          <w:p w14:paraId="39D26ECB" w14:textId="77777777" w:rsidR="00F3217A" w:rsidRPr="00592FA3" w:rsidRDefault="00F3217A" w:rsidP="00E6426F">
            <w:pPr>
              <w:spacing w:after="0"/>
              <w:jc w:val="left"/>
              <w:rPr>
                <w:rFonts w:cs="Calibri"/>
                <w:szCs w:val="22"/>
              </w:rPr>
            </w:pPr>
          </w:p>
        </w:tc>
      </w:tr>
      <w:tr w:rsidR="00F3217A" w14:paraId="2015E426" w14:textId="77777777" w:rsidTr="00E6426F">
        <w:trPr>
          <w:trHeight w:val="20"/>
        </w:trPr>
        <w:tc>
          <w:tcPr>
            <w:tcW w:w="4390" w:type="dxa"/>
          </w:tcPr>
          <w:p w14:paraId="3B39C7A3" w14:textId="77777777" w:rsidR="00F3217A" w:rsidRPr="00592FA3" w:rsidRDefault="00F3217A" w:rsidP="00E6426F">
            <w:pPr>
              <w:spacing w:after="0"/>
              <w:jc w:val="left"/>
              <w:rPr>
                <w:rFonts w:cs="Calibri"/>
                <w:szCs w:val="22"/>
              </w:rPr>
            </w:pPr>
            <w:r w:rsidRPr="006A4692">
              <w:rPr>
                <w:rFonts w:eastAsia="Times New Roman" w:cs="Calibri"/>
                <w:szCs w:val="22"/>
                <w:lang w:eastAsia="en-AU"/>
              </w:rPr>
              <w:t>Facility design and environment</w:t>
            </w:r>
          </w:p>
        </w:tc>
        <w:tc>
          <w:tcPr>
            <w:tcW w:w="10064" w:type="dxa"/>
          </w:tcPr>
          <w:p w14:paraId="32AC8923" w14:textId="77777777" w:rsidR="00F3217A" w:rsidRPr="00592FA3" w:rsidRDefault="00F3217A" w:rsidP="00E6426F">
            <w:pPr>
              <w:spacing w:after="0"/>
              <w:jc w:val="left"/>
              <w:rPr>
                <w:rFonts w:cs="Calibri"/>
                <w:szCs w:val="22"/>
              </w:rPr>
            </w:pPr>
          </w:p>
        </w:tc>
      </w:tr>
      <w:tr w:rsidR="00F3217A" w14:paraId="71F71137" w14:textId="77777777" w:rsidTr="00E6426F">
        <w:trPr>
          <w:trHeight w:val="20"/>
        </w:trPr>
        <w:tc>
          <w:tcPr>
            <w:tcW w:w="4390" w:type="dxa"/>
          </w:tcPr>
          <w:p w14:paraId="02DE56E2" w14:textId="77777777" w:rsidR="00F3217A" w:rsidRPr="00592FA3" w:rsidRDefault="00F3217A" w:rsidP="00E6426F">
            <w:pPr>
              <w:spacing w:after="0"/>
              <w:jc w:val="left"/>
              <w:rPr>
                <w:rFonts w:cs="Calibri"/>
                <w:szCs w:val="22"/>
              </w:rPr>
            </w:pPr>
            <w:r w:rsidRPr="006A4692">
              <w:rPr>
                <w:rFonts w:eastAsia="Times New Roman" w:cs="Calibri"/>
                <w:szCs w:val="22"/>
                <w:lang w:eastAsia="en-AU"/>
              </w:rPr>
              <w:t>Governance, monitoring and improvement</w:t>
            </w:r>
          </w:p>
        </w:tc>
        <w:tc>
          <w:tcPr>
            <w:tcW w:w="10064" w:type="dxa"/>
          </w:tcPr>
          <w:p w14:paraId="26B7BDBF" w14:textId="77777777" w:rsidR="00F3217A" w:rsidRPr="00592FA3" w:rsidRDefault="00F3217A" w:rsidP="00E6426F">
            <w:pPr>
              <w:spacing w:after="0"/>
              <w:jc w:val="left"/>
              <w:rPr>
                <w:rFonts w:cs="Calibri"/>
                <w:szCs w:val="22"/>
              </w:rPr>
            </w:pPr>
          </w:p>
        </w:tc>
      </w:tr>
      <w:tr w:rsidR="00F3217A" w14:paraId="6257D4E1" w14:textId="77777777" w:rsidTr="00E6426F">
        <w:trPr>
          <w:trHeight w:val="20"/>
        </w:trPr>
        <w:tc>
          <w:tcPr>
            <w:tcW w:w="4390" w:type="dxa"/>
          </w:tcPr>
          <w:p w14:paraId="2E5C711B" w14:textId="77777777" w:rsidR="00F3217A" w:rsidRPr="00592FA3" w:rsidRDefault="00F3217A" w:rsidP="00E6426F">
            <w:pPr>
              <w:spacing w:after="0"/>
              <w:jc w:val="left"/>
              <w:rPr>
                <w:rFonts w:cs="Calibri"/>
                <w:szCs w:val="22"/>
              </w:rPr>
            </w:pPr>
            <w:r>
              <w:rPr>
                <w:rFonts w:eastAsia="Times New Roman" w:cs="Calibri"/>
                <w:szCs w:val="22"/>
                <w:lang w:eastAsia="en-AU"/>
              </w:rPr>
              <w:lastRenderedPageBreak/>
              <w:t xml:space="preserve">Consultation, Research and </w:t>
            </w:r>
            <w:r w:rsidRPr="00607B5F">
              <w:rPr>
                <w:rFonts w:eastAsia="Times New Roman" w:cs="Calibri"/>
                <w:szCs w:val="22"/>
                <w:lang w:eastAsia="en-AU"/>
              </w:rPr>
              <w:t xml:space="preserve">Lived experience input and how it </w:t>
            </w:r>
            <w:r>
              <w:rPr>
                <w:rFonts w:eastAsia="Times New Roman" w:cs="Calibri"/>
                <w:szCs w:val="22"/>
                <w:lang w:eastAsia="en-AU"/>
              </w:rPr>
              <w:t>influenced</w:t>
            </w:r>
            <w:r w:rsidRPr="00607B5F">
              <w:rPr>
                <w:rFonts w:eastAsia="Times New Roman" w:cs="Calibri"/>
                <w:szCs w:val="22"/>
                <w:lang w:eastAsia="en-AU"/>
              </w:rPr>
              <w:t xml:space="preserve"> practice</w:t>
            </w:r>
          </w:p>
        </w:tc>
        <w:tc>
          <w:tcPr>
            <w:tcW w:w="10064" w:type="dxa"/>
          </w:tcPr>
          <w:p w14:paraId="2B6BD1AE" w14:textId="77777777" w:rsidR="00F3217A" w:rsidRPr="00592FA3" w:rsidRDefault="00F3217A" w:rsidP="00E6426F">
            <w:pPr>
              <w:spacing w:after="0"/>
              <w:jc w:val="left"/>
              <w:rPr>
                <w:rFonts w:cs="Calibri"/>
                <w:szCs w:val="22"/>
              </w:rPr>
            </w:pPr>
          </w:p>
        </w:tc>
      </w:tr>
      <w:tr w:rsidR="00F3217A" w14:paraId="556407DD" w14:textId="77777777" w:rsidTr="00E6426F">
        <w:trPr>
          <w:trHeight w:val="20"/>
        </w:trPr>
        <w:tc>
          <w:tcPr>
            <w:tcW w:w="4390" w:type="dxa"/>
          </w:tcPr>
          <w:p w14:paraId="5E8E9F51" w14:textId="77777777" w:rsidR="00F3217A" w:rsidRPr="00592FA3" w:rsidRDefault="00F3217A" w:rsidP="00E6426F">
            <w:pPr>
              <w:spacing w:after="0"/>
              <w:jc w:val="left"/>
              <w:rPr>
                <w:rFonts w:cs="Calibri"/>
                <w:szCs w:val="22"/>
              </w:rPr>
            </w:pPr>
            <w:r>
              <w:rPr>
                <w:rFonts w:cs="Calibri"/>
                <w:szCs w:val="22"/>
              </w:rPr>
              <w:t>Any other comments</w:t>
            </w:r>
          </w:p>
        </w:tc>
        <w:tc>
          <w:tcPr>
            <w:tcW w:w="10064" w:type="dxa"/>
          </w:tcPr>
          <w:p w14:paraId="2082CFA1" w14:textId="77777777" w:rsidR="00F3217A" w:rsidRPr="00592FA3" w:rsidRDefault="00F3217A" w:rsidP="00E6426F">
            <w:pPr>
              <w:spacing w:after="0"/>
              <w:jc w:val="left"/>
              <w:rPr>
                <w:rFonts w:cs="Calibri"/>
                <w:szCs w:val="22"/>
              </w:rPr>
            </w:pPr>
          </w:p>
        </w:tc>
      </w:tr>
    </w:tbl>
    <w:p w14:paraId="7024EE00" w14:textId="77777777" w:rsidR="00F3217A" w:rsidRPr="002E5B8A" w:rsidRDefault="00F3217A" w:rsidP="00F3217A">
      <w:pPr>
        <w:rPr>
          <w:lang w:eastAsia="en-AU"/>
        </w:rPr>
      </w:pPr>
    </w:p>
    <w:p w14:paraId="38847C88" w14:textId="2F404F6F" w:rsidR="008544B4" w:rsidRPr="00172908" w:rsidRDefault="008544B4" w:rsidP="009D3AEC">
      <w:pPr>
        <w:pStyle w:val="ListParagraph"/>
        <w:numPr>
          <w:ilvl w:val="0"/>
          <w:numId w:val="2"/>
        </w:numPr>
        <w:spacing w:line="300" w:lineRule="atLeast"/>
        <w:ind w:left="851" w:hanging="425"/>
        <w:jc w:val="left"/>
        <w:rPr>
          <w:rFonts w:eastAsia="Times New Roman" w:cs="Calibri"/>
          <w:b/>
          <w:bCs/>
          <w:sz w:val="21"/>
          <w:szCs w:val="21"/>
          <w:lang w:eastAsia="en-AU"/>
        </w:rPr>
      </w:pPr>
      <w:r w:rsidRPr="00172908">
        <w:rPr>
          <w:rFonts w:eastAsia="Times New Roman" w:cs="Calibri"/>
          <w:b/>
          <w:bCs/>
          <w:szCs w:val="22"/>
          <w:lang w:eastAsia="en-AU"/>
        </w:rPr>
        <w:t xml:space="preserve">How were Aboriginal </w:t>
      </w:r>
      <w:r w:rsidR="001108D6" w:rsidRPr="00172908">
        <w:rPr>
          <w:rFonts w:eastAsia="Times New Roman" w:cs="Calibri"/>
          <w:b/>
          <w:bCs/>
          <w:szCs w:val="22"/>
          <w:lang w:eastAsia="en-AU"/>
        </w:rPr>
        <w:t xml:space="preserve">and CALD </w:t>
      </w:r>
      <w:r w:rsidRPr="00172908">
        <w:rPr>
          <w:rFonts w:eastAsia="Times New Roman" w:cs="Calibri"/>
          <w:b/>
          <w:bCs/>
          <w:szCs w:val="22"/>
          <w:lang w:eastAsia="en-AU"/>
        </w:rPr>
        <w:t xml:space="preserve">communities engaged and </w:t>
      </w:r>
      <w:r w:rsidR="001108D6" w:rsidRPr="00172908">
        <w:rPr>
          <w:rFonts w:eastAsia="Times New Roman" w:cs="Calibri"/>
          <w:b/>
          <w:bCs/>
          <w:szCs w:val="22"/>
          <w:lang w:eastAsia="en-AU"/>
        </w:rPr>
        <w:t>how did this influence the above</w:t>
      </w:r>
      <w:r w:rsidR="001108D6" w:rsidRPr="00172908">
        <w:rPr>
          <w:rFonts w:eastAsia="Times New Roman" w:cs="Calibri"/>
          <w:b/>
          <w:bCs/>
          <w:sz w:val="21"/>
          <w:szCs w:val="21"/>
          <w:lang w:eastAsia="en-AU"/>
        </w:rPr>
        <w:t xml:space="preserve">:  </w:t>
      </w:r>
      <w:r w:rsidRPr="00172908">
        <w:rPr>
          <w:rFonts w:eastAsia="Times New Roman" w:cs="Calibri"/>
          <w:b/>
          <w:bCs/>
          <w:sz w:val="21"/>
          <w:szCs w:val="21"/>
          <w:lang w:eastAsia="en-AU"/>
        </w:rPr>
        <w:t xml:space="preserve"> </w:t>
      </w:r>
    </w:p>
    <w:tbl>
      <w:tblPr>
        <w:tblStyle w:val="TableGrid"/>
        <w:tblW w:w="144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14454"/>
      </w:tblGrid>
      <w:tr w:rsidR="006460E4" w14:paraId="49F393EF" w14:textId="77777777" w:rsidTr="00E86F2F">
        <w:trPr>
          <w:trHeight w:val="20"/>
          <w:tblHeader/>
        </w:trPr>
        <w:tc>
          <w:tcPr>
            <w:tcW w:w="14454" w:type="dxa"/>
            <w:shd w:val="clear" w:color="auto" w:fill="D9D9D9" w:themeFill="background1" w:themeFillShade="D9"/>
          </w:tcPr>
          <w:p w14:paraId="19757419" w14:textId="77777777" w:rsidR="006460E4" w:rsidRPr="00592FA3" w:rsidRDefault="006460E4" w:rsidP="00E6426F">
            <w:pPr>
              <w:spacing w:after="0"/>
              <w:jc w:val="left"/>
              <w:rPr>
                <w:rFonts w:cs="Calibri"/>
                <w:szCs w:val="22"/>
              </w:rPr>
            </w:pPr>
            <w:r>
              <w:rPr>
                <w:rFonts w:cs="Calibri"/>
                <w:szCs w:val="22"/>
              </w:rPr>
              <w:t>Please provide your response below:</w:t>
            </w:r>
          </w:p>
        </w:tc>
      </w:tr>
      <w:tr w:rsidR="006460E4" w14:paraId="484DDBFA" w14:textId="77777777" w:rsidTr="00E6426F">
        <w:trPr>
          <w:trHeight w:val="20"/>
        </w:trPr>
        <w:tc>
          <w:tcPr>
            <w:tcW w:w="14454" w:type="dxa"/>
          </w:tcPr>
          <w:p w14:paraId="207F2226" w14:textId="77777777" w:rsidR="006460E4" w:rsidRPr="00592FA3" w:rsidRDefault="006460E4" w:rsidP="00E6426F">
            <w:pPr>
              <w:spacing w:after="0"/>
              <w:jc w:val="left"/>
              <w:rPr>
                <w:rFonts w:cs="Calibri"/>
                <w:szCs w:val="22"/>
              </w:rPr>
            </w:pPr>
          </w:p>
        </w:tc>
      </w:tr>
    </w:tbl>
    <w:p w14:paraId="6DFCED4B" w14:textId="77777777" w:rsidR="006460E4" w:rsidRPr="00D44DA3" w:rsidRDefault="006460E4" w:rsidP="006460E4"/>
    <w:p w14:paraId="75DE05EA" w14:textId="4A61D6C7" w:rsidR="007C7D83" w:rsidRPr="00172908" w:rsidRDefault="001108D6" w:rsidP="009D3AEC">
      <w:pPr>
        <w:pStyle w:val="ListParagraph"/>
        <w:numPr>
          <w:ilvl w:val="0"/>
          <w:numId w:val="2"/>
        </w:numPr>
        <w:spacing w:line="300" w:lineRule="atLeast"/>
        <w:ind w:left="851" w:hanging="425"/>
        <w:jc w:val="left"/>
        <w:rPr>
          <w:rFonts w:cs="Calibri"/>
          <w:b/>
          <w:bCs/>
          <w:szCs w:val="22"/>
        </w:rPr>
      </w:pPr>
      <w:r w:rsidRPr="00172908">
        <w:rPr>
          <w:rFonts w:eastAsia="Times New Roman" w:cs="Calibri"/>
          <w:b/>
          <w:bCs/>
          <w:szCs w:val="22"/>
          <w:lang w:eastAsia="en-AU"/>
        </w:rPr>
        <w:t>What communication supports are in place for people whose first language is not English</w:t>
      </w:r>
      <w:r w:rsidR="00103750" w:rsidRPr="00172908">
        <w:rPr>
          <w:rFonts w:eastAsia="Times New Roman" w:cs="Calibri"/>
          <w:b/>
          <w:bCs/>
          <w:szCs w:val="22"/>
          <w:lang w:eastAsia="en-AU"/>
        </w:rPr>
        <w:t xml:space="preserve"> to ensure communication access</w:t>
      </w:r>
      <w:r w:rsidRPr="00172908">
        <w:rPr>
          <w:rFonts w:eastAsia="Times New Roman" w:cs="Calibri"/>
          <w:b/>
          <w:bCs/>
          <w:szCs w:val="22"/>
          <w:lang w:eastAsia="en-AU"/>
        </w:rPr>
        <w:t xml:space="preserve">.  </w:t>
      </w:r>
    </w:p>
    <w:tbl>
      <w:tblPr>
        <w:tblStyle w:val="TableGrid"/>
        <w:tblW w:w="144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14454"/>
      </w:tblGrid>
      <w:tr w:rsidR="006460E4" w14:paraId="5646F369" w14:textId="77777777" w:rsidTr="00E86F2F">
        <w:trPr>
          <w:trHeight w:val="20"/>
          <w:tblHeader/>
        </w:trPr>
        <w:tc>
          <w:tcPr>
            <w:tcW w:w="14454" w:type="dxa"/>
            <w:shd w:val="clear" w:color="auto" w:fill="D9D9D9" w:themeFill="background1" w:themeFillShade="D9"/>
          </w:tcPr>
          <w:p w14:paraId="5303DD20" w14:textId="77777777" w:rsidR="006460E4" w:rsidRPr="00592FA3" w:rsidRDefault="006460E4" w:rsidP="00E6426F">
            <w:pPr>
              <w:spacing w:after="0"/>
              <w:jc w:val="left"/>
              <w:rPr>
                <w:rFonts w:cs="Calibri"/>
                <w:szCs w:val="22"/>
              </w:rPr>
            </w:pPr>
            <w:r>
              <w:rPr>
                <w:rFonts w:cs="Calibri"/>
                <w:szCs w:val="22"/>
              </w:rPr>
              <w:t>Please provide your response below:</w:t>
            </w:r>
          </w:p>
        </w:tc>
      </w:tr>
      <w:tr w:rsidR="006460E4" w14:paraId="1D83F018" w14:textId="77777777" w:rsidTr="00E6426F">
        <w:trPr>
          <w:trHeight w:val="20"/>
        </w:trPr>
        <w:tc>
          <w:tcPr>
            <w:tcW w:w="14454" w:type="dxa"/>
          </w:tcPr>
          <w:p w14:paraId="7AF4D45D" w14:textId="77777777" w:rsidR="006460E4" w:rsidRPr="00592FA3" w:rsidRDefault="006460E4" w:rsidP="00E6426F">
            <w:pPr>
              <w:spacing w:after="0"/>
              <w:jc w:val="left"/>
              <w:rPr>
                <w:rFonts w:cs="Calibri"/>
                <w:szCs w:val="22"/>
              </w:rPr>
            </w:pPr>
          </w:p>
        </w:tc>
      </w:tr>
    </w:tbl>
    <w:p w14:paraId="6510DD3A" w14:textId="77777777" w:rsidR="006460E4" w:rsidRPr="00F93576" w:rsidRDefault="006460E4" w:rsidP="00F3217A"/>
    <w:p w14:paraId="291995E6" w14:textId="41EF0C18" w:rsidR="008544B4" w:rsidRPr="00172908" w:rsidRDefault="00EA2B14" w:rsidP="00172908">
      <w:pPr>
        <w:ind w:left="426" w:hanging="426"/>
        <w:rPr>
          <w:b/>
          <w:bCs/>
        </w:rPr>
      </w:pPr>
      <w:r w:rsidRPr="00172908">
        <w:rPr>
          <w:b/>
          <w:bCs/>
        </w:rPr>
        <w:t>4.</w:t>
      </w:r>
      <w:r w:rsidR="00172908">
        <w:rPr>
          <w:b/>
          <w:bCs/>
        </w:rPr>
        <w:tab/>
      </w:r>
      <w:r w:rsidRPr="00172908">
        <w:rPr>
          <w:b/>
          <w:bCs/>
        </w:rPr>
        <w:t xml:space="preserve"> </w:t>
      </w:r>
      <w:r w:rsidR="00DD6063" w:rsidRPr="00172908">
        <w:rPr>
          <w:b/>
          <w:bCs/>
        </w:rPr>
        <w:t>Patient-centred care</w:t>
      </w:r>
      <w:r w:rsidR="009C5790" w:rsidRPr="00172908">
        <w:rPr>
          <w:b/>
          <w:bCs/>
        </w:rPr>
        <w:t xml:space="preserve"> </w:t>
      </w:r>
      <w:r w:rsidR="00C62936" w:rsidRPr="00172908">
        <w:rPr>
          <w:b/>
          <w:bCs/>
        </w:rPr>
        <w:t>and dignity</w:t>
      </w:r>
    </w:p>
    <w:p w14:paraId="4C00A319" w14:textId="59C487ED" w:rsidR="001108D6" w:rsidRPr="00172908" w:rsidRDefault="001E4F92" w:rsidP="009D3AEC">
      <w:pPr>
        <w:pStyle w:val="ListParagraph"/>
        <w:numPr>
          <w:ilvl w:val="0"/>
          <w:numId w:val="3"/>
        </w:numPr>
        <w:spacing w:line="300" w:lineRule="atLeast"/>
        <w:ind w:left="851" w:hanging="425"/>
        <w:jc w:val="left"/>
        <w:rPr>
          <w:rFonts w:eastAsia="Times New Roman" w:cs="Calibri"/>
          <w:b/>
          <w:bCs/>
          <w:sz w:val="21"/>
          <w:szCs w:val="21"/>
          <w:lang w:eastAsia="en-AU"/>
        </w:rPr>
      </w:pPr>
      <w:r w:rsidRPr="00172908">
        <w:rPr>
          <w:rFonts w:eastAsia="Times New Roman" w:cs="Calibri"/>
          <w:b/>
          <w:bCs/>
          <w:szCs w:val="22"/>
          <w:lang w:eastAsia="en-AU"/>
        </w:rPr>
        <w:t>W</w:t>
      </w:r>
      <w:r w:rsidR="00C734E2" w:rsidRPr="00172908">
        <w:rPr>
          <w:rFonts w:eastAsia="Times New Roman" w:cs="Calibri"/>
          <w:b/>
          <w:bCs/>
          <w:szCs w:val="22"/>
          <w:lang w:eastAsia="en-AU"/>
        </w:rPr>
        <w:t xml:space="preserve">hat steps have been taken to ensure care is </w:t>
      </w:r>
      <w:r w:rsidR="008544B4" w:rsidRPr="00172908">
        <w:rPr>
          <w:rFonts w:eastAsia="Times New Roman" w:cs="Calibri"/>
          <w:b/>
          <w:bCs/>
          <w:szCs w:val="22"/>
          <w:lang w:eastAsia="en-AU"/>
        </w:rPr>
        <w:t>patient</w:t>
      </w:r>
      <w:r w:rsidR="008544B4" w:rsidRPr="00172908">
        <w:rPr>
          <w:rFonts w:eastAsia="Times New Roman" w:cs="Calibri"/>
          <w:b/>
          <w:bCs/>
          <w:szCs w:val="22"/>
          <w:lang w:eastAsia="en-AU"/>
        </w:rPr>
        <w:noBreakHyphen/>
        <w:t>centred</w:t>
      </w:r>
      <w:r w:rsidR="00C734E2" w:rsidRPr="00172908">
        <w:rPr>
          <w:rFonts w:eastAsia="Times New Roman" w:cs="Calibri"/>
          <w:b/>
          <w:bCs/>
          <w:szCs w:val="22"/>
          <w:lang w:eastAsia="en-AU"/>
        </w:rPr>
        <w:t xml:space="preserve"> and</w:t>
      </w:r>
      <w:r w:rsidR="008544B4" w:rsidRPr="00172908">
        <w:rPr>
          <w:rFonts w:eastAsia="Times New Roman" w:cs="Calibri"/>
          <w:b/>
          <w:bCs/>
          <w:szCs w:val="22"/>
          <w:lang w:eastAsia="en-AU"/>
        </w:rPr>
        <w:t xml:space="preserve"> </w:t>
      </w:r>
      <w:r w:rsidR="00C734E2" w:rsidRPr="00172908">
        <w:rPr>
          <w:rFonts w:eastAsia="Times New Roman" w:cs="Calibri"/>
          <w:b/>
          <w:bCs/>
          <w:szCs w:val="22"/>
          <w:lang w:eastAsia="en-AU"/>
        </w:rPr>
        <w:t>affirms dignity and individual identity</w:t>
      </w:r>
      <w:r w:rsidR="00AE6A9A" w:rsidRPr="00172908">
        <w:rPr>
          <w:rFonts w:eastAsia="Times New Roman" w:cs="Calibri"/>
          <w:b/>
          <w:bCs/>
          <w:szCs w:val="22"/>
          <w:lang w:eastAsia="en-AU"/>
        </w:rPr>
        <w:t>?</w:t>
      </w:r>
    </w:p>
    <w:tbl>
      <w:tblPr>
        <w:tblStyle w:val="TableGrid"/>
        <w:tblW w:w="144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4390"/>
        <w:gridCol w:w="10064"/>
      </w:tblGrid>
      <w:tr w:rsidR="00F3217A" w14:paraId="00767656" w14:textId="77777777" w:rsidTr="00E86F2F">
        <w:trPr>
          <w:trHeight w:val="20"/>
          <w:tblHeader/>
        </w:trPr>
        <w:tc>
          <w:tcPr>
            <w:tcW w:w="14454" w:type="dxa"/>
            <w:gridSpan w:val="2"/>
            <w:shd w:val="clear" w:color="auto" w:fill="D9D9D9" w:themeFill="background1" w:themeFillShade="D9"/>
          </w:tcPr>
          <w:p w14:paraId="19C39D4E" w14:textId="77777777" w:rsidR="00F3217A" w:rsidRPr="00592FA3" w:rsidRDefault="00F3217A" w:rsidP="00E6426F">
            <w:pPr>
              <w:spacing w:after="0"/>
              <w:jc w:val="left"/>
              <w:rPr>
                <w:rFonts w:cs="Calibri"/>
                <w:szCs w:val="22"/>
              </w:rPr>
            </w:pPr>
            <w:r>
              <w:rPr>
                <w:rFonts w:cs="Calibri"/>
                <w:szCs w:val="22"/>
              </w:rPr>
              <w:t>Please address each of the following areas in your response:</w:t>
            </w:r>
          </w:p>
        </w:tc>
      </w:tr>
      <w:tr w:rsidR="00F3217A" w14:paraId="2E3CAD50" w14:textId="77777777" w:rsidTr="00E6426F">
        <w:trPr>
          <w:trHeight w:val="20"/>
        </w:trPr>
        <w:tc>
          <w:tcPr>
            <w:tcW w:w="4390" w:type="dxa"/>
          </w:tcPr>
          <w:p w14:paraId="5BA65FD0" w14:textId="77777777" w:rsidR="00F3217A" w:rsidRPr="00592FA3" w:rsidRDefault="00F3217A" w:rsidP="00E6426F">
            <w:pPr>
              <w:spacing w:after="0"/>
              <w:jc w:val="left"/>
              <w:rPr>
                <w:rFonts w:cs="Calibri"/>
                <w:szCs w:val="22"/>
              </w:rPr>
            </w:pPr>
            <w:r>
              <w:rPr>
                <w:rFonts w:eastAsia="Times New Roman" w:cs="Calibri"/>
                <w:szCs w:val="22"/>
                <w:lang w:eastAsia="en-AU"/>
              </w:rPr>
              <w:t>Policies and procedures</w:t>
            </w:r>
          </w:p>
        </w:tc>
        <w:tc>
          <w:tcPr>
            <w:tcW w:w="10064" w:type="dxa"/>
          </w:tcPr>
          <w:p w14:paraId="18B68C9A" w14:textId="77777777" w:rsidR="00F3217A" w:rsidRPr="00592FA3" w:rsidRDefault="00F3217A" w:rsidP="00E6426F">
            <w:pPr>
              <w:spacing w:after="0"/>
              <w:jc w:val="left"/>
              <w:rPr>
                <w:rFonts w:cs="Calibri"/>
                <w:szCs w:val="22"/>
              </w:rPr>
            </w:pPr>
          </w:p>
        </w:tc>
      </w:tr>
      <w:tr w:rsidR="00F3217A" w14:paraId="1266277A" w14:textId="77777777" w:rsidTr="00E6426F">
        <w:trPr>
          <w:trHeight w:val="20"/>
        </w:trPr>
        <w:tc>
          <w:tcPr>
            <w:tcW w:w="4390" w:type="dxa"/>
          </w:tcPr>
          <w:p w14:paraId="68D1A6D5" w14:textId="77777777" w:rsidR="00F3217A" w:rsidRPr="00592FA3" w:rsidRDefault="00F3217A" w:rsidP="00E6426F">
            <w:pPr>
              <w:spacing w:after="0"/>
              <w:jc w:val="left"/>
              <w:rPr>
                <w:rFonts w:cs="Calibri"/>
                <w:szCs w:val="22"/>
              </w:rPr>
            </w:pPr>
            <w:r w:rsidRPr="006A4692">
              <w:rPr>
                <w:rFonts w:eastAsia="Times New Roman" w:cs="Calibri"/>
                <w:szCs w:val="22"/>
                <w:lang w:eastAsia="en-AU"/>
              </w:rPr>
              <w:t>Workforce capability (staffing profile</w:t>
            </w:r>
            <w:r>
              <w:rPr>
                <w:rFonts w:eastAsia="Times New Roman" w:cs="Calibri"/>
                <w:szCs w:val="22"/>
                <w:lang w:eastAsia="en-AU"/>
              </w:rPr>
              <w:t>,</w:t>
            </w:r>
            <w:r w:rsidRPr="006A4692">
              <w:rPr>
                <w:rFonts w:eastAsia="Times New Roman" w:cs="Calibri"/>
                <w:szCs w:val="22"/>
                <w:lang w:eastAsia="en-AU"/>
              </w:rPr>
              <w:t xml:space="preserve"> education and training)</w:t>
            </w:r>
          </w:p>
        </w:tc>
        <w:tc>
          <w:tcPr>
            <w:tcW w:w="10064" w:type="dxa"/>
          </w:tcPr>
          <w:p w14:paraId="4DFA323D" w14:textId="77777777" w:rsidR="00F3217A" w:rsidRPr="00592FA3" w:rsidRDefault="00F3217A" w:rsidP="00E6426F">
            <w:pPr>
              <w:spacing w:after="0"/>
              <w:jc w:val="left"/>
              <w:rPr>
                <w:rFonts w:cs="Calibri"/>
                <w:szCs w:val="22"/>
              </w:rPr>
            </w:pPr>
          </w:p>
        </w:tc>
      </w:tr>
      <w:tr w:rsidR="00F3217A" w14:paraId="6255D254" w14:textId="77777777" w:rsidTr="00E6426F">
        <w:trPr>
          <w:trHeight w:val="20"/>
        </w:trPr>
        <w:tc>
          <w:tcPr>
            <w:tcW w:w="4390" w:type="dxa"/>
          </w:tcPr>
          <w:p w14:paraId="74053A93" w14:textId="77777777" w:rsidR="00F3217A" w:rsidRPr="00592FA3" w:rsidRDefault="00F3217A" w:rsidP="00E6426F">
            <w:pPr>
              <w:spacing w:after="0"/>
              <w:jc w:val="left"/>
              <w:rPr>
                <w:rFonts w:cs="Calibri"/>
                <w:szCs w:val="22"/>
              </w:rPr>
            </w:pPr>
            <w:r w:rsidRPr="006A4692">
              <w:rPr>
                <w:rFonts w:eastAsia="Times New Roman" w:cs="Calibri"/>
                <w:szCs w:val="22"/>
                <w:lang w:eastAsia="en-AU"/>
              </w:rPr>
              <w:t>Facility design and environment</w:t>
            </w:r>
          </w:p>
        </w:tc>
        <w:tc>
          <w:tcPr>
            <w:tcW w:w="10064" w:type="dxa"/>
          </w:tcPr>
          <w:p w14:paraId="07A50FA5" w14:textId="77777777" w:rsidR="00F3217A" w:rsidRPr="00592FA3" w:rsidRDefault="00F3217A" w:rsidP="00E6426F">
            <w:pPr>
              <w:spacing w:after="0"/>
              <w:jc w:val="left"/>
              <w:rPr>
                <w:rFonts w:cs="Calibri"/>
                <w:szCs w:val="22"/>
              </w:rPr>
            </w:pPr>
          </w:p>
        </w:tc>
      </w:tr>
      <w:tr w:rsidR="00F3217A" w14:paraId="69544F91" w14:textId="77777777" w:rsidTr="00E6426F">
        <w:trPr>
          <w:trHeight w:val="20"/>
        </w:trPr>
        <w:tc>
          <w:tcPr>
            <w:tcW w:w="4390" w:type="dxa"/>
          </w:tcPr>
          <w:p w14:paraId="1172D2DC" w14:textId="77777777" w:rsidR="00F3217A" w:rsidRPr="00592FA3" w:rsidRDefault="00F3217A" w:rsidP="00E6426F">
            <w:pPr>
              <w:spacing w:after="0"/>
              <w:jc w:val="left"/>
              <w:rPr>
                <w:rFonts w:cs="Calibri"/>
                <w:szCs w:val="22"/>
              </w:rPr>
            </w:pPr>
            <w:r w:rsidRPr="006A4692">
              <w:rPr>
                <w:rFonts w:eastAsia="Times New Roman" w:cs="Calibri"/>
                <w:szCs w:val="22"/>
                <w:lang w:eastAsia="en-AU"/>
              </w:rPr>
              <w:t>Governance, monitoring and improvement</w:t>
            </w:r>
          </w:p>
        </w:tc>
        <w:tc>
          <w:tcPr>
            <w:tcW w:w="10064" w:type="dxa"/>
          </w:tcPr>
          <w:p w14:paraId="7D0FFC70" w14:textId="77777777" w:rsidR="00F3217A" w:rsidRPr="00592FA3" w:rsidRDefault="00F3217A" w:rsidP="00E6426F">
            <w:pPr>
              <w:spacing w:after="0"/>
              <w:jc w:val="left"/>
              <w:rPr>
                <w:rFonts w:cs="Calibri"/>
                <w:szCs w:val="22"/>
              </w:rPr>
            </w:pPr>
          </w:p>
        </w:tc>
      </w:tr>
      <w:tr w:rsidR="00F3217A" w14:paraId="04E6C5A9" w14:textId="77777777" w:rsidTr="00E6426F">
        <w:trPr>
          <w:trHeight w:val="20"/>
        </w:trPr>
        <w:tc>
          <w:tcPr>
            <w:tcW w:w="4390" w:type="dxa"/>
          </w:tcPr>
          <w:p w14:paraId="627D69AE" w14:textId="77777777" w:rsidR="00F3217A" w:rsidRPr="00592FA3" w:rsidRDefault="00F3217A" w:rsidP="00E6426F">
            <w:pPr>
              <w:spacing w:after="0"/>
              <w:jc w:val="left"/>
              <w:rPr>
                <w:rFonts w:cs="Calibri"/>
                <w:szCs w:val="22"/>
              </w:rPr>
            </w:pPr>
            <w:r>
              <w:rPr>
                <w:rFonts w:eastAsia="Times New Roman" w:cs="Calibri"/>
                <w:szCs w:val="22"/>
                <w:lang w:eastAsia="en-AU"/>
              </w:rPr>
              <w:lastRenderedPageBreak/>
              <w:t xml:space="preserve">Consultation, Research and </w:t>
            </w:r>
            <w:r w:rsidRPr="00607B5F">
              <w:rPr>
                <w:rFonts w:eastAsia="Times New Roman" w:cs="Calibri"/>
                <w:szCs w:val="22"/>
                <w:lang w:eastAsia="en-AU"/>
              </w:rPr>
              <w:t xml:space="preserve">Lived experience input and how it </w:t>
            </w:r>
            <w:r>
              <w:rPr>
                <w:rFonts w:eastAsia="Times New Roman" w:cs="Calibri"/>
                <w:szCs w:val="22"/>
                <w:lang w:eastAsia="en-AU"/>
              </w:rPr>
              <w:t>influenced</w:t>
            </w:r>
            <w:r w:rsidRPr="00607B5F">
              <w:rPr>
                <w:rFonts w:eastAsia="Times New Roman" w:cs="Calibri"/>
                <w:szCs w:val="22"/>
                <w:lang w:eastAsia="en-AU"/>
              </w:rPr>
              <w:t xml:space="preserve"> practice</w:t>
            </w:r>
          </w:p>
        </w:tc>
        <w:tc>
          <w:tcPr>
            <w:tcW w:w="10064" w:type="dxa"/>
          </w:tcPr>
          <w:p w14:paraId="004C29A8" w14:textId="77777777" w:rsidR="00F3217A" w:rsidRPr="00592FA3" w:rsidRDefault="00F3217A" w:rsidP="00E6426F">
            <w:pPr>
              <w:spacing w:after="0"/>
              <w:jc w:val="left"/>
              <w:rPr>
                <w:rFonts w:cs="Calibri"/>
                <w:szCs w:val="22"/>
              </w:rPr>
            </w:pPr>
          </w:p>
        </w:tc>
      </w:tr>
      <w:tr w:rsidR="00F3217A" w14:paraId="23E2A4BC" w14:textId="77777777" w:rsidTr="00E6426F">
        <w:trPr>
          <w:trHeight w:val="20"/>
        </w:trPr>
        <w:tc>
          <w:tcPr>
            <w:tcW w:w="4390" w:type="dxa"/>
          </w:tcPr>
          <w:p w14:paraId="24399DA5" w14:textId="77777777" w:rsidR="00F3217A" w:rsidRPr="00592FA3" w:rsidRDefault="00F3217A" w:rsidP="00E6426F">
            <w:pPr>
              <w:spacing w:after="0"/>
              <w:jc w:val="left"/>
              <w:rPr>
                <w:rFonts w:cs="Calibri"/>
                <w:szCs w:val="22"/>
              </w:rPr>
            </w:pPr>
            <w:r>
              <w:rPr>
                <w:rFonts w:cs="Calibri"/>
                <w:szCs w:val="22"/>
              </w:rPr>
              <w:t>Any other comments</w:t>
            </w:r>
          </w:p>
        </w:tc>
        <w:tc>
          <w:tcPr>
            <w:tcW w:w="10064" w:type="dxa"/>
          </w:tcPr>
          <w:p w14:paraId="51617C19" w14:textId="77777777" w:rsidR="00F3217A" w:rsidRPr="00592FA3" w:rsidRDefault="00F3217A" w:rsidP="00E6426F">
            <w:pPr>
              <w:spacing w:after="0"/>
              <w:jc w:val="left"/>
              <w:rPr>
                <w:rFonts w:cs="Calibri"/>
                <w:szCs w:val="22"/>
              </w:rPr>
            </w:pPr>
          </w:p>
        </w:tc>
      </w:tr>
    </w:tbl>
    <w:p w14:paraId="34D1DD5C" w14:textId="77777777" w:rsidR="00F3217A" w:rsidRPr="008C2E33" w:rsidRDefault="00F3217A" w:rsidP="00F3217A">
      <w:pPr>
        <w:rPr>
          <w:lang w:eastAsia="en-AU"/>
        </w:rPr>
      </w:pPr>
    </w:p>
    <w:p w14:paraId="1314A95A" w14:textId="188AF67E" w:rsidR="0044040A" w:rsidRPr="00172908" w:rsidRDefault="005D6F7F" w:rsidP="00172908">
      <w:pPr>
        <w:tabs>
          <w:tab w:val="left" w:pos="426"/>
        </w:tabs>
        <w:rPr>
          <w:b/>
          <w:bCs/>
        </w:rPr>
      </w:pPr>
      <w:r w:rsidRPr="00172908">
        <w:rPr>
          <w:b/>
          <w:bCs/>
        </w:rPr>
        <w:t>5.</w:t>
      </w:r>
      <w:r w:rsidR="00172908">
        <w:rPr>
          <w:b/>
          <w:bCs/>
        </w:rPr>
        <w:tab/>
      </w:r>
      <w:r w:rsidR="0044040A" w:rsidRPr="00172908">
        <w:rPr>
          <w:b/>
          <w:bCs/>
        </w:rPr>
        <w:t>Patient and Support Persons Rights</w:t>
      </w:r>
    </w:p>
    <w:p w14:paraId="216F26BE" w14:textId="3CF91C7C" w:rsidR="00FE17B1" w:rsidRPr="00172908" w:rsidRDefault="0044040A" w:rsidP="009D3AEC">
      <w:pPr>
        <w:pStyle w:val="ListParagraph"/>
        <w:numPr>
          <w:ilvl w:val="0"/>
          <w:numId w:val="4"/>
        </w:numPr>
        <w:ind w:left="851" w:hanging="425"/>
        <w:jc w:val="left"/>
        <w:rPr>
          <w:rFonts w:cs="Calibri"/>
          <w:b/>
          <w:bCs/>
          <w:szCs w:val="22"/>
        </w:rPr>
      </w:pPr>
      <w:r w:rsidRPr="00172908">
        <w:rPr>
          <w:rFonts w:cs="Calibri"/>
          <w:b/>
          <w:bCs/>
          <w:szCs w:val="22"/>
        </w:rPr>
        <w:t xml:space="preserve">How are patients </w:t>
      </w:r>
      <w:r w:rsidR="003A4E44" w:rsidRPr="00172908">
        <w:rPr>
          <w:rFonts w:cs="Calibri"/>
          <w:b/>
          <w:bCs/>
          <w:szCs w:val="22"/>
        </w:rPr>
        <w:t xml:space="preserve">and support persons </w:t>
      </w:r>
      <w:r w:rsidRPr="00172908">
        <w:rPr>
          <w:rFonts w:cs="Calibri"/>
          <w:b/>
          <w:bCs/>
          <w:szCs w:val="22"/>
        </w:rPr>
        <w:t>informed of their rights and</w:t>
      </w:r>
      <w:r w:rsidR="00FE17B1" w:rsidRPr="00172908">
        <w:rPr>
          <w:rFonts w:cs="Calibri"/>
          <w:b/>
          <w:bCs/>
          <w:szCs w:val="22"/>
        </w:rPr>
        <w:t xml:space="preserve"> </w:t>
      </w:r>
      <w:r w:rsidR="001108D6" w:rsidRPr="00172908">
        <w:rPr>
          <w:rFonts w:cs="Calibri"/>
          <w:b/>
          <w:bCs/>
          <w:szCs w:val="22"/>
        </w:rPr>
        <w:t xml:space="preserve">available </w:t>
      </w:r>
      <w:r w:rsidR="00FE17B1" w:rsidRPr="00172908">
        <w:rPr>
          <w:rFonts w:cs="Calibri"/>
          <w:b/>
          <w:bCs/>
          <w:szCs w:val="22"/>
        </w:rPr>
        <w:t>advocacy</w:t>
      </w:r>
      <w:r w:rsidR="001108D6" w:rsidRPr="00172908">
        <w:rPr>
          <w:rFonts w:cs="Calibri"/>
          <w:b/>
          <w:bCs/>
          <w:szCs w:val="22"/>
        </w:rPr>
        <w:t xml:space="preserve"> and support</w:t>
      </w:r>
      <w:r w:rsidR="00FE17B1" w:rsidRPr="00172908">
        <w:rPr>
          <w:rFonts w:cs="Calibri"/>
          <w:b/>
          <w:bCs/>
          <w:szCs w:val="22"/>
        </w:rPr>
        <w:t xml:space="preserve"> pathways</w:t>
      </w:r>
      <w:r w:rsidR="00103750" w:rsidRPr="00172908">
        <w:rPr>
          <w:rFonts w:cs="Calibri"/>
          <w:b/>
          <w:bCs/>
          <w:szCs w:val="22"/>
        </w:rPr>
        <w:t xml:space="preserve"> </w:t>
      </w:r>
      <w:r w:rsidR="001108D6" w:rsidRPr="00172908">
        <w:rPr>
          <w:rFonts w:cs="Calibri"/>
          <w:b/>
          <w:bCs/>
          <w:szCs w:val="22"/>
        </w:rPr>
        <w:t>both on arrival and throughout their engagement with the service?</w:t>
      </w:r>
    </w:p>
    <w:tbl>
      <w:tblPr>
        <w:tblStyle w:val="TableGrid"/>
        <w:tblW w:w="144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14454"/>
      </w:tblGrid>
      <w:tr w:rsidR="00660BA8" w14:paraId="6020DCB1" w14:textId="77777777" w:rsidTr="00E86F2F">
        <w:trPr>
          <w:trHeight w:val="20"/>
        </w:trPr>
        <w:tc>
          <w:tcPr>
            <w:tcW w:w="14454" w:type="dxa"/>
            <w:shd w:val="clear" w:color="auto" w:fill="D9D9D9" w:themeFill="background1" w:themeFillShade="D9"/>
          </w:tcPr>
          <w:p w14:paraId="42EED9A8" w14:textId="77777777" w:rsidR="00660BA8" w:rsidRPr="00592FA3" w:rsidRDefault="00660BA8" w:rsidP="00E6426F">
            <w:pPr>
              <w:spacing w:after="0"/>
              <w:jc w:val="left"/>
              <w:rPr>
                <w:rFonts w:cs="Calibri"/>
                <w:szCs w:val="22"/>
              </w:rPr>
            </w:pPr>
            <w:r>
              <w:rPr>
                <w:rFonts w:cs="Calibri"/>
                <w:szCs w:val="22"/>
              </w:rPr>
              <w:t>Please provide your response below:</w:t>
            </w:r>
          </w:p>
        </w:tc>
      </w:tr>
      <w:tr w:rsidR="00660BA8" w14:paraId="355C5EC3" w14:textId="77777777" w:rsidTr="00E6426F">
        <w:trPr>
          <w:trHeight w:val="20"/>
        </w:trPr>
        <w:tc>
          <w:tcPr>
            <w:tcW w:w="14454" w:type="dxa"/>
          </w:tcPr>
          <w:p w14:paraId="67BF6A42" w14:textId="77777777" w:rsidR="00660BA8" w:rsidRPr="00592FA3" w:rsidRDefault="00660BA8" w:rsidP="00E6426F">
            <w:pPr>
              <w:spacing w:after="0"/>
              <w:jc w:val="left"/>
              <w:rPr>
                <w:rFonts w:cs="Calibri"/>
                <w:szCs w:val="22"/>
              </w:rPr>
            </w:pPr>
          </w:p>
        </w:tc>
      </w:tr>
    </w:tbl>
    <w:p w14:paraId="5A7B300A" w14:textId="77777777" w:rsidR="00660BA8" w:rsidRDefault="00660BA8" w:rsidP="00F3217A"/>
    <w:p w14:paraId="306A80A5" w14:textId="77777777" w:rsidR="005D6F7F" w:rsidRPr="00172908" w:rsidRDefault="00FE17B1" w:rsidP="009D3AEC">
      <w:pPr>
        <w:pStyle w:val="ListParagraph"/>
        <w:numPr>
          <w:ilvl w:val="0"/>
          <w:numId w:val="4"/>
        </w:numPr>
        <w:ind w:left="851" w:hanging="425"/>
        <w:jc w:val="left"/>
        <w:rPr>
          <w:rFonts w:cs="Calibri"/>
          <w:b/>
          <w:bCs/>
          <w:szCs w:val="22"/>
        </w:rPr>
      </w:pPr>
      <w:r w:rsidRPr="00172908">
        <w:rPr>
          <w:rFonts w:cs="Calibri"/>
          <w:b/>
          <w:bCs/>
          <w:szCs w:val="22"/>
        </w:rPr>
        <w:t>How are support persons involved</w:t>
      </w:r>
      <w:r w:rsidR="003A4E44" w:rsidRPr="00172908">
        <w:rPr>
          <w:rFonts w:cs="Calibri"/>
          <w:b/>
          <w:bCs/>
          <w:szCs w:val="22"/>
        </w:rPr>
        <w:t xml:space="preserve"> and supported</w:t>
      </w:r>
      <w:r w:rsidRPr="00172908">
        <w:rPr>
          <w:rFonts w:cs="Calibri"/>
          <w:b/>
          <w:bCs/>
          <w:szCs w:val="22"/>
        </w:rPr>
        <w:t xml:space="preserve"> in patient care</w:t>
      </w:r>
      <w:r w:rsidR="00A64032" w:rsidRPr="00172908">
        <w:rPr>
          <w:rFonts w:cs="Calibri"/>
          <w:b/>
          <w:bCs/>
          <w:szCs w:val="22"/>
        </w:rPr>
        <w:t>?</w:t>
      </w:r>
    </w:p>
    <w:tbl>
      <w:tblPr>
        <w:tblStyle w:val="TableGrid"/>
        <w:tblW w:w="144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14454"/>
      </w:tblGrid>
      <w:tr w:rsidR="00660BA8" w14:paraId="29168609" w14:textId="77777777" w:rsidTr="00E86F2F">
        <w:trPr>
          <w:trHeight w:val="20"/>
        </w:trPr>
        <w:tc>
          <w:tcPr>
            <w:tcW w:w="14454" w:type="dxa"/>
            <w:shd w:val="clear" w:color="auto" w:fill="D9D9D9" w:themeFill="background1" w:themeFillShade="D9"/>
          </w:tcPr>
          <w:p w14:paraId="57210701" w14:textId="77777777" w:rsidR="00660BA8" w:rsidRPr="00592FA3" w:rsidRDefault="00660BA8" w:rsidP="00E6426F">
            <w:pPr>
              <w:spacing w:after="0"/>
              <w:jc w:val="left"/>
              <w:rPr>
                <w:rFonts w:cs="Calibri"/>
                <w:szCs w:val="22"/>
              </w:rPr>
            </w:pPr>
            <w:r>
              <w:rPr>
                <w:rFonts w:cs="Calibri"/>
                <w:szCs w:val="22"/>
              </w:rPr>
              <w:t>Please provide your response below:</w:t>
            </w:r>
          </w:p>
        </w:tc>
      </w:tr>
      <w:tr w:rsidR="00660BA8" w14:paraId="641EB23F" w14:textId="77777777" w:rsidTr="00E6426F">
        <w:trPr>
          <w:trHeight w:val="20"/>
        </w:trPr>
        <w:tc>
          <w:tcPr>
            <w:tcW w:w="14454" w:type="dxa"/>
          </w:tcPr>
          <w:p w14:paraId="6020C47C" w14:textId="77777777" w:rsidR="00660BA8" w:rsidRPr="00592FA3" w:rsidRDefault="00660BA8" w:rsidP="00E6426F">
            <w:pPr>
              <w:spacing w:after="0"/>
              <w:jc w:val="left"/>
              <w:rPr>
                <w:rFonts w:cs="Calibri"/>
                <w:szCs w:val="22"/>
              </w:rPr>
            </w:pPr>
          </w:p>
        </w:tc>
      </w:tr>
    </w:tbl>
    <w:p w14:paraId="38C42089" w14:textId="77777777" w:rsidR="00660BA8" w:rsidRPr="00822F89" w:rsidRDefault="00660BA8" w:rsidP="00F3217A"/>
    <w:p w14:paraId="395B2C76" w14:textId="3E03DF62" w:rsidR="001108D6" w:rsidRPr="00172908" w:rsidRDefault="001108D6" w:rsidP="009D3AEC">
      <w:pPr>
        <w:pStyle w:val="ListParagraph"/>
        <w:numPr>
          <w:ilvl w:val="0"/>
          <w:numId w:val="4"/>
        </w:numPr>
        <w:spacing w:line="300" w:lineRule="atLeast"/>
        <w:ind w:left="851" w:hanging="425"/>
        <w:jc w:val="left"/>
        <w:rPr>
          <w:rFonts w:eastAsia="Times New Roman" w:cs="Calibri"/>
          <w:b/>
          <w:bCs/>
          <w:szCs w:val="22"/>
          <w:lang w:eastAsia="en-AU"/>
        </w:rPr>
      </w:pPr>
      <w:r w:rsidRPr="00172908">
        <w:rPr>
          <w:rFonts w:cs="Calibri"/>
          <w:b/>
          <w:bCs/>
          <w:szCs w:val="22"/>
        </w:rPr>
        <w:t>What mechanisms are in place to protect and promote the rights of patients and support persons</w:t>
      </w:r>
    </w:p>
    <w:tbl>
      <w:tblPr>
        <w:tblStyle w:val="TableGrid"/>
        <w:tblW w:w="144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4390"/>
        <w:gridCol w:w="10064"/>
      </w:tblGrid>
      <w:tr w:rsidR="00F3217A" w14:paraId="7C370133" w14:textId="77777777" w:rsidTr="00E86F2F">
        <w:trPr>
          <w:trHeight w:val="20"/>
          <w:tblHeader/>
        </w:trPr>
        <w:tc>
          <w:tcPr>
            <w:tcW w:w="14454" w:type="dxa"/>
            <w:gridSpan w:val="2"/>
            <w:shd w:val="clear" w:color="auto" w:fill="D9D9D9" w:themeFill="background1" w:themeFillShade="D9"/>
          </w:tcPr>
          <w:p w14:paraId="4B00E3FB" w14:textId="77777777" w:rsidR="00F3217A" w:rsidRPr="00592FA3" w:rsidRDefault="00F3217A" w:rsidP="00E6426F">
            <w:pPr>
              <w:spacing w:after="0"/>
              <w:jc w:val="left"/>
              <w:rPr>
                <w:rFonts w:cs="Calibri"/>
                <w:szCs w:val="22"/>
              </w:rPr>
            </w:pPr>
            <w:r>
              <w:rPr>
                <w:rFonts w:cs="Calibri"/>
                <w:szCs w:val="22"/>
              </w:rPr>
              <w:t>Please address each of the following areas in your response:</w:t>
            </w:r>
          </w:p>
        </w:tc>
      </w:tr>
      <w:tr w:rsidR="00F3217A" w14:paraId="707C855D" w14:textId="77777777" w:rsidTr="00E6426F">
        <w:trPr>
          <w:trHeight w:val="20"/>
        </w:trPr>
        <w:tc>
          <w:tcPr>
            <w:tcW w:w="4390" w:type="dxa"/>
          </w:tcPr>
          <w:p w14:paraId="65360CBE" w14:textId="77777777" w:rsidR="00F3217A" w:rsidRPr="00592FA3" w:rsidRDefault="00F3217A" w:rsidP="00E6426F">
            <w:pPr>
              <w:spacing w:after="0"/>
              <w:jc w:val="left"/>
              <w:rPr>
                <w:rFonts w:cs="Calibri"/>
                <w:szCs w:val="22"/>
              </w:rPr>
            </w:pPr>
            <w:r>
              <w:rPr>
                <w:rFonts w:eastAsia="Times New Roman" w:cs="Calibri"/>
                <w:szCs w:val="22"/>
                <w:lang w:eastAsia="en-AU"/>
              </w:rPr>
              <w:t>Policies and procedures</w:t>
            </w:r>
          </w:p>
        </w:tc>
        <w:tc>
          <w:tcPr>
            <w:tcW w:w="10064" w:type="dxa"/>
          </w:tcPr>
          <w:p w14:paraId="6593C1BE" w14:textId="77777777" w:rsidR="00F3217A" w:rsidRPr="00592FA3" w:rsidRDefault="00F3217A" w:rsidP="00E6426F">
            <w:pPr>
              <w:spacing w:after="0"/>
              <w:jc w:val="left"/>
              <w:rPr>
                <w:rFonts w:cs="Calibri"/>
                <w:szCs w:val="22"/>
              </w:rPr>
            </w:pPr>
          </w:p>
        </w:tc>
      </w:tr>
      <w:tr w:rsidR="00F3217A" w14:paraId="01B7DD0F" w14:textId="77777777" w:rsidTr="00E6426F">
        <w:trPr>
          <w:trHeight w:val="20"/>
        </w:trPr>
        <w:tc>
          <w:tcPr>
            <w:tcW w:w="4390" w:type="dxa"/>
          </w:tcPr>
          <w:p w14:paraId="74153DD6" w14:textId="77777777" w:rsidR="00F3217A" w:rsidRPr="00592FA3" w:rsidRDefault="00F3217A" w:rsidP="00E6426F">
            <w:pPr>
              <w:spacing w:after="0"/>
              <w:jc w:val="left"/>
              <w:rPr>
                <w:rFonts w:cs="Calibri"/>
                <w:szCs w:val="22"/>
              </w:rPr>
            </w:pPr>
            <w:r w:rsidRPr="006A4692">
              <w:rPr>
                <w:rFonts w:eastAsia="Times New Roman" w:cs="Calibri"/>
                <w:szCs w:val="22"/>
                <w:lang w:eastAsia="en-AU"/>
              </w:rPr>
              <w:t>Workforce capability (staffing profile</w:t>
            </w:r>
            <w:r>
              <w:rPr>
                <w:rFonts w:eastAsia="Times New Roman" w:cs="Calibri"/>
                <w:szCs w:val="22"/>
                <w:lang w:eastAsia="en-AU"/>
              </w:rPr>
              <w:t>,</w:t>
            </w:r>
            <w:r w:rsidRPr="006A4692">
              <w:rPr>
                <w:rFonts w:eastAsia="Times New Roman" w:cs="Calibri"/>
                <w:szCs w:val="22"/>
                <w:lang w:eastAsia="en-AU"/>
              </w:rPr>
              <w:t xml:space="preserve"> education and training)</w:t>
            </w:r>
          </w:p>
        </w:tc>
        <w:tc>
          <w:tcPr>
            <w:tcW w:w="10064" w:type="dxa"/>
          </w:tcPr>
          <w:p w14:paraId="6DF24116" w14:textId="77777777" w:rsidR="00F3217A" w:rsidRPr="00592FA3" w:rsidRDefault="00F3217A" w:rsidP="00E6426F">
            <w:pPr>
              <w:spacing w:after="0"/>
              <w:jc w:val="left"/>
              <w:rPr>
                <w:rFonts w:cs="Calibri"/>
                <w:szCs w:val="22"/>
              </w:rPr>
            </w:pPr>
          </w:p>
        </w:tc>
      </w:tr>
      <w:tr w:rsidR="00F3217A" w14:paraId="7125999C" w14:textId="77777777" w:rsidTr="00E6426F">
        <w:trPr>
          <w:trHeight w:val="20"/>
        </w:trPr>
        <w:tc>
          <w:tcPr>
            <w:tcW w:w="4390" w:type="dxa"/>
          </w:tcPr>
          <w:p w14:paraId="05A849DE" w14:textId="77777777" w:rsidR="00F3217A" w:rsidRPr="00592FA3" w:rsidRDefault="00F3217A" w:rsidP="00E6426F">
            <w:pPr>
              <w:spacing w:after="0"/>
              <w:jc w:val="left"/>
              <w:rPr>
                <w:rFonts w:cs="Calibri"/>
                <w:szCs w:val="22"/>
              </w:rPr>
            </w:pPr>
            <w:r w:rsidRPr="006A4692">
              <w:rPr>
                <w:rFonts w:eastAsia="Times New Roman" w:cs="Calibri"/>
                <w:szCs w:val="22"/>
                <w:lang w:eastAsia="en-AU"/>
              </w:rPr>
              <w:t>Facility design and environment</w:t>
            </w:r>
          </w:p>
        </w:tc>
        <w:tc>
          <w:tcPr>
            <w:tcW w:w="10064" w:type="dxa"/>
          </w:tcPr>
          <w:p w14:paraId="24266CB8" w14:textId="77777777" w:rsidR="00F3217A" w:rsidRPr="00592FA3" w:rsidRDefault="00F3217A" w:rsidP="00E6426F">
            <w:pPr>
              <w:spacing w:after="0"/>
              <w:jc w:val="left"/>
              <w:rPr>
                <w:rFonts w:cs="Calibri"/>
                <w:szCs w:val="22"/>
              </w:rPr>
            </w:pPr>
          </w:p>
        </w:tc>
      </w:tr>
      <w:tr w:rsidR="00F3217A" w14:paraId="5A64F968" w14:textId="77777777" w:rsidTr="00E6426F">
        <w:trPr>
          <w:trHeight w:val="20"/>
        </w:trPr>
        <w:tc>
          <w:tcPr>
            <w:tcW w:w="4390" w:type="dxa"/>
          </w:tcPr>
          <w:p w14:paraId="4A82F144" w14:textId="77777777" w:rsidR="00F3217A" w:rsidRPr="00592FA3" w:rsidRDefault="00F3217A" w:rsidP="00E6426F">
            <w:pPr>
              <w:spacing w:after="0"/>
              <w:jc w:val="left"/>
              <w:rPr>
                <w:rFonts w:cs="Calibri"/>
                <w:szCs w:val="22"/>
              </w:rPr>
            </w:pPr>
            <w:r w:rsidRPr="006A4692">
              <w:rPr>
                <w:rFonts w:eastAsia="Times New Roman" w:cs="Calibri"/>
                <w:szCs w:val="22"/>
                <w:lang w:eastAsia="en-AU"/>
              </w:rPr>
              <w:lastRenderedPageBreak/>
              <w:t>Governance, monitoring and improvement</w:t>
            </w:r>
          </w:p>
        </w:tc>
        <w:tc>
          <w:tcPr>
            <w:tcW w:w="10064" w:type="dxa"/>
          </w:tcPr>
          <w:p w14:paraId="1C6E9C0A" w14:textId="77777777" w:rsidR="00F3217A" w:rsidRPr="00592FA3" w:rsidRDefault="00F3217A" w:rsidP="00E6426F">
            <w:pPr>
              <w:spacing w:after="0"/>
              <w:jc w:val="left"/>
              <w:rPr>
                <w:rFonts w:cs="Calibri"/>
                <w:szCs w:val="22"/>
              </w:rPr>
            </w:pPr>
          </w:p>
        </w:tc>
      </w:tr>
      <w:tr w:rsidR="00F3217A" w14:paraId="22296E52" w14:textId="77777777" w:rsidTr="00E6426F">
        <w:trPr>
          <w:trHeight w:val="20"/>
        </w:trPr>
        <w:tc>
          <w:tcPr>
            <w:tcW w:w="4390" w:type="dxa"/>
          </w:tcPr>
          <w:p w14:paraId="6EC0F973" w14:textId="77777777" w:rsidR="00F3217A" w:rsidRPr="00592FA3" w:rsidRDefault="00F3217A" w:rsidP="00E6426F">
            <w:pPr>
              <w:spacing w:after="0"/>
              <w:jc w:val="left"/>
              <w:rPr>
                <w:rFonts w:cs="Calibri"/>
                <w:szCs w:val="22"/>
              </w:rPr>
            </w:pPr>
            <w:r>
              <w:rPr>
                <w:rFonts w:eastAsia="Times New Roman" w:cs="Calibri"/>
                <w:szCs w:val="22"/>
                <w:lang w:eastAsia="en-AU"/>
              </w:rPr>
              <w:t xml:space="preserve">Consultation, Research and </w:t>
            </w:r>
            <w:r w:rsidRPr="00607B5F">
              <w:rPr>
                <w:rFonts w:eastAsia="Times New Roman" w:cs="Calibri"/>
                <w:szCs w:val="22"/>
                <w:lang w:eastAsia="en-AU"/>
              </w:rPr>
              <w:t xml:space="preserve">Lived experience input and how it </w:t>
            </w:r>
            <w:r>
              <w:rPr>
                <w:rFonts w:eastAsia="Times New Roman" w:cs="Calibri"/>
                <w:szCs w:val="22"/>
                <w:lang w:eastAsia="en-AU"/>
              </w:rPr>
              <w:t>influenced</w:t>
            </w:r>
            <w:r w:rsidRPr="00607B5F">
              <w:rPr>
                <w:rFonts w:eastAsia="Times New Roman" w:cs="Calibri"/>
                <w:szCs w:val="22"/>
                <w:lang w:eastAsia="en-AU"/>
              </w:rPr>
              <w:t xml:space="preserve"> practice</w:t>
            </w:r>
          </w:p>
        </w:tc>
        <w:tc>
          <w:tcPr>
            <w:tcW w:w="10064" w:type="dxa"/>
          </w:tcPr>
          <w:p w14:paraId="7C2E957A" w14:textId="77777777" w:rsidR="00F3217A" w:rsidRPr="00592FA3" w:rsidRDefault="00F3217A" w:rsidP="00E6426F">
            <w:pPr>
              <w:spacing w:after="0"/>
              <w:jc w:val="left"/>
              <w:rPr>
                <w:rFonts w:cs="Calibri"/>
                <w:szCs w:val="22"/>
              </w:rPr>
            </w:pPr>
          </w:p>
        </w:tc>
      </w:tr>
      <w:tr w:rsidR="00F3217A" w14:paraId="5E397215" w14:textId="77777777" w:rsidTr="00E6426F">
        <w:trPr>
          <w:trHeight w:val="20"/>
        </w:trPr>
        <w:tc>
          <w:tcPr>
            <w:tcW w:w="4390" w:type="dxa"/>
          </w:tcPr>
          <w:p w14:paraId="2A7A0327" w14:textId="77777777" w:rsidR="00F3217A" w:rsidRPr="00592FA3" w:rsidRDefault="00F3217A" w:rsidP="00E6426F">
            <w:pPr>
              <w:spacing w:after="0"/>
              <w:jc w:val="left"/>
              <w:rPr>
                <w:rFonts w:cs="Calibri"/>
                <w:szCs w:val="22"/>
              </w:rPr>
            </w:pPr>
            <w:r>
              <w:rPr>
                <w:rFonts w:cs="Calibri"/>
                <w:szCs w:val="22"/>
              </w:rPr>
              <w:t>Any other comments</w:t>
            </w:r>
          </w:p>
        </w:tc>
        <w:tc>
          <w:tcPr>
            <w:tcW w:w="10064" w:type="dxa"/>
          </w:tcPr>
          <w:p w14:paraId="25D7ADF6" w14:textId="77777777" w:rsidR="00F3217A" w:rsidRPr="00592FA3" w:rsidRDefault="00F3217A" w:rsidP="00E6426F">
            <w:pPr>
              <w:spacing w:after="0"/>
              <w:jc w:val="left"/>
              <w:rPr>
                <w:rFonts w:cs="Calibri"/>
                <w:szCs w:val="22"/>
              </w:rPr>
            </w:pPr>
          </w:p>
        </w:tc>
      </w:tr>
    </w:tbl>
    <w:p w14:paraId="33915895" w14:textId="77777777" w:rsidR="008C2E33" w:rsidRDefault="008C2E33" w:rsidP="00F3217A">
      <w:pPr>
        <w:rPr>
          <w:lang w:eastAsia="en-AU"/>
        </w:rPr>
      </w:pPr>
    </w:p>
    <w:p w14:paraId="33F4813F" w14:textId="3BC6A4C7" w:rsidR="0044040A" w:rsidRPr="00172908" w:rsidRDefault="00C17F7C" w:rsidP="009D3AEC">
      <w:pPr>
        <w:pStyle w:val="ListParagraph"/>
        <w:numPr>
          <w:ilvl w:val="0"/>
          <w:numId w:val="4"/>
        </w:numPr>
        <w:ind w:left="851" w:hanging="425"/>
        <w:jc w:val="left"/>
        <w:rPr>
          <w:rFonts w:cs="Calibri"/>
          <w:b/>
          <w:bCs/>
          <w:szCs w:val="22"/>
        </w:rPr>
      </w:pPr>
      <w:r w:rsidRPr="00172908">
        <w:rPr>
          <w:rFonts w:cs="Calibri"/>
          <w:b/>
          <w:bCs/>
          <w:szCs w:val="22"/>
        </w:rPr>
        <w:t>What processes are in place to receive</w:t>
      </w:r>
      <w:r w:rsidR="001108D6" w:rsidRPr="00172908">
        <w:rPr>
          <w:rFonts w:cs="Calibri"/>
          <w:b/>
          <w:bCs/>
          <w:szCs w:val="22"/>
        </w:rPr>
        <w:t xml:space="preserve"> feedback from</w:t>
      </w:r>
      <w:r w:rsidRPr="00172908">
        <w:rPr>
          <w:rFonts w:cs="Calibri"/>
          <w:b/>
          <w:bCs/>
          <w:szCs w:val="22"/>
        </w:rPr>
        <w:t xml:space="preserve"> patient and support persons</w:t>
      </w:r>
      <w:r w:rsidR="001108D6" w:rsidRPr="00172908">
        <w:rPr>
          <w:rFonts w:cs="Calibri"/>
          <w:b/>
          <w:bCs/>
          <w:szCs w:val="22"/>
        </w:rPr>
        <w:t>,</w:t>
      </w:r>
      <w:r w:rsidRPr="00172908">
        <w:rPr>
          <w:rFonts w:cs="Calibri"/>
          <w:b/>
          <w:bCs/>
          <w:szCs w:val="22"/>
        </w:rPr>
        <w:t xml:space="preserve"> and how </w:t>
      </w:r>
      <w:r w:rsidR="00DD5E41" w:rsidRPr="00172908">
        <w:rPr>
          <w:rFonts w:cs="Calibri"/>
          <w:b/>
          <w:bCs/>
          <w:szCs w:val="22"/>
        </w:rPr>
        <w:t>is this incorporated into service development?</w:t>
      </w:r>
    </w:p>
    <w:tbl>
      <w:tblPr>
        <w:tblStyle w:val="TableGrid"/>
        <w:tblW w:w="144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14454"/>
      </w:tblGrid>
      <w:tr w:rsidR="00DD4474" w14:paraId="590BAC35" w14:textId="77777777" w:rsidTr="00E86F2F">
        <w:trPr>
          <w:trHeight w:val="20"/>
          <w:tblHeader/>
        </w:trPr>
        <w:tc>
          <w:tcPr>
            <w:tcW w:w="14454" w:type="dxa"/>
            <w:shd w:val="clear" w:color="auto" w:fill="D9D9D9" w:themeFill="background1" w:themeFillShade="D9"/>
          </w:tcPr>
          <w:p w14:paraId="2F011EE9" w14:textId="77777777" w:rsidR="00DD4474" w:rsidRPr="00592FA3" w:rsidRDefault="00DD4474" w:rsidP="00E6426F">
            <w:pPr>
              <w:spacing w:after="0"/>
              <w:jc w:val="left"/>
              <w:rPr>
                <w:rFonts w:cs="Calibri"/>
                <w:szCs w:val="22"/>
              </w:rPr>
            </w:pPr>
            <w:r>
              <w:rPr>
                <w:rFonts w:cs="Calibri"/>
                <w:szCs w:val="22"/>
              </w:rPr>
              <w:t>Please provide your response below:</w:t>
            </w:r>
          </w:p>
        </w:tc>
      </w:tr>
      <w:tr w:rsidR="00DD4474" w14:paraId="63B277B7" w14:textId="77777777" w:rsidTr="00E6426F">
        <w:trPr>
          <w:trHeight w:val="20"/>
        </w:trPr>
        <w:tc>
          <w:tcPr>
            <w:tcW w:w="14454" w:type="dxa"/>
          </w:tcPr>
          <w:p w14:paraId="2FDA45BF" w14:textId="77777777" w:rsidR="00DD4474" w:rsidRPr="00592FA3" w:rsidRDefault="00DD4474" w:rsidP="00E6426F">
            <w:pPr>
              <w:spacing w:after="0"/>
              <w:jc w:val="left"/>
              <w:rPr>
                <w:rFonts w:cs="Calibri"/>
                <w:szCs w:val="22"/>
              </w:rPr>
            </w:pPr>
          </w:p>
        </w:tc>
      </w:tr>
    </w:tbl>
    <w:p w14:paraId="50A7A4AF" w14:textId="77777777" w:rsidR="00DD4474" w:rsidRPr="00D44DA3" w:rsidRDefault="00DD4474" w:rsidP="00DD4474"/>
    <w:p w14:paraId="05F8D934" w14:textId="3A854A5F" w:rsidR="00EE26A3" w:rsidRPr="00172908" w:rsidRDefault="003E1ED6" w:rsidP="00172908">
      <w:pPr>
        <w:tabs>
          <w:tab w:val="left" w:pos="426"/>
        </w:tabs>
        <w:rPr>
          <w:b/>
          <w:bCs/>
        </w:rPr>
      </w:pPr>
      <w:r w:rsidRPr="00172908">
        <w:rPr>
          <w:b/>
          <w:bCs/>
        </w:rPr>
        <w:t>6.</w:t>
      </w:r>
      <w:r w:rsidR="00172908" w:rsidRPr="00172908">
        <w:rPr>
          <w:b/>
          <w:bCs/>
        </w:rPr>
        <w:tab/>
      </w:r>
      <w:r w:rsidR="002F6B56" w:rsidRPr="00172908">
        <w:rPr>
          <w:b/>
          <w:bCs/>
        </w:rPr>
        <w:t>Equity, diversity, and accessibility</w:t>
      </w:r>
    </w:p>
    <w:p w14:paraId="33698643" w14:textId="3828EABD" w:rsidR="00103750" w:rsidRPr="00172908" w:rsidRDefault="00103750" w:rsidP="009D3AEC">
      <w:pPr>
        <w:pStyle w:val="ListParagraph"/>
        <w:numPr>
          <w:ilvl w:val="0"/>
          <w:numId w:val="6"/>
        </w:numPr>
        <w:ind w:left="851" w:hanging="425"/>
        <w:rPr>
          <w:rFonts w:cs="Calibri"/>
          <w:b/>
          <w:bCs/>
          <w:szCs w:val="22"/>
        </w:rPr>
      </w:pPr>
      <w:r w:rsidRPr="00172908">
        <w:rPr>
          <w:rFonts w:eastAsia="Times New Roman" w:cs="Calibri"/>
          <w:b/>
          <w:bCs/>
          <w:szCs w:val="22"/>
          <w:lang w:eastAsia="en-AU"/>
        </w:rPr>
        <w:t>How will equity, diversity and accessibility be embedded across the service</w:t>
      </w:r>
      <w:r w:rsidR="00EB2845" w:rsidRPr="00172908">
        <w:rPr>
          <w:rFonts w:eastAsia="Times New Roman" w:cs="Calibri"/>
          <w:b/>
          <w:bCs/>
          <w:szCs w:val="22"/>
          <w:lang w:eastAsia="en-AU"/>
        </w:rPr>
        <w:t>?</w:t>
      </w:r>
    </w:p>
    <w:tbl>
      <w:tblPr>
        <w:tblStyle w:val="TableGrid"/>
        <w:tblW w:w="144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4390"/>
        <w:gridCol w:w="10064"/>
      </w:tblGrid>
      <w:tr w:rsidR="00F3217A" w14:paraId="66E62AA1" w14:textId="77777777" w:rsidTr="00E86F2F">
        <w:trPr>
          <w:trHeight w:val="20"/>
          <w:tblHeader/>
        </w:trPr>
        <w:tc>
          <w:tcPr>
            <w:tcW w:w="14454" w:type="dxa"/>
            <w:gridSpan w:val="2"/>
            <w:shd w:val="clear" w:color="auto" w:fill="D9D9D9" w:themeFill="background1" w:themeFillShade="D9"/>
          </w:tcPr>
          <w:p w14:paraId="4FCF831F" w14:textId="77777777" w:rsidR="00F3217A" w:rsidRPr="00592FA3" w:rsidRDefault="00F3217A" w:rsidP="00E6426F">
            <w:pPr>
              <w:spacing w:after="0"/>
              <w:jc w:val="left"/>
              <w:rPr>
                <w:rFonts w:cs="Calibri"/>
                <w:szCs w:val="22"/>
              </w:rPr>
            </w:pPr>
            <w:r>
              <w:rPr>
                <w:rFonts w:cs="Calibri"/>
                <w:szCs w:val="22"/>
              </w:rPr>
              <w:t>Please address each of the following areas in your response:</w:t>
            </w:r>
          </w:p>
        </w:tc>
      </w:tr>
      <w:tr w:rsidR="00F3217A" w14:paraId="110BD1AB" w14:textId="77777777" w:rsidTr="00E6426F">
        <w:trPr>
          <w:trHeight w:val="20"/>
        </w:trPr>
        <w:tc>
          <w:tcPr>
            <w:tcW w:w="4390" w:type="dxa"/>
          </w:tcPr>
          <w:p w14:paraId="26FE51AF" w14:textId="77777777" w:rsidR="00F3217A" w:rsidRPr="00592FA3" w:rsidRDefault="00F3217A" w:rsidP="00E6426F">
            <w:pPr>
              <w:spacing w:after="0"/>
              <w:jc w:val="left"/>
              <w:rPr>
                <w:rFonts w:cs="Calibri"/>
                <w:szCs w:val="22"/>
              </w:rPr>
            </w:pPr>
            <w:r>
              <w:rPr>
                <w:rFonts w:eastAsia="Times New Roman" w:cs="Calibri"/>
                <w:szCs w:val="22"/>
                <w:lang w:eastAsia="en-AU"/>
              </w:rPr>
              <w:t>Policies and procedures</w:t>
            </w:r>
          </w:p>
        </w:tc>
        <w:tc>
          <w:tcPr>
            <w:tcW w:w="10064" w:type="dxa"/>
          </w:tcPr>
          <w:p w14:paraId="05906F55" w14:textId="77777777" w:rsidR="00F3217A" w:rsidRPr="00592FA3" w:rsidRDefault="00F3217A" w:rsidP="00E6426F">
            <w:pPr>
              <w:spacing w:after="0"/>
              <w:jc w:val="left"/>
              <w:rPr>
                <w:rFonts w:cs="Calibri"/>
                <w:szCs w:val="22"/>
              </w:rPr>
            </w:pPr>
          </w:p>
        </w:tc>
      </w:tr>
      <w:tr w:rsidR="00F3217A" w14:paraId="19F7FB1C" w14:textId="77777777" w:rsidTr="00E6426F">
        <w:trPr>
          <w:trHeight w:val="20"/>
        </w:trPr>
        <w:tc>
          <w:tcPr>
            <w:tcW w:w="4390" w:type="dxa"/>
          </w:tcPr>
          <w:p w14:paraId="0D775308" w14:textId="77777777" w:rsidR="00F3217A" w:rsidRPr="00592FA3" w:rsidRDefault="00F3217A" w:rsidP="00E6426F">
            <w:pPr>
              <w:spacing w:after="0"/>
              <w:jc w:val="left"/>
              <w:rPr>
                <w:rFonts w:cs="Calibri"/>
                <w:szCs w:val="22"/>
              </w:rPr>
            </w:pPr>
            <w:r w:rsidRPr="006A4692">
              <w:rPr>
                <w:rFonts w:eastAsia="Times New Roman" w:cs="Calibri"/>
                <w:szCs w:val="22"/>
                <w:lang w:eastAsia="en-AU"/>
              </w:rPr>
              <w:t>Workforce capability (staffing profile</w:t>
            </w:r>
            <w:r>
              <w:rPr>
                <w:rFonts w:eastAsia="Times New Roman" w:cs="Calibri"/>
                <w:szCs w:val="22"/>
                <w:lang w:eastAsia="en-AU"/>
              </w:rPr>
              <w:t>,</w:t>
            </w:r>
            <w:r w:rsidRPr="006A4692">
              <w:rPr>
                <w:rFonts w:eastAsia="Times New Roman" w:cs="Calibri"/>
                <w:szCs w:val="22"/>
                <w:lang w:eastAsia="en-AU"/>
              </w:rPr>
              <w:t xml:space="preserve"> education and training)</w:t>
            </w:r>
          </w:p>
        </w:tc>
        <w:tc>
          <w:tcPr>
            <w:tcW w:w="10064" w:type="dxa"/>
          </w:tcPr>
          <w:p w14:paraId="35B91F71" w14:textId="77777777" w:rsidR="00F3217A" w:rsidRPr="00592FA3" w:rsidRDefault="00F3217A" w:rsidP="00E6426F">
            <w:pPr>
              <w:spacing w:after="0"/>
              <w:jc w:val="left"/>
              <w:rPr>
                <w:rFonts w:cs="Calibri"/>
                <w:szCs w:val="22"/>
              </w:rPr>
            </w:pPr>
          </w:p>
        </w:tc>
      </w:tr>
      <w:tr w:rsidR="00F3217A" w14:paraId="3B7569A2" w14:textId="77777777" w:rsidTr="00E6426F">
        <w:trPr>
          <w:trHeight w:val="20"/>
        </w:trPr>
        <w:tc>
          <w:tcPr>
            <w:tcW w:w="4390" w:type="dxa"/>
          </w:tcPr>
          <w:p w14:paraId="59691878" w14:textId="77777777" w:rsidR="00F3217A" w:rsidRPr="00592FA3" w:rsidRDefault="00F3217A" w:rsidP="00E6426F">
            <w:pPr>
              <w:spacing w:after="0"/>
              <w:jc w:val="left"/>
              <w:rPr>
                <w:rFonts w:cs="Calibri"/>
                <w:szCs w:val="22"/>
              </w:rPr>
            </w:pPr>
            <w:r w:rsidRPr="006A4692">
              <w:rPr>
                <w:rFonts w:eastAsia="Times New Roman" w:cs="Calibri"/>
                <w:szCs w:val="22"/>
                <w:lang w:eastAsia="en-AU"/>
              </w:rPr>
              <w:t>Facility design and environment</w:t>
            </w:r>
          </w:p>
        </w:tc>
        <w:tc>
          <w:tcPr>
            <w:tcW w:w="10064" w:type="dxa"/>
          </w:tcPr>
          <w:p w14:paraId="2FDC8F62" w14:textId="77777777" w:rsidR="00F3217A" w:rsidRPr="00592FA3" w:rsidRDefault="00F3217A" w:rsidP="00E6426F">
            <w:pPr>
              <w:spacing w:after="0"/>
              <w:jc w:val="left"/>
              <w:rPr>
                <w:rFonts w:cs="Calibri"/>
                <w:szCs w:val="22"/>
              </w:rPr>
            </w:pPr>
          </w:p>
        </w:tc>
      </w:tr>
      <w:tr w:rsidR="00F3217A" w14:paraId="6A014EE9" w14:textId="77777777" w:rsidTr="00E6426F">
        <w:trPr>
          <w:trHeight w:val="20"/>
        </w:trPr>
        <w:tc>
          <w:tcPr>
            <w:tcW w:w="4390" w:type="dxa"/>
          </w:tcPr>
          <w:p w14:paraId="22624D2F" w14:textId="77777777" w:rsidR="00F3217A" w:rsidRPr="00592FA3" w:rsidRDefault="00F3217A" w:rsidP="00E6426F">
            <w:pPr>
              <w:spacing w:after="0"/>
              <w:jc w:val="left"/>
              <w:rPr>
                <w:rFonts w:cs="Calibri"/>
                <w:szCs w:val="22"/>
              </w:rPr>
            </w:pPr>
            <w:r w:rsidRPr="006A4692">
              <w:rPr>
                <w:rFonts w:eastAsia="Times New Roman" w:cs="Calibri"/>
                <w:szCs w:val="22"/>
                <w:lang w:eastAsia="en-AU"/>
              </w:rPr>
              <w:t>Governance, monitoring and improvement</w:t>
            </w:r>
          </w:p>
        </w:tc>
        <w:tc>
          <w:tcPr>
            <w:tcW w:w="10064" w:type="dxa"/>
          </w:tcPr>
          <w:p w14:paraId="3037DC0B" w14:textId="77777777" w:rsidR="00F3217A" w:rsidRPr="00592FA3" w:rsidRDefault="00F3217A" w:rsidP="00E6426F">
            <w:pPr>
              <w:spacing w:after="0"/>
              <w:jc w:val="left"/>
              <w:rPr>
                <w:rFonts w:cs="Calibri"/>
                <w:szCs w:val="22"/>
              </w:rPr>
            </w:pPr>
          </w:p>
        </w:tc>
      </w:tr>
      <w:tr w:rsidR="00F3217A" w14:paraId="74C49882" w14:textId="77777777" w:rsidTr="00E6426F">
        <w:trPr>
          <w:trHeight w:val="20"/>
        </w:trPr>
        <w:tc>
          <w:tcPr>
            <w:tcW w:w="4390" w:type="dxa"/>
          </w:tcPr>
          <w:p w14:paraId="4F3D3455" w14:textId="77777777" w:rsidR="00F3217A" w:rsidRPr="00592FA3" w:rsidRDefault="00F3217A" w:rsidP="00E6426F">
            <w:pPr>
              <w:spacing w:after="0"/>
              <w:jc w:val="left"/>
              <w:rPr>
                <w:rFonts w:cs="Calibri"/>
                <w:szCs w:val="22"/>
              </w:rPr>
            </w:pPr>
            <w:r>
              <w:rPr>
                <w:rFonts w:eastAsia="Times New Roman" w:cs="Calibri"/>
                <w:szCs w:val="22"/>
                <w:lang w:eastAsia="en-AU"/>
              </w:rPr>
              <w:t xml:space="preserve">Consultation, Research and </w:t>
            </w:r>
            <w:r w:rsidRPr="00607B5F">
              <w:rPr>
                <w:rFonts w:eastAsia="Times New Roman" w:cs="Calibri"/>
                <w:szCs w:val="22"/>
                <w:lang w:eastAsia="en-AU"/>
              </w:rPr>
              <w:t xml:space="preserve">Lived experience input and how it </w:t>
            </w:r>
            <w:r>
              <w:rPr>
                <w:rFonts w:eastAsia="Times New Roman" w:cs="Calibri"/>
                <w:szCs w:val="22"/>
                <w:lang w:eastAsia="en-AU"/>
              </w:rPr>
              <w:t>influenced</w:t>
            </w:r>
            <w:r w:rsidRPr="00607B5F">
              <w:rPr>
                <w:rFonts w:eastAsia="Times New Roman" w:cs="Calibri"/>
                <w:szCs w:val="22"/>
                <w:lang w:eastAsia="en-AU"/>
              </w:rPr>
              <w:t xml:space="preserve"> practice</w:t>
            </w:r>
          </w:p>
        </w:tc>
        <w:tc>
          <w:tcPr>
            <w:tcW w:w="10064" w:type="dxa"/>
          </w:tcPr>
          <w:p w14:paraId="7A0D8C19" w14:textId="77777777" w:rsidR="00F3217A" w:rsidRPr="00592FA3" w:rsidRDefault="00F3217A" w:rsidP="00E6426F">
            <w:pPr>
              <w:spacing w:after="0"/>
              <w:jc w:val="left"/>
              <w:rPr>
                <w:rFonts w:cs="Calibri"/>
                <w:szCs w:val="22"/>
              </w:rPr>
            </w:pPr>
          </w:p>
        </w:tc>
      </w:tr>
      <w:tr w:rsidR="00F3217A" w14:paraId="0308682E" w14:textId="77777777" w:rsidTr="00E6426F">
        <w:trPr>
          <w:trHeight w:val="20"/>
        </w:trPr>
        <w:tc>
          <w:tcPr>
            <w:tcW w:w="4390" w:type="dxa"/>
          </w:tcPr>
          <w:p w14:paraId="351BB621" w14:textId="77777777" w:rsidR="00F3217A" w:rsidRPr="00592FA3" w:rsidRDefault="00F3217A" w:rsidP="00E6426F">
            <w:pPr>
              <w:spacing w:after="0"/>
              <w:jc w:val="left"/>
              <w:rPr>
                <w:rFonts w:cs="Calibri"/>
                <w:szCs w:val="22"/>
              </w:rPr>
            </w:pPr>
            <w:r>
              <w:rPr>
                <w:rFonts w:cs="Calibri"/>
                <w:szCs w:val="22"/>
              </w:rPr>
              <w:t>Any other comments</w:t>
            </w:r>
          </w:p>
        </w:tc>
        <w:tc>
          <w:tcPr>
            <w:tcW w:w="10064" w:type="dxa"/>
          </w:tcPr>
          <w:p w14:paraId="0326D00E" w14:textId="77777777" w:rsidR="00F3217A" w:rsidRPr="00592FA3" w:rsidRDefault="00F3217A" w:rsidP="00E6426F">
            <w:pPr>
              <w:spacing w:after="0"/>
              <w:jc w:val="left"/>
              <w:rPr>
                <w:rFonts w:cs="Calibri"/>
                <w:szCs w:val="22"/>
              </w:rPr>
            </w:pPr>
          </w:p>
        </w:tc>
      </w:tr>
    </w:tbl>
    <w:p w14:paraId="1040A2DB" w14:textId="77777777" w:rsidR="00F3217A" w:rsidRDefault="00F3217A" w:rsidP="00172908">
      <w:pPr>
        <w:tabs>
          <w:tab w:val="left" w:pos="426"/>
        </w:tabs>
        <w:rPr>
          <w:rFonts w:cs="Calibri"/>
          <w:szCs w:val="22"/>
        </w:rPr>
      </w:pPr>
    </w:p>
    <w:p w14:paraId="2CF8AC9B" w14:textId="34CF5019" w:rsidR="00EE26A3" w:rsidRPr="00172908" w:rsidRDefault="003E1ED6" w:rsidP="00172908">
      <w:pPr>
        <w:tabs>
          <w:tab w:val="left" w:pos="426"/>
        </w:tabs>
        <w:rPr>
          <w:rFonts w:cs="Calibri"/>
          <w:b/>
          <w:bCs/>
        </w:rPr>
      </w:pPr>
      <w:r w:rsidRPr="00172908">
        <w:rPr>
          <w:rFonts w:cs="Calibri"/>
          <w:b/>
          <w:bCs/>
        </w:rPr>
        <w:lastRenderedPageBreak/>
        <w:t>7.</w:t>
      </w:r>
      <w:r w:rsidR="00172908">
        <w:rPr>
          <w:rFonts w:cs="Calibri"/>
          <w:b/>
          <w:bCs/>
        </w:rPr>
        <w:tab/>
      </w:r>
      <w:r w:rsidR="002F6B56" w:rsidRPr="00172908">
        <w:rPr>
          <w:rFonts w:cs="Calibri"/>
          <w:b/>
          <w:bCs/>
        </w:rPr>
        <w:t>Least restrictive practice</w:t>
      </w:r>
    </w:p>
    <w:p w14:paraId="7559D282" w14:textId="447576C5" w:rsidR="00103750" w:rsidRDefault="00103750" w:rsidP="009D3AEC">
      <w:pPr>
        <w:pStyle w:val="ListParagraph"/>
        <w:numPr>
          <w:ilvl w:val="0"/>
          <w:numId w:val="7"/>
        </w:numPr>
        <w:ind w:left="851" w:hanging="425"/>
        <w:rPr>
          <w:rFonts w:cs="Calibri"/>
          <w:b/>
          <w:bCs/>
          <w:szCs w:val="22"/>
        </w:rPr>
      </w:pPr>
      <w:r w:rsidRPr="00172908">
        <w:rPr>
          <w:rFonts w:cs="Calibri"/>
          <w:b/>
          <w:bCs/>
          <w:szCs w:val="22"/>
        </w:rPr>
        <w:t>How will least restrictive practice be embedded in everyday practice</w:t>
      </w:r>
    </w:p>
    <w:tbl>
      <w:tblPr>
        <w:tblStyle w:val="TableGrid"/>
        <w:tblW w:w="144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4390"/>
        <w:gridCol w:w="10064"/>
      </w:tblGrid>
      <w:tr w:rsidR="00F3217A" w14:paraId="01B61C51" w14:textId="77777777" w:rsidTr="00E86F2F">
        <w:trPr>
          <w:trHeight w:val="20"/>
          <w:tblHeader/>
        </w:trPr>
        <w:tc>
          <w:tcPr>
            <w:tcW w:w="14454" w:type="dxa"/>
            <w:gridSpan w:val="2"/>
            <w:shd w:val="clear" w:color="auto" w:fill="D9D9D9" w:themeFill="background1" w:themeFillShade="D9"/>
          </w:tcPr>
          <w:p w14:paraId="7A6B4EAC" w14:textId="77777777" w:rsidR="00F3217A" w:rsidRPr="00592FA3" w:rsidRDefault="00F3217A" w:rsidP="00E6426F">
            <w:pPr>
              <w:spacing w:after="0"/>
              <w:jc w:val="left"/>
              <w:rPr>
                <w:rFonts w:cs="Calibri"/>
                <w:szCs w:val="22"/>
              </w:rPr>
            </w:pPr>
            <w:r>
              <w:rPr>
                <w:rFonts w:cs="Calibri"/>
                <w:szCs w:val="22"/>
              </w:rPr>
              <w:t>Please address each of the following areas in your response:</w:t>
            </w:r>
          </w:p>
        </w:tc>
      </w:tr>
      <w:tr w:rsidR="00F3217A" w14:paraId="5644A4CF" w14:textId="77777777" w:rsidTr="00E6426F">
        <w:trPr>
          <w:trHeight w:val="20"/>
        </w:trPr>
        <w:tc>
          <w:tcPr>
            <w:tcW w:w="4390" w:type="dxa"/>
          </w:tcPr>
          <w:p w14:paraId="4268FE68" w14:textId="77777777" w:rsidR="00F3217A" w:rsidRPr="00592FA3" w:rsidRDefault="00F3217A" w:rsidP="00E6426F">
            <w:pPr>
              <w:spacing w:after="0"/>
              <w:jc w:val="left"/>
              <w:rPr>
                <w:rFonts w:cs="Calibri"/>
                <w:szCs w:val="22"/>
              </w:rPr>
            </w:pPr>
            <w:r>
              <w:rPr>
                <w:rFonts w:eastAsia="Times New Roman" w:cs="Calibri"/>
                <w:szCs w:val="22"/>
                <w:lang w:eastAsia="en-AU"/>
              </w:rPr>
              <w:t>Policies and procedures</w:t>
            </w:r>
          </w:p>
        </w:tc>
        <w:tc>
          <w:tcPr>
            <w:tcW w:w="10064" w:type="dxa"/>
          </w:tcPr>
          <w:p w14:paraId="5499E128" w14:textId="2E5F97D8" w:rsidR="00F3217A" w:rsidRPr="00F23C4E" w:rsidRDefault="00F23C4E" w:rsidP="00E6426F">
            <w:pPr>
              <w:spacing w:after="0"/>
              <w:jc w:val="left"/>
              <w:rPr>
                <w:color w:val="747474" w:themeColor="background2" w:themeShade="80"/>
              </w:rPr>
            </w:pPr>
            <w:r w:rsidRPr="00F23C4E">
              <w:rPr>
                <w:rFonts w:cs="Calibri"/>
                <w:color w:val="747474" w:themeColor="background2" w:themeShade="80"/>
                <w:szCs w:val="22"/>
              </w:rPr>
              <w:t>*P</w:t>
            </w:r>
            <w:r w:rsidRPr="00F23C4E">
              <w:rPr>
                <w:color w:val="747474" w:themeColor="background2" w:themeShade="80"/>
              </w:rPr>
              <w:t>lease attach any policies related to restrictive practice to your submission*</w:t>
            </w:r>
          </w:p>
          <w:p w14:paraId="50F4B15A" w14:textId="456318DC" w:rsidR="00F23C4E" w:rsidRPr="00592FA3" w:rsidRDefault="00F23C4E" w:rsidP="00E6426F">
            <w:pPr>
              <w:spacing w:after="0"/>
              <w:jc w:val="left"/>
              <w:rPr>
                <w:rFonts w:cs="Calibri"/>
                <w:szCs w:val="22"/>
              </w:rPr>
            </w:pPr>
          </w:p>
        </w:tc>
      </w:tr>
      <w:tr w:rsidR="00F3217A" w14:paraId="1343C8BA" w14:textId="77777777" w:rsidTr="00E6426F">
        <w:trPr>
          <w:trHeight w:val="20"/>
        </w:trPr>
        <w:tc>
          <w:tcPr>
            <w:tcW w:w="4390" w:type="dxa"/>
          </w:tcPr>
          <w:p w14:paraId="22736E3F" w14:textId="77777777" w:rsidR="00F3217A" w:rsidRPr="00592FA3" w:rsidRDefault="00F3217A" w:rsidP="00E6426F">
            <w:pPr>
              <w:spacing w:after="0"/>
              <w:jc w:val="left"/>
              <w:rPr>
                <w:rFonts w:cs="Calibri"/>
                <w:szCs w:val="22"/>
              </w:rPr>
            </w:pPr>
            <w:r w:rsidRPr="006A4692">
              <w:rPr>
                <w:rFonts w:eastAsia="Times New Roman" w:cs="Calibri"/>
                <w:szCs w:val="22"/>
                <w:lang w:eastAsia="en-AU"/>
              </w:rPr>
              <w:t>Workforce capability (staffing profile</w:t>
            </w:r>
            <w:r>
              <w:rPr>
                <w:rFonts w:eastAsia="Times New Roman" w:cs="Calibri"/>
                <w:szCs w:val="22"/>
                <w:lang w:eastAsia="en-AU"/>
              </w:rPr>
              <w:t>,</w:t>
            </w:r>
            <w:r w:rsidRPr="006A4692">
              <w:rPr>
                <w:rFonts w:eastAsia="Times New Roman" w:cs="Calibri"/>
                <w:szCs w:val="22"/>
                <w:lang w:eastAsia="en-AU"/>
              </w:rPr>
              <w:t xml:space="preserve"> education and training)</w:t>
            </w:r>
          </w:p>
        </w:tc>
        <w:tc>
          <w:tcPr>
            <w:tcW w:w="10064" w:type="dxa"/>
          </w:tcPr>
          <w:p w14:paraId="41592095" w14:textId="77777777" w:rsidR="00F3217A" w:rsidRPr="00592FA3" w:rsidRDefault="00F3217A" w:rsidP="00E6426F">
            <w:pPr>
              <w:spacing w:after="0"/>
              <w:jc w:val="left"/>
              <w:rPr>
                <w:rFonts w:cs="Calibri"/>
                <w:szCs w:val="22"/>
              </w:rPr>
            </w:pPr>
          </w:p>
        </w:tc>
      </w:tr>
      <w:tr w:rsidR="00F3217A" w14:paraId="2BF41340" w14:textId="77777777" w:rsidTr="00E6426F">
        <w:trPr>
          <w:trHeight w:val="20"/>
        </w:trPr>
        <w:tc>
          <w:tcPr>
            <w:tcW w:w="4390" w:type="dxa"/>
          </w:tcPr>
          <w:p w14:paraId="2A783DD2" w14:textId="77777777" w:rsidR="00F3217A" w:rsidRPr="00592FA3" w:rsidRDefault="00F3217A" w:rsidP="00E6426F">
            <w:pPr>
              <w:spacing w:after="0"/>
              <w:jc w:val="left"/>
              <w:rPr>
                <w:rFonts w:cs="Calibri"/>
                <w:szCs w:val="22"/>
              </w:rPr>
            </w:pPr>
            <w:r w:rsidRPr="006A4692">
              <w:rPr>
                <w:rFonts w:eastAsia="Times New Roman" w:cs="Calibri"/>
                <w:szCs w:val="22"/>
                <w:lang w:eastAsia="en-AU"/>
              </w:rPr>
              <w:t>Facility design and environment</w:t>
            </w:r>
          </w:p>
        </w:tc>
        <w:tc>
          <w:tcPr>
            <w:tcW w:w="10064" w:type="dxa"/>
          </w:tcPr>
          <w:p w14:paraId="61E8683F" w14:textId="77777777" w:rsidR="00F3217A" w:rsidRPr="00592FA3" w:rsidRDefault="00F3217A" w:rsidP="00E6426F">
            <w:pPr>
              <w:spacing w:after="0"/>
              <w:jc w:val="left"/>
              <w:rPr>
                <w:rFonts w:cs="Calibri"/>
                <w:szCs w:val="22"/>
              </w:rPr>
            </w:pPr>
          </w:p>
        </w:tc>
      </w:tr>
      <w:tr w:rsidR="00F3217A" w14:paraId="1EF71AA8" w14:textId="77777777" w:rsidTr="00E6426F">
        <w:trPr>
          <w:trHeight w:val="20"/>
        </w:trPr>
        <w:tc>
          <w:tcPr>
            <w:tcW w:w="4390" w:type="dxa"/>
          </w:tcPr>
          <w:p w14:paraId="4D935A56" w14:textId="77777777" w:rsidR="00F3217A" w:rsidRPr="00592FA3" w:rsidRDefault="00F3217A" w:rsidP="00E6426F">
            <w:pPr>
              <w:spacing w:after="0"/>
              <w:jc w:val="left"/>
              <w:rPr>
                <w:rFonts w:cs="Calibri"/>
                <w:szCs w:val="22"/>
              </w:rPr>
            </w:pPr>
            <w:r w:rsidRPr="006A4692">
              <w:rPr>
                <w:rFonts w:eastAsia="Times New Roman" w:cs="Calibri"/>
                <w:szCs w:val="22"/>
                <w:lang w:eastAsia="en-AU"/>
              </w:rPr>
              <w:t>Governance, monitoring and improvement</w:t>
            </w:r>
          </w:p>
        </w:tc>
        <w:tc>
          <w:tcPr>
            <w:tcW w:w="10064" w:type="dxa"/>
          </w:tcPr>
          <w:p w14:paraId="28FD7826" w14:textId="77777777" w:rsidR="00F3217A" w:rsidRPr="00592FA3" w:rsidRDefault="00F3217A" w:rsidP="00E6426F">
            <w:pPr>
              <w:spacing w:after="0"/>
              <w:jc w:val="left"/>
              <w:rPr>
                <w:rFonts w:cs="Calibri"/>
                <w:szCs w:val="22"/>
              </w:rPr>
            </w:pPr>
          </w:p>
        </w:tc>
      </w:tr>
      <w:tr w:rsidR="00F3217A" w14:paraId="16133D7E" w14:textId="77777777" w:rsidTr="00E6426F">
        <w:trPr>
          <w:trHeight w:val="20"/>
        </w:trPr>
        <w:tc>
          <w:tcPr>
            <w:tcW w:w="4390" w:type="dxa"/>
          </w:tcPr>
          <w:p w14:paraId="08C65223" w14:textId="77777777" w:rsidR="00F3217A" w:rsidRPr="00592FA3" w:rsidRDefault="00F3217A" w:rsidP="00E6426F">
            <w:pPr>
              <w:spacing w:after="0"/>
              <w:jc w:val="left"/>
              <w:rPr>
                <w:rFonts w:cs="Calibri"/>
                <w:szCs w:val="22"/>
              </w:rPr>
            </w:pPr>
            <w:r>
              <w:rPr>
                <w:rFonts w:eastAsia="Times New Roman" w:cs="Calibri"/>
                <w:szCs w:val="22"/>
                <w:lang w:eastAsia="en-AU"/>
              </w:rPr>
              <w:t xml:space="preserve">Consultation, Research and </w:t>
            </w:r>
            <w:r w:rsidRPr="00607B5F">
              <w:rPr>
                <w:rFonts w:eastAsia="Times New Roman" w:cs="Calibri"/>
                <w:szCs w:val="22"/>
                <w:lang w:eastAsia="en-AU"/>
              </w:rPr>
              <w:t xml:space="preserve">Lived experience input and how it </w:t>
            </w:r>
            <w:r>
              <w:rPr>
                <w:rFonts w:eastAsia="Times New Roman" w:cs="Calibri"/>
                <w:szCs w:val="22"/>
                <w:lang w:eastAsia="en-AU"/>
              </w:rPr>
              <w:t>influenced</w:t>
            </w:r>
            <w:r w:rsidRPr="00607B5F">
              <w:rPr>
                <w:rFonts w:eastAsia="Times New Roman" w:cs="Calibri"/>
                <w:szCs w:val="22"/>
                <w:lang w:eastAsia="en-AU"/>
              </w:rPr>
              <w:t xml:space="preserve"> practice</w:t>
            </w:r>
          </w:p>
        </w:tc>
        <w:tc>
          <w:tcPr>
            <w:tcW w:w="10064" w:type="dxa"/>
          </w:tcPr>
          <w:p w14:paraId="3B49B78C" w14:textId="77777777" w:rsidR="00F3217A" w:rsidRPr="00592FA3" w:rsidRDefault="00F3217A" w:rsidP="00E6426F">
            <w:pPr>
              <w:spacing w:after="0"/>
              <w:jc w:val="left"/>
              <w:rPr>
                <w:rFonts w:cs="Calibri"/>
                <w:szCs w:val="22"/>
              </w:rPr>
            </w:pPr>
          </w:p>
        </w:tc>
      </w:tr>
      <w:tr w:rsidR="00F3217A" w14:paraId="4DEA80F9" w14:textId="77777777" w:rsidTr="00E6426F">
        <w:trPr>
          <w:trHeight w:val="20"/>
        </w:trPr>
        <w:tc>
          <w:tcPr>
            <w:tcW w:w="4390" w:type="dxa"/>
          </w:tcPr>
          <w:p w14:paraId="7B2AD71F" w14:textId="77777777" w:rsidR="00F3217A" w:rsidRPr="00592FA3" w:rsidRDefault="00F3217A" w:rsidP="00E6426F">
            <w:pPr>
              <w:spacing w:after="0"/>
              <w:jc w:val="left"/>
              <w:rPr>
                <w:rFonts w:cs="Calibri"/>
                <w:szCs w:val="22"/>
              </w:rPr>
            </w:pPr>
            <w:r>
              <w:rPr>
                <w:rFonts w:cs="Calibri"/>
                <w:szCs w:val="22"/>
              </w:rPr>
              <w:t>Any other comments</w:t>
            </w:r>
          </w:p>
        </w:tc>
        <w:tc>
          <w:tcPr>
            <w:tcW w:w="10064" w:type="dxa"/>
          </w:tcPr>
          <w:p w14:paraId="358BC3FD" w14:textId="77777777" w:rsidR="00F3217A" w:rsidRPr="00592FA3" w:rsidRDefault="00F3217A" w:rsidP="00E6426F">
            <w:pPr>
              <w:spacing w:after="0"/>
              <w:jc w:val="left"/>
              <w:rPr>
                <w:rFonts w:cs="Calibri"/>
                <w:szCs w:val="22"/>
              </w:rPr>
            </w:pPr>
          </w:p>
        </w:tc>
      </w:tr>
    </w:tbl>
    <w:p w14:paraId="48E9E325" w14:textId="77777777" w:rsidR="00607B5F" w:rsidRDefault="00607B5F" w:rsidP="006F18F6"/>
    <w:p w14:paraId="57892ACD" w14:textId="5944E1D5" w:rsidR="00607B5F" w:rsidRPr="00172908" w:rsidRDefault="00452788" w:rsidP="00172908">
      <w:pPr>
        <w:tabs>
          <w:tab w:val="left" w:pos="426"/>
        </w:tabs>
        <w:rPr>
          <w:b/>
          <w:bCs/>
          <w:szCs w:val="22"/>
        </w:rPr>
      </w:pPr>
      <w:r w:rsidRPr="00172908">
        <w:rPr>
          <w:b/>
          <w:bCs/>
          <w:szCs w:val="22"/>
        </w:rPr>
        <w:t xml:space="preserve">8. </w:t>
      </w:r>
      <w:r w:rsidR="00172908">
        <w:rPr>
          <w:b/>
          <w:bCs/>
          <w:szCs w:val="22"/>
        </w:rPr>
        <w:tab/>
        <w:t>I</w:t>
      </w:r>
      <w:r w:rsidR="00607B5F" w:rsidRPr="00172908">
        <w:rPr>
          <w:b/>
          <w:bCs/>
          <w:szCs w:val="22"/>
        </w:rPr>
        <w:t>ndividualised, Holistic and Multidisciplinary Care</w:t>
      </w:r>
    </w:p>
    <w:p w14:paraId="1A716DA6" w14:textId="0BEDE9CC" w:rsidR="00607B5F" w:rsidRPr="00172908" w:rsidRDefault="00607B5F" w:rsidP="009D3AEC">
      <w:pPr>
        <w:pStyle w:val="ListParagraph"/>
        <w:numPr>
          <w:ilvl w:val="0"/>
          <w:numId w:val="8"/>
        </w:numPr>
        <w:spacing w:line="300" w:lineRule="atLeast"/>
        <w:ind w:left="851" w:hanging="425"/>
        <w:jc w:val="left"/>
        <w:rPr>
          <w:rFonts w:eastAsia="Times New Roman" w:cs="Calibri"/>
          <w:b/>
          <w:bCs/>
          <w:szCs w:val="22"/>
          <w:lang w:eastAsia="en-AU"/>
        </w:rPr>
      </w:pPr>
      <w:r w:rsidRPr="00172908">
        <w:rPr>
          <w:rFonts w:eastAsia="Times New Roman" w:cs="Calibri"/>
          <w:b/>
          <w:bCs/>
          <w:szCs w:val="22"/>
          <w:lang w:eastAsia="en-AU"/>
        </w:rPr>
        <w:t>How will the service ensure individualised, holistic care in everyday practice, and how will multidisciplinary teams and relevant partner services work collaboratively to support this approach in line with the Model of Care?</w:t>
      </w:r>
    </w:p>
    <w:tbl>
      <w:tblPr>
        <w:tblStyle w:val="TableGrid"/>
        <w:tblW w:w="144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4390"/>
        <w:gridCol w:w="10064"/>
      </w:tblGrid>
      <w:tr w:rsidR="00F3217A" w14:paraId="2C5FA43C" w14:textId="77777777" w:rsidTr="00E86F2F">
        <w:trPr>
          <w:trHeight w:val="20"/>
          <w:tblHeader/>
        </w:trPr>
        <w:tc>
          <w:tcPr>
            <w:tcW w:w="14454" w:type="dxa"/>
            <w:gridSpan w:val="2"/>
            <w:shd w:val="clear" w:color="auto" w:fill="D9D9D9" w:themeFill="background1" w:themeFillShade="D9"/>
          </w:tcPr>
          <w:p w14:paraId="05C68818" w14:textId="77777777" w:rsidR="00F3217A" w:rsidRPr="00592FA3" w:rsidRDefault="00F3217A" w:rsidP="00E6426F">
            <w:pPr>
              <w:spacing w:after="0"/>
              <w:jc w:val="left"/>
              <w:rPr>
                <w:rFonts w:cs="Calibri"/>
                <w:szCs w:val="22"/>
              </w:rPr>
            </w:pPr>
            <w:r>
              <w:rPr>
                <w:rFonts w:cs="Calibri"/>
                <w:szCs w:val="22"/>
              </w:rPr>
              <w:t>Please address each of the following areas in your response:</w:t>
            </w:r>
          </w:p>
        </w:tc>
      </w:tr>
      <w:tr w:rsidR="00F3217A" w14:paraId="178A1564" w14:textId="77777777" w:rsidTr="00E6426F">
        <w:trPr>
          <w:trHeight w:val="20"/>
        </w:trPr>
        <w:tc>
          <w:tcPr>
            <w:tcW w:w="4390" w:type="dxa"/>
          </w:tcPr>
          <w:p w14:paraId="6C2C6F61" w14:textId="77777777" w:rsidR="00F3217A" w:rsidRPr="00592FA3" w:rsidRDefault="00F3217A" w:rsidP="00E6426F">
            <w:pPr>
              <w:spacing w:after="0"/>
              <w:jc w:val="left"/>
              <w:rPr>
                <w:rFonts w:cs="Calibri"/>
                <w:szCs w:val="22"/>
              </w:rPr>
            </w:pPr>
            <w:r>
              <w:rPr>
                <w:rFonts w:eastAsia="Times New Roman" w:cs="Calibri"/>
                <w:szCs w:val="22"/>
                <w:lang w:eastAsia="en-AU"/>
              </w:rPr>
              <w:t>Policies and procedures</w:t>
            </w:r>
          </w:p>
        </w:tc>
        <w:tc>
          <w:tcPr>
            <w:tcW w:w="10064" w:type="dxa"/>
          </w:tcPr>
          <w:p w14:paraId="7FB9D76B" w14:textId="77777777" w:rsidR="00F3217A" w:rsidRPr="00592FA3" w:rsidRDefault="00F3217A" w:rsidP="00E6426F">
            <w:pPr>
              <w:spacing w:after="0"/>
              <w:jc w:val="left"/>
              <w:rPr>
                <w:rFonts w:cs="Calibri"/>
                <w:szCs w:val="22"/>
              </w:rPr>
            </w:pPr>
          </w:p>
        </w:tc>
      </w:tr>
      <w:tr w:rsidR="00F3217A" w14:paraId="3F90CA1F" w14:textId="77777777" w:rsidTr="00E6426F">
        <w:trPr>
          <w:trHeight w:val="20"/>
        </w:trPr>
        <w:tc>
          <w:tcPr>
            <w:tcW w:w="4390" w:type="dxa"/>
          </w:tcPr>
          <w:p w14:paraId="27635800" w14:textId="77777777" w:rsidR="00F3217A" w:rsidRPr="00592FA3" w:rsidRDefault="00F3217A" w:rsidP="00E6426F">
            <w:pPr>
              <w:spacing w:after="0"/>
              <w:jc w:val="left"/>
              <w:rPr>
                <w:rFonts w:cs="Calibri"/>
                <w:szCs w:val="22"/>
              </w:rPr>
            </w:pPr>
            <w:r w:rsidRPr="006A4692">
              <w:rPr>
                <w:rFonts w:eastAsia="Times New Roman" w:cs="Calibri"/>
                <w:szCs w:val="22"/>
                <w:lang w:eastAsia="en-AU"/>
              </w:rPr>
              <w:t>Workforce capability (staffing profile</w:t>
            </w:r>
            <w:r>
              <w:rPr>
                <w:rFonts w:eastAsia="Times New Roman" w:cs="Calibri"/>
                <w:szCs w:val="22"/>
                <w:lang w:eastAsia="en-AU"/>
              </w:rPr>
              <w:t>,</w:t>
            </w:r>
            <w:r w:rsidRPr="006A4692">
              <w:rPr>
                <w:rFonts w:eastAsia="Times New Roman" w:cs="Calibri"/>
                <w:szCs w:val="22"/>
                <w:lang w:eastAsia="en-AU"/>
              </w:rPr>
              <w:t xml:space="preserve"> education and training)</w:t>
            </w:r>
          </w:p>
        </w:tc>
        <w:tc>
          <w:tcPr>
            <w:tcW w:w="10064" w:type="dxa"/>
          </w:tcPr>
          <w:p w14:paraId="2933B418" w14:textId="77777777" w:rsidR="00F3217A" w:rsidRPr="00592FA3" w:rsidRDefault="00F3217A" w:rsidP="00E6426F">
            <w:pPr>
              <w:spacing w:after="0"/>
              <w:jc w:val="left"/>
              <w:rPr>
                <w:rFonts w:cs="Calibri"/>
                <w:szCs w:val="22"/>
              </w:rPr>
            </w:pPr>
          </w:p>
        </w:tc>
      </w:tr>
      <w:tr w:rsidR="00F3217A" w14:paraId="240222BC" w14:textId="77777777" w:rsidTr="00E6426F">
        <w:trPr>
          <w:trHeight w:val="20"/>
        </w:trPr>
        <w:tc>
          <w:tcPr>
            <w:tcW w:w="4390" w:type="dxa"/>
          </w:tcPr>
          <w:p w14:paraId="30A6D317" w14:textId="77777777" w:rsidR="00F3217A" w:rsidRPr="00592FA3" w:rsidRDefault="00F3217A" w:rsidP="00E6426F">
            <w:pPr>
              <w:spacing w:after="0"/>
              <w:jc w:val="left"/>
              <w:rPr>
                <w:rFonts w:cs="Calibri"/>
                <w:szCs w:val="22"/>
              </w:rPr>
            </w:pPr>
            <w:r w:rsidRPr="006A4692">
              <w:rPr>
                <w:rFonts w:eastAsia="Times New Roman" w:cs="Calibri"/>
                <w:szCs w:val="22"/>
                <w:lang w:eastAsia="en-AU"/>
              </w:rPr>
              <w:t>Facility design and environment</w:t>
            </w:r>
          </w:p>
        </w:tc>
        <w:tc>
          <w:tcPr>
            <w:tcW w:w="10064" w:type="dxa"/>
          </w:tcPr>
          <w:p w14:paraId="0AFCEC4E" w14:textId="77777777" w:rsidR="00F3217A" w:rsidRPr="00592FA3" w:rsidRDefault="00F3217A" w:rsidP="00E6426F">
            <w:pPr>
              <w:spacing w:after="0"/>
              <w:jc w:val="left"/>
              <w:rPr>
                <w:rFonts w:cs="Calibri"/>
                <w:szCs w:val="22"/>
              </w:rPr>
            </w:pPr>
          </w:p>
        </w:tc>
      </w:tr>
      <w:tr w:rsidR="00F3217A" w14:paraId="2C229293" w14:textId="77777777" w:rsidTr="00E6426F">
        <w:trPr>
          <w:trHeight w:val="20"/>
        </w:trPr>
        <w:tc>
          <w:tcPr>
            <w:tcW w:w="4390" w:type="dxa"/>
          </w:tcPr>
          <w:p w14:paraId="00FB5B32" w14:textId="77777777" w:rsidR="00F3217A" w:rsidRPr="00592FA3" w:rsidRDefault="00F3217A" w:rsidP="00E6426F">
            <w:pPr>
              <w:spacing w:after="0"/>
              <w:jc w:val="left"/>
              <w:rPr>
                <w:rFonts w:cs="Calibri"/>
                <w:szCs w:val="22"/>
              </w:rPr>
            </w:pPr>
            <w:r w:rsidRPr="006A4692">
              <w:rPr>
                <w:rFonts w:eastAsia="Times New Roman" w:cs="Calibri"/>
                <w:szCs w:val="22"/>
                <w:lang w:eastAsia="en-AU"/>
              </w:rPr>
              <w:t>Governance, monitoring and improvement</w:t>
            </w:r>
          </w:p>
        </w:tc>
        <w:tc>
          <w:tcPr>
            <w:tcW w:w="10064" w:type="dxa"/>
          </w:tcPr>
          <w:p w14:paraId="45E638EC" w14:textId="77777777" w:rsidR="00F3217A" w:rsidRPr="00592FA3" w:rsidRDefault="00F3217A" w:rsidP="00E6426F">
            <w:pPr>
              <w:spacing w:after="0"/>
              <w:jc w:val="left"/>
              <w:rPr>
                <w:rFonts w:cs="Calibri"/>
                <w:szCs w:val="22"/>
              </w:rPr>
            </w:pPr>
          </w:p>
        </w:tc>
      </w:tr>
      <w:tr w:rsidR="00F3217A" w14:paraId="592FB2DA" w14:textId="77777777" w:rsidTr="00E6426F">
        <w:trPr>
          <w:trHeight w:val="20"/>
        </w:trPr>
        <w:tc>
          <w:tcPr>
            <w:tcW w:w="4390" w:type="dxa"/>
          </w:tcPr>
          <w:p w14:paraId="455DD25D" w14:textId="77777777" w:rsidR="00F3217A" w:rsidRPr="00592FA3" w:rsidRDefault="00F3217A" w:rsidP="00E6426F">
            <w:pPr>
              <w:spacing w:after="0"/>
              <w:jc w:val="left"/>
              <w:rPr>
                <w:rFonts w:cs="Calibri"/>
                <w:szCs w:val="22"/>
              </w:rPr>
            </w:pPr>
            <w:r>
              <w:rPr>
                <w:rFonts w:eastAsia="Times New Roman" w:cs="Calibri"/>
                <w:szCs w:val="22"/>
                <w:lang w:eastAsia="en-AU"/>
              </w:rPr>
              <w:lastRenderedPageBreak/>
              <w:t xml:space="preserve">Consultation, Research and </w:t>
            </w:r>
            <w:r w:rsidRPr="00607B5F">
              <w:rPr>
                <w:rFonts w:eastAsia="Times New Roman" w:cs="Calibri"/>
                <w:szCs w:val="22"/>
                <w:lang w:eastAsia="en-AU"/>
              </w:rPr>
              <w:t xml:space="preserve">Lived experience input and how it </w:t>
            </w:r>
            <w:r>
              <w:rPr>
                <w:rFonts w:eastAsia="Times New Roman" w:cs="Calibri"/>
                <w:szCs w:val="22"/>
                <w:lang w:eastAsia="en-AU"/>
              </w:rPr>
              <w:t>influenced</w:t>
            </w:r>
            <w:r w:rsidRPr="00607B5F">
              <w:rPr>
                <w:rFonts w:eastAsia="Times New Roman" w:cs="Calibri"/>
                <w:szCs w:val="22"/>
                <w:lang w:eastAsia="en-AU"/>
              </w:rPr>
              <w:t xml:space="preserve"> practice</w:t>
            </w:r>
          </w:p>
        </w:tc>
        <w:tc>
          <w:tcPr>
            <w:tcW w:w="10064" w:type="dxa"/>
          </w:tcPr>
          <w:p w14:paraId="3B5C2622" w14:textId="77777777" w:rsidR="00F3217A" w:rsidRPr="00592FA3" w:rsidRDefault="00F3217A" w:rsidP="00E6426F">
            <w:pPr>
              <w:spacing w:after="0"/>
              <w:jc w:val="left"/>
              <w:rPr>
                <w:rFonts w:cs="Calibri"/>
                <w:szCs w:val="22"/>
              </w:rPr>
            </w:pPr>
          </w:p>
        </w:tc>
      </w:tr>
      <w:tr w:rsidR="00F3217A" w14:paraId="4B958077" w14:textId="77777777" w:rsidTr="00E6426F">
        <w:trPr>
          <w:trHeight w:val="20"/>
        </w:trPr>
        <w:tc>
          <w:tcPr>
            <w:tcW w:w="4390" w:type="dxa"/>
          </w:tcPr>
          <w:p w14:paraId="15ED407F" w14:textId="77777777" w:rsidR="00F3217A" w:rsidRPr="00592FA3" w:rsidRDefault="00F3217A" w:rsidP="00E6426F">
            <w:pPr>
              <w:spacing w:after="0"/>
              <w:jc w:val="left"/>
              <w:rPr>
                <w:rFonts w:cs="Calibri"/>
                <w:szCs w:val="22"/>
              </w:rPr>
            </w:pPr>
            <w:r>
              <w:rPr>
                <w:rFonts w:cs="Calibri"/>
                <w:szCs w:val="22"/>
              </w:rPr>
              <w:t>Any other comments</w:t>
            </w:r>
          </w:p>
        </w:tc>
        <w:tc>
          <w:tcPr>
            <w:tcW w:w="10064" w:type="dxa"/>
          </w:tcPr>
          <w:p w14:paraId="49CFFFCF" w14:textId="77777777" w:rsidR="00F3217A" w:rsidRPr="00592FA3" w:rsidRDefault="00F3217A" w:rsidP="00E6426F">
            <w:pPr>
              <w:spacing w:after="0"/>
              <w:jc w:val="left"/>
              <w:rPr>
                <w:rFonts w:cs="Calibri"/>
                <w:szCs w:val="22"/>
              </w:rPr>
            </w:pPr>
          </w:p>
        </w:tc>
      </w:tr>
    </w:tbl>
    <w:p w14:paraId="112E0AF4" w14:textId="77777777" w:rsidR="00F3217A" w:rsidRDefault="00F3217A" w:rsidP="00F3217A"/>
    <w:p w14:paraId="361DB653" w14:textId="35D6EC25" w:rsidR="00452788" w:rsidRPr="00DF76F8" w:rsidRDefault="00C734E2" w:rsidP="00DF76F8">
      <w:pPr>
        <w:tabs>
          <w:tab w:val="left" w:pos="426"/>
        </w:tabs>
        <w:spacing w:after="0"/>
        <w:jc w:val="left"/>
        <w:rPr>
          <w:rFonts w:cs="Calibri"/>
          <w:b/>
          <w:bCs/>
          <w:szCs w:val="22"/>
        </w:rPr>
      </w:pPr>
      <w:r w:rsidRPr="00DF76F8">
        <w:rPr>
          <w:rFonts w:cs="Calibri"/>
          <w:b/>
          <w:bCs/>
          <w:szCs w:val="22"/>
        </w:rPr>
        <w:t>9.</w:t>
      </w:r>
      <w:r w:rsidR="00DF76F8">
        <w:rPr>
          <w:rFonts w:cs="Calibri"/>
          <w:b/>
          <w:bCs/>
          <w:szCs w:val="22"/>
        </w:rPr>
        <w:tab/>
      </w:r>
      <w:r w:rsidRPr="00DF76F8">
        <w:rPr>
          <w:rFonts w:cs="Calibri"/>
          <w:b/>
          <w:bCs/>
          <w:szCs w:val="22"/>
        </w:rPr>
        <w:t>Safety</w:t>
      </w:r>
    </w:p>
    <w:p w14:paraId="13529462" w14:textId="77777777" w:rsidR="00F56161" w:rsidRPr="00C734E2" w:rsidRDefault="00F56161" w:rsidP="00F56161">
      <w:pPr>
        <w:spacing w:after="0"/>
        <w:ind w:left="567"/>
        <w:jc w:val="left"/>
        <w:rPr>
          <w:rFonts w:cs="Calibri"/>
          <w:szCs w:val="22"/>
          <w:highlight w:val="yellow"/>
        </w:rPr>
      </w:pPr>
    </w:p>
    <w:p w14:paraId="52BDB343" w14:textId="633CF9D2" w:rsidR="00C734E2" w:rsidRPr="00DD4474" w:rsidRDefault="00C734E2" w:rsidP="009D3AEC">
      <w:pPr>
        <w:pStyle w:val="ListParagraph"/>
        <w:numPr>
          <w:ilvl w:val="1"/>
          <w:numId w:val="1"/>
        </w:numPr>
        <w:ind w:left="851" w:hanging="426"/>
        <w:rPr>
          <w:rFonts w:cs="Calibri"/>
          <w:b/>
          <w:bCs/>
          <w:szCs w:val="22"/>
        </w:rPr>
      </w:pPr>
      <w:r w:rsidRPr="00DD4474">
        <w:rPr>
          <w:rFonts w:cs="Calibri"/>
          <w:b/>
          <w:bCs/>
          <w:szCs w:val="22"/>
        </w:rPr>
        <w:t>Describe the evidence, testing, research, consultation (including lived experience) and risk assessment processes that informed the</w:t>
      </w:r>
      <w:r w:rsidR="000B24A5" w:rsidRPr="00DD4474">
        <w:rPr>
          <w:rFonts w:cs="Calibri"/>
          <w:b/>
          <w:bCs/>
          <w:szCs w:val="22"/>
        </w:rPr>
        <w:t xml:space="preserve"> following:</w:t>
      </w:r>
    </w:p>
    <w:tbl>
      <w:tblPr>
        <w:tblStyle w:val="TableGrid"/>
        <w:tblW w:w="144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4390"/>
        <w:gridCol w:w="10064"/>
      </w:tblGrid>
      <w:tr w:rsidR="000B24A5" w14:paraId="550A1D4C" w14:textId="77777777" w:rsidTr="00E86F2F">
        <w:trPr>
          <w:trHeight w:val="20"/>
          <w:tblHeader/>
        </w:trPr>
        <w:tc>
          <w:tcPr>
            <w:tcW w:w="14454" w:type="dxa"/>
            <w:gridSpan w:val="2"/>
            <w:shd w:val="clear" w:color="auto" w:fill="D9D9D9" w:themeFill="background1" w:themeFillShade="D9"/>
          </w:tcPr>
          <w:p w14:paraId="58306E73" w14:textId="77777777" w:rsidR="000B24A5" w:rsidRPr="00592FA3" w:rsidRDefault="000B24A5" w:rsidP="00E6426F">
            <w:pPr>
              <w:spacing w:after="0"/>
              <w:jc w:val="left"/>
              <w:rPr>
                <w:rFonts w:cs="Calibri"/>
                <w:szCs w:val="22"/>
              </w:rPr>
            </w:pPr>
            <w:r>
              <w:rPr>
                <w:rFonts w:cs="Calibri"/>
                <w:szCs w:val="22"/>
              </w:rPr>
              <w:t>Please address each of the following areas in your response:</w:t>
            </w:r>
          </w:p>
        </w:tc>
      </w:tr>
      <w:tr w:rsidR="000B24A5" w14:paraId="5E06D58A" w14:textId="77777777" w:rsidTr="00E6426F">
        <w:trPr>
          <w:trHeight w:val="20"/>
        </w:trPr>
        <w:tc>
          <w:tcPr>
            <w:tcW w:w="4390" w:type="dxa"/>
          </w:tcPr>
          <w:p w14:paraId="0012DF8E" w14:textId="77967DA6" w:rsidR="000B24A5" w:rsidRPr="00592FA3" w:rsidRDefault="000B24A5" w:rsidP="00E6426F">
            <w:pPr>
              <w:spacing w:after="0"/>
              <w:jc w:val="left"/>
              <w:rPr>
                <w:rFonts w:cs="Calibri"/>
                <w:szCs w:val="22"/>
              </w:rPr>
            </w:pPr>
            <w:r>
              <w:rPr>
                <w:rFonts w:cs="Calibri"/>
                <w:szCs w:val="22"/>
              </w:rPr>
              <w:t>Physical safety</w:t>
            </w:r>
          </w:p>
        </w:tc>
        <w:tc>
          <w:tcPr>
            <w:tcW w:w="10064" w:type="dxa"/>
          </w:tcPr>
          <w:p w14:paraId="1C2D1721" w14:textId="69D98F0C" w:rsidR="000B24A5" w:rsidRDefault="00493358" w:rsidP="00E6426F">
            <w:pPr>
              <w:spacing w:after="0"/>
              <w:jc w:val="left"/>
              <w:rPr>
                <w:rFonts w:cs="Calibri"/>
                <w:szCs w:val="22"/>
              </w:rPr>
            </w:pPr>
            <w:r>
              <w:rPr>
                <w:rFonts w:cs="Calibri"/>
                <w:szCs w:val="22"/>
              </w:rPr>
              <w:t xml:space="preserve">e.g. </w:t>
            </w:r>
            <w:r w:rsidR="00593E51">
              <w:rPr>
                <w:rFonts w:cs="Calibri"/>
                <w:szCs w:val="22"/>
              </w:rPr>
              <w:t>Anti-ligature, duress systems, line of sight</w:t>
            </w:r>
            <w:r>
              <w:rPr>
                <w:rFonts w:cs="Calibri"/>
                <w:szCs w:val="22"/>
              </w:rPr>
              <w:t>, unit design, FFE robustness</w:t>
            </w:r>
            <w:r w:rsidR="00720362">
              <w:rPr>
                <w:rFonts w:cs="Calibri"/>
                <w:szCs w:val="22"/>
              </w:rPr>
              <w:t>.</w:t>
            </w:r>
          </w:p>
          <w:p w14:paraId="6F16F01F" w14:textId="5C12E377" w:rsidR="00493358" w:rsidRPr="00592FA3" w:rsidRDefault="00493358" w:rsidP="00E6426F">
            <w:pPr>
              <w:spacing w:after="0"/>
              <w:jc w:val="left"/>
              <w:rPr>
                <w:rFonts w:cs="Calibri"/>
                <w:szCs w:val="22"/>
              </w:rPr>
            </w:pPr>
          </w:p>
        </w:tc>
      </w:tr>
      <w:tr w:rsidR="000B24A5" w14:paraId="4E11CB02" w14:textId="77777777" w:rsidTr="00E6426F">
        <w:trPr>
          <w:trHeight w:val="20"/>
        </w:trPr>
        <w:tc>
          <w:tcPr>
            <w:tcW w:w="4390" w:type="dxa"/>
          </w:tcPr>
          <w:p w14:paraId="473AF58F" w14:textId="5B58852F" w:rsidR="000B24A5" w:rsidRPr="00592FA3" w:rsidRDefault="000B24A5" w:rsidP="00E6426F">
            <w:pPr>
              <w:spacing w:after="0"/>
              <w:jc w:val="left"/>
              <w:rPr>
                <w:rFonts w:cs="Calibri"/>
                <w:szCs w:val="22"/>
              </w:rPr>
            </w:pPr>
            <w:r>
              <w:rPr>
                <w:rFonts w:eastAsia="Times New Roman" w:cs="Calibri"/>
                <w:szCs w:val="22"/>
                <w:lang w:eastAsia="en-AU"/>
              </w:rPr>
              <w:t>Relational safety</w:t>
            </w:r>
          </w:p>
        </w:tc>
        <w:tc>
          <w:tcPr>
            <w:tcW w:w="10064" w:type="dxa"/>
          </w:tcPr>
          <w:p w14:paraId="660089EC" w14:textId="42149557" w:rsidR="00F41000" w:rsidRDefault="00F41000" w:rsidP="00E6426F">
            <w:pPr>
              <w:spacing w:after="0"/>
              <w:jc w:val="left"/>
              <w:rPr>
                <w:rFonts w:cs="Calibri"/>
                <w:szCs w:val="22"/>
              </w:rPr>
            </w:pPr>
            <w:r>
              <w:rPr>
                <w:rFonts w:cs="Calibri"/>
                <w:szCs w:val="22"/>
              </w:rPr>
              <w:t xml:space="preserve">e.g. </w:t>
            </w:r>
            <w:r w:rsidR="00241B07">
              <w:rPr>
                <w:rFonts w:cs="Calibri"/>
                <w:szCs w:val="22"/>
              </w:rPr>
              <w:t>S</w:t>
            </w:r>
            <w:r w:rsidR="00B035D3">
              <w:rPr>
                <w:rFonts w:cs="Calibri"/>
                <w:szCs w:val="22"/>
              </w:rPr>
              <w:t xml:space="preserve">taffing approaches, staff training, </w:t>
            </w:r>
            <w:r w:rsidR="00241B07">
              <w:rPr>
                <w:rFonts w:cs="Calibri"/>
                <w:szCs w:val="22"/>
              </w:rPr>
              <w:t>communication supports, therapeutic engagement opportunities.</w:t>
            </w:r>
          </w:p>
          <w:p w14:paraId="3BEB5467" w14:textId="77777777" w:rsidR="00F34E4E" w:rsidRPr="00592FA3" w:rsidRDefault="00F34E4E" w:rsidP="00241B07">
            <w:pPr>
              <w:spacing w:after="0"/>
              <w:jc w:val="left"/>
              <w:rPr>
                <w:rFonts w:cs="Calibri"/>
                <w:szCs w:val="22"/>
              </w:rPr>
            </w:pPr>
          </w:p>
        </w:tc>
      </w:tr>
      <w:tr w:rsidR="000B24A5" w14:paraId="275667CF" w14:textId="77777777" w:rsidTr="00E6426F">
        <w:trPr>
          <w:trHeight w:val="20"/>
        </w:trPr>
        <w:tc>
          <w:tcPr>
            <w:tcW w:w="4390" w:type="dxa"/>
          </w:tcPr>
          <w:p w14:paraId="1BA5F288" w14:textId="1873FD3B" w:rsidR="000B24A5" w:rsidRPr="00592FA3" w:rsidRDefault="000B24A5" w:rsidP="00E6426F">
            <w:pPr>
              <w:spacing w:after="0"/>
              <w:jc w:val="left"/>
              <w:rPr>
                <w:rFonts w:cs="Calibri"/>
                <w:szCs w:val="22"/>
              </w:rPr>
            </w:pPr>
            <w:r>
              <w:rPr>
                <w:rFonts w:cs="Calibri"/>
                <w:szCs w:val="22"/>
              </w:rPr>
              <w:t>Procedural safety</w:t>
            </w:r>
          </w:p>
        </w:tc>
        <w:tc>
          <w:tcPr>
            <w:tcW w:w="10064" w:type="dxa"/>
          </w:tcPr>
          <w:p w14:paraId="5302D40C" w14:textId="0F23C216" w:rsidR="000B24A5" w:rsidRDefault="00241B07" w:rsidP="00E6426F">
            <w:pPr>
              <w:spacing w:after="0"/>
              <w:jc w:val="left"/>
              <w:rPr>
                <w:rFonts w:cs="Calibri"/>
                <w:szCs w:val="22"/>
              </w:rPr>
            </w:pPr>
            <w:r>
              <w:rPr>
                <w:rFonts w:cs="Calibri"/>
                <w:szCs w:val="22"/>
              </w:rPr>
              <w:t xml:space="preserve">e.g. </w:t>
            </w:r>
            <w:r w:rsidR="00720362">
              <w:rPr>
                <w:rFonts w:cs="Calibri"/>
                <w:szCs w:val="22"/>
              </w:rPr>
              <w:t xml:space="preserve">Policies and procedures relating to risk management. </w:t>
            </w:r>
          </w:p>
          <w:p w14:paraId="485606F9" w14:textId="77777777" w:rsidR="00F41000" w:rsidRPr="00592FA3" w:rsidRDefault="00F41000" w:rsidP="00E6426F">
            <w:pPr>
              <w:spacing w:after="0"/>
              <w:jc w:val="left"/>
              <w:rPr>
                <w:rFonts w:cs="Calibri"/>
                <w:szCs w:val="22"/>
              </w:rPr>
            </w:pPr>
          </w:p>
        </w:tc>
      </w:tr>
    </w:tbl>
    <w:p w14:paraId="2E02FC37" w14:textId="77777777" w:rsidR="00F3217A" w:rsidRDefault="00F3217A" w:rsidP="006F18F6">
      <w:pPr>
        <w:rPr>
          <w:highlight w:val="yellow"/>
        </w:rPr>
      </w:pPr>
    </w:p>
    <w:p w14:paraId="3B6B3CE9" w14:textId="22017C1C" w:rsidR="00607B5F" w:rsidRPr="00F23C4E" w:rsidRDefault="00C734E2" w:rsidP="00DF76F8">
      <w:pPr>
        <w:tabs>
          <w:tab w:val="left" w:pos="426"/>
        </w:tabs>
        <w:jc w:val="left"/>
        <w:rPr>
          <w:b/>
          <w:bCs/>
        </w:rPr>
      </w:pPr>
      <w:r w:rsidRPr="00F23C4E">
        <w:rPr>
          <w:b/>
          <w:bCs/>
        </w:rPr>
        <w:t>10.</w:t>
      </w:r>
      <w:r w:rsidR="00DF76F8" w:rsidRPr="00F23C4E">
        <w:rPr>
          <w:b/>
          <w:bCs/>
        </w:rPr>
        <w:tab/>
      </w:r>
      <w:r w:rsidRPr="00F23C4E">
        <w:rPr>
          <w:b/>
          <w:bCs/>
        </w:rPr>
        <w:t>Sexual Safety</w:t>
      </w:r>
    </w:p>
    <w:p w14:paraId="266A58FD" w14:textId="4E78EFE6" w:rsidR="00C734E2" w:rsidRPr="00F23C4E" w:rsidRDefault="00C734E2" w:rsidP="009D3AEC">
      <w:pPr>
        <w:pStyle w:val="ListParagraph"/>
        <w:numPr>
          <w:ilvl w:val="1"/>
          <w:numId w:val="10"/>
        </w:numPr>
        <w:ind w:left="851" w:hanging="425"/>
        <w:jc w:val="left"/>
        <w:rPr>
          <w:rFonts w:cs="Calibri"/>
          <w:b/>
          <w:bCs/>
          <w:szCs w:val="22"/>
        </w:rPr>
      </w:pPr>
      <w:r w:rsidRPr="00F23C4E">
        <w:rPr>
          <w:rFonts w:cs="Calibri"/>
          <w:b/>
          <w:bCs/>
          <w:szCs w:val="22"/>
        </w:rPr>
        <w:t>Explain how the service prevents sexual harm and promotes sexual safety</w:t>
      </w:r>
    </w:p>
    <w:tbl>
      <w:tblPr>
        <w:tblStyle w:val="TableGrid"/>
        <w:tblW w:w="144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4390"/>
        <w:gridCol w:w="10064"/>
      </w:tblGrid>
      <w:tr w:rsidR="00F23C4E" w14:paraId="63906B4C" w14:textId="77777777" w:rsidTr="00E86F2F">
        <w:trPr>
          <w:trHeight w:val="20"/>
          <w:tblHeader/>
        </w:trPr>
        <w:tc>
          <w:tcPr>
            <w:tcW w:w="14454" w:type="dxa"/>
            <w:gridSpan w:val="2"/>
            <w:shd w:val="clear" w:color="auto" w:fill="D9D9D9" w:themeFill="background1" w:themeFillShade="D9"/>
          </w:tcPr>
          <w:p w14:paraId="1265B9AA" w14:textId="77777777" w:rsidR="00F23C4E" w:rsidRPr="00592FA3" w:rsidRDefault="00F23C4E" w:rsidP="00E6426F">
            <w:pPr>
              <w:spacing w:after="0"/>
              <w:jc w:val="left"/>
              <w:rPr>
                <w:rFonts w:cs="Calibri"/>
                <w:szCs w:val="22"/>
              </w:rPr>
            </w:pPr>
            <w:r>
              <w:rPr>
                <w:rFonts w:cs="Calibri"/>
                <w:szCs w:val="22"/>
              </w:rPr>
              <w:t>Please address each of the following areas in your response:</w:t>
            </w:r>
          </w:p>
        </w:tc>
      </w:tr>
      <w:tr w:rsidR="00F23C4E" w14:paraId="28407155" w14:textId="77777777" w:rsidTr="00E6426F">
        <w:trPr>
          <w:trHeight w:val="20"/>
        </w:trPr>
        <w:tc>
          <w:tcPr>
            <w:tcW w:w="4390" w:type="dxa"/>
          </w:tcPr>
          <w:p w14:paraId="367139D2" w14:textId="77777777" w:rsidR="00F23C4E" w:rsidRPr="00592FA3" w:rsidRDefault="00F23C4E" w:rsidP="00E6426F">
            <w:pPr>
              <w:spacing w:after="0"/>
              <w:jc w:val="left"/>
              <w:rPr>
                <w:rFonts w:cs="Calibri"/>
                <w:szCs w:val="22"/>
              </w:rPr>
            </w:pPr>
            <w:r>
              <w:rPr>
                <w:rFonts w:eastAsia="Times New Roman" w:cs="Calibri"/>
                <w:szCs w:val="22"/>
                <w:lang w:eastAsia="en-AU"/>
              </w:rPr>
              <w:t>Policies and procedures</w:t>
            </w:r>
          </w:p>
        </w:tc>
        <w:tc>
          <w:tcPr>
            <w:tcW w:w="10064" w:type="dxa"/>
          </w:tcPr>
          <w:p w14:paraId="30C406C1" w14:textId="62D4B922" w:rsidR="00F23C4E" w:rsidRPr="00F23C4E" w:rsidRDefault="00F23C4E" w:rsidP="00E6426F">
            <w:pPr>
              <w:spacing w:after="0"/>
              <w:jc w:val="left"/>
              <w:rPr>
                <w:color w:val="747474" w:themeColor="background2" w:themeShade="80"/>
              </w:rPr>
            </w:pPr>
            <w:r w:rsidRPr="00F23C4E">
              <w:rPr>
                <w:rFonts w:cs="Calibri"/>
                <w:color w:val="747474" w:themeColor="background2" w:themeShade="80"/>
                <w:szCs w:val="22"/>
              </w:rPr>
              <w:t>*P</w:t>
            </w:r>
            <w:r w:rsidRPr="00F23C4E">
              <w:rPr>
                <w:color w:val="747474" w:themeColor="background2" w:themeShade="80"/>
              </w:rPr>
              <w:t xml:space="preserve">lease attach any policies related to </w:t>
            </w:r>
            <w:r w:rsidR="009D579B">
              <w:rPr>
                <w:color w:val="747474" w:themeColor="background2" w:themeShade="80"/>
              </w:rPr>
              <w:t>sexual safety</w:t>
            </w:r>
            <w:r w:rsidRPr="00F23C4E">
              <w:rPr>
                <w:color w:val="747474" w:themeColor="background2" w:themeShade="80"/>
              </w:rPr>
              <w:t xml:space="preserve"> to your submission*</w:t>
            </w:r>
          </w:p>
          <w:p w14:paraId="6B43EF4E" w14:textId="77777777" w:rsidR="00F23C4E" w:rsidRPr="00592FA3" w:rsidRDefault="00F23C4E" w:rsidP="00E6426F">
            <w:pPr>
              <w:spacing w:after="0"/>
              <w:jc w:val="left"/>
              <w:rPr>
                <w:rFonts w:cs="Calibri"/>
                <w:szCs w:val="22"/>
              </w:rPr>
            </w:pPr>
          </w:p>
        </w:tc>
      </w:tr>
      <w:tr w:rsidR="00F23C4E" w14:paraId="47817C06" w14:textId="77777777" w:rsidTr="00E6426F">
        <w:trPr>
          <w:trHeight w:val="20"/>
        </w:trPr>
        <w:tc>
          <w:tcPr>
            <w:tcW w:w="4390" w:type="dxa"/>
          </w:tcPr>
          <w:p w14:paraId="4B48963B" w14:textId="77777777" w:rsidR="00F23C4E" w:rsidRPr="00592FA3" w:rsidRDefault="00F23C4E" w:rsidP="00E6426F">
            <w:pPr>
              <w:spacing w:after="0"/>
              <w:jc w:val="left"/>
              <w:rPr>
                <w:rFonts w:cs="Calibri"/>
                <w:szCs w:val="22"/>
              </w:rPr>
            </w:pPr>
            <w:r w:rsidRPr="006A4692">
              <w:rPr>
                <w:rFonts w:eastAsia="Times New Roman" w:cs="Calibri"/>
                <w:szCs w:val="22"/>
                <w:lang w:eastAsia="en-AU"/>
              </w:rPr>
              <w:t>Workforce capability (staffing profile</w:t>
            </w:r>
            <w:r>
              <w:rPr>
                <w:rFonts w:eastAsia="Times New Roman" w:cs="Calibri"/>
                <w:szCs w:val="22"/>
                <w:lang w:eastAsia="en-AU"/>
              </w:rPr>
              <w:t>,</w:t>
            </w:r>
            <w:r w:rsidRPr="006A4692">
              <w:rPr>
                <w:rFonts w:eastAsia="Times New Roman" w:cs="Calibri"/>
                <w:szCs w:val="22"/>
                <w:lang w:eastAsia="en-AU"/>
              </w:rPr>
              <w:t xml:space="preserve"> education and training)</w:t>
            </w:r>
          </w:p>
        </w:tc>
        <w:tc>
          <w:tcPr>
            <w:tcW w:w="10064" w:type="dxa"/>
          </w:tcPr>
          <w:p w14:paraId="3AB832CB" w14:textId="77777777" w:rsidR="00F23C4E" w:rsidRPr="00592FA3" w:rsidRDefault="00F23C4E" w:rsidP="00E6426F">
            <w:pPr>
              <w:spacing w:after="0"/>
              <w:jc w:val="left"/>
              <w:rPr>
                <w:rFonts w:cs="Calibri"/>
                <w:szCs w:val="22"/>
              </w:rPr>
            </w:pPr>
          </w:p>
        </w:tc>
      </w:tr>
      <w:tr w:rsidR="00F23C4E" w14:paraId="7EFF9B2F" w14:textId="77777777" w:rsidTr="00E6426F">
        <w:trPr>
          <w:trHeight w:val="20"/>
        </w:trPr>
        <w:tc>
          <w:tcPr>
            <w:tcW w:w="4390" w:type="dxa"/>
          </w:tcPr>
          <w:p w14:paraId="4D7FC9B2" w14:textId="77777777" w:rsidR="00F23C4E" w:rsidRPr="00592FA3" w:rsidRDefault="00F23C4E" w:rsidP="00E6426F">
            <w:pPr>
              <w:spacing w:after="0"/>
              <w:jc w:val="left"/>
              <w:rPr>
                <w:rFonts w:cs="Calibri"/>
                <w:szCs w:val="22"/>
              </w:rPr>
            </w:pPr>
            <w:r w:rsidRPr="006A4692">
              <w:rPr>
                <w:rFonts w:eastAsia="Times New Roman" w:cs="Calibri"/>
                <w:szCs w:val="22"/>
                <w:lang w:eastAsia="en-AU"/>
              </w:rPr>
              <w:lastRenderedPageBreak/>
              <w:t>Facility design and environment</w:t>
            </w:r>
          </w:p>
        </w:tc>
        <w:tc>
          <w:tcPr>
            <w:tcW w:w="10064" w:type="dxa"/>
          </w:tcPr>
          <w:p w14:paraId="3A69917F" w14:textId="77777777" w:rsidR="00F23C4E" w:rsidRPr="00592FA3" w:rsidRDefault="00F23C4E" w:rsidP="00E6426F">
            <w:pPr>
              <w:spacing w:after="0"/>
              <w:jc w:val="left"/>
              <w:rPr>
                <w:rFonts w:cs="Calibri"/>
                <w:szCs w:val="22"/>
              </w:rPr>
            </w:pPr>
          </w:p>
        </w:tc>
      </w:tr>
      <w:tr w:rsidR="00F23C4E" w14:paraId="22864768" w14:textId="77777777" w:rsidTr="00E6426F">
        <w:trPr>
          <w:trHeight w:val="20"/>
        </w:trPr>
        <w:tc>
          <w:tcPr>
            <w:tcW w:w="4390" w:type="dxa"/>
          </w:tcPr>
          <w:p w14:paraId="2EF1696A" w14:textId="77777777" w:rsidR="00F23C4E" w:rsidRPr="00592FA3" w:rsidRDefault="00F23C4E" w:rsidP="00E6426F">
            <w:pPr>
              <w:spacing w:after="0"/>
              <w:jc w:val="left"/>
              <w:rPr>
                <w:rFonts w:cs="Calibri"/>
                <w:szCs w:val="22"/>
              </w:rPr>
            </w:pPr>
            <w:r w:rsidRPr="006A4692">
              <w:rPr>
                <w:rFonts w:eastAsia="Times New Roman" w:cs="Calibri"/>
                <w:szCs w:val="22"/>
                <w:lang w:eastAsia="en-AU"/>
              </w:rPr>
              <w:t>Governance, monitoring and improvement</w:t>
            </w:r>
          </w:p>
        </w:tc>
        <w:tc>
          <w:tcPr>
            <w:tcW w:w="10064" w:type="dxa"/>
          </w:tcPr>
          <w:p w14:paraId="7E65CD6A" w14:textId="77777777" w:rsidR="00F23C4E" w:rsidRPr="00592FA3" w:rsidRDefault="00F23C4E" w:rsidP="00E6426F">
            <w:pPr>
              <w:spacing w:after="0"/>
              <w:jc w:val="left"/>
              <w:rPr>
                <w:rFonts w:cs="Calibri"/>
                <w:szCs w:val="22"/>
              </w:rPr>
            </w:pPr>
          </w:p>
        </w:tc>
      </w:tr>
      <w:tr w:rsidR="00F23C4E" w14:paraId="1BAC4F35" w14:textId="77777777" w:rsidTr="00E6426F">
        <w:trPr>
          <w:trHeight w:val="20"/>
        </w:trPr>
        <w:tc>
          <w:tcPr>
            <w:tcW w:w="4390" w:type="dxa"/>
          </w:tcPr>
          <w:p w14:paraId="146E29D7" w14:textId="77777777" w:rsidR="00F23C4E" w:rsidRPr="00592FA3" w:rsidRDefault="00F23C4E" w:rsidP="00E6426F">
            <w:pPr>
              <w:spacing w:after="0"/>
              <w:jc w:val="left"/>
              <w:rPr>
                <w:rFonts w:cs="Calibri"/>
                <w:szCs w:val="22"/>
              </w:rPr>
            </w:pPr>
            <w:r>
              <w:rPr>
                <w:rFonts w:eastAsia="Times New Roman" w:cs="Calibri"/>
                <w:szCs w:val="22"/>
                <w:lang w:eastAsia="en-AU"/>
              </w:rPr>
              <w:t xml:space="preserve">Consultation, Research and </w:t>
            </w:r>
            <w:r w:rsidRPr="00607B5F">
              <w:rPr>
                <w:rFonts w:eastAsia="Times New Roman" w:cs="Calibri"/>
                <w:szCs w:val="22"/>
                <w:lang w:eastAsia="en-AU"/>
              </w:rPr>
              <w:t xml:space="preserve">Lived experience input and how it </w:t>
            </w:r>
            <w:r>
              <w:rPr>
                <w:rFonts w:eastAsia="Times New Roman" w:cs="Calibri"/>
                <w:szCs w:val="22"/>
                <w:lang w:eastAsia="en-AU"/>
              </w:rPr>
              <w:t>influenced</w:t>
            </w:r>
            <w:r w:rsidRPr="00607B5F">
              <w:rPr>
                <w:rFonts w:eastAsia="Times New Roman" w:cs="Calibri"/>
                <w:szCs w:val="22"/>
                <w:lang w:eastAsia="en-AU"/>
              </w:rPr>
              <w:t xml:space="preserve"> practice</w:t>
            </w:r>
          </w:p>
        </w:tc>
        <w:tc>
          <w:tcPr>
            <w:tcW w:w="10064" w:type="dxa"/>
          </w:tcPr>
          <w:p w14:paraId="6147D467" w14:textId="77777777" w:rsidR="00F23C4E" w:rsidRPr="00592FA3" w:rsidRDefault="00F23C4E" w:rsidP="00E6426F">
            <w:pPr>
              <w:spacing w:after="0"/>
              <w:jc w:val="left"/>
              <w:rPr>
                <w:rFonts w:cs="Calibri"/>
                <w:szCs w:val="22"/>
              </w:rPr>
            </w:pPr>
          </w:p>
        </w:tc>
      </w:tr>
      <w:tr w:rsidR="00F23C4E" w14:paraId="180C732A" w14:textId="77777777" w:rsidTr="00E6426F">
        <w:trPr>
          <w:trHeight w:val="20"/>
        </w:trPr>
        <w:tc>
          <w:tcPr>
            <w:tcW w:w="4390" w:type="dxa"/>
          </w:tcPr>
          <w:p w14:paraId="3C676B49" w14:textId="77777777" w:rsidR="00F23C4E" w:rsidRPr="00592FA3" w:rsidRDefault="00F23C4E" w:rsidP="00E6426F">
            <w:pPr>
              <w:spacing w:after="0"/>
              <w:jc w:val="left"/>
              <w:rPr>
                <w:rFonts w:cs="Calibri"/>
                <w:szCs w:val="22"/>
              </w:rPr>
            </w:pPr>
            <w:r>
              <w:rPr>
                <w:rFonts w:cs="Calibri"/>
                <w:szCs w:val="22"/>
              </w:rPr>
              <w:t>Any other comments</w:t>
            </w:r>
          </w:p>
        </w:tc>
        <w:tc>
          <w:tcPr>
            <w:tcW w:w="10064" w:type="dxa"/>
          </w:tcPr>
          <w:p w14:paraId="668BB0D9" w14:textId="77777777" w:rsidR="00F23C4E" w:rsidRPr="00592FA3" w:rsidRDefault="00F23C4E" w:rsidP="00E6426F">
            <w:pPr>
              <w:spacing w:after="0"/>
              <w:jc w:val="left"/>
              <w:rPr>
                <w:rFonts w:cs="Calibri"/>
                <w:szCs w:val="22"/>
              </w:rPr>
            </w:pPr>
          </w:p>
        </w:tc>
      </w:tr>
    </w:tbl>
    <w:p w14:paraId="30AACF2D" w14:textId="77777777" w:rsidR="00F23C4E" w:rsidRDefault="00F23C4E" w:rsidP="00F23C4E"/>
    <w:p w14:paraId="1DB9DBB0" w14:textId="561C21AC" w:rsidR="00204831" w:rsidRPr="00D44DA3" w:rsidRDefault="00607B5F" w:rsidP="00DA39BF">
      <w:pPr>
        <w:pStyle w:val="Heading3"/>
      </w:pPr>
      <w:r w:rsidRPr="00D44DA3">
        <w:t>Model of Care</w:t>
      </w:r>
      <w:r w:rsidR="00C734E2" w:rsidRPr="00D44DA3">
        <w:t xml:space="preserve"> and Operational Planning</w:t>
      </w:r>
    </w:p>
    <w:p w14:paraId="111D20F6" w14:textId="7119CD8E" w:rsidR="00C734E2" w:rsidRPr="00D44DA3" w:rsidRDefault="00C734E2" w:rsidP="009D3AEC">
      <w:pPr>
        <w:pStyle w:val="ListParagraph"/>
        <w:numPr>
          <w:ilvl w:val="0"/>
          <w:numId w:val="11"/>
        </w:numPr>
        <w:spacing w:line="300" w:lineRule="atLeast"/>
        <w:ind w:left="426" w:hanging="426"/>
        <w:jc w:val="left"/>
        <w:rPr>
          <w:rFonts w:cs="Calibri"/>
          <w:b/>
          <w:bCs/>
          <w:szCs w:val="22"/>
        </w:rPr>
      </w:pPr>
      <w:r w:rsidRPr="00D44DA3">
        <w:rPr>
          <w:rFonts w:cs="Calibri"/>
          <w:b/>
          <w:bCs/>
          <w:szCs w:val="22"/>
        </w:rPr>
        <w:t>Describe who was consulted during the development of the Model of Care</w:t>
      </w:r>
      <w:r w:rsidR="00964DD8">
        <w:rPr>
          <w:rFonts w:cs="Calibri"/>
          <w:b/>
          <w:bCs/>
          <w:szCs w:val="22"/>
        </w:rPr>
        <w:t xml:space="preserve"> and operational planning</w:t>
      </w:r>
      <w:r w:rsidRPr="00D44DA3">
        <w:rPr>
          <w:rFonts w:cs="Calibri"/>
          <w:b/>
          <w:bCs/>
          <w:szCs w:val="22"/>
        </w:rPr>
        <w:t>, the consultation methods used, and how this input influenced the final Model of Care and supporting documentation.</w:t>
      </w:r>
    </w:p>
    <w:tbl>
      <w:tblPr>
        <w:tblStyle w:val="TableGrid"/>
        <w:tblW w:w="144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14454"/>
      </w:tblGrid>
      <w:tr w:rsidR="00522119" w14:paraId="61559112" w14:textId="77777777" w:rsidTr="00E86F2F">
        <w:trPr>
          <w:trHeight w:val="20"/>
          <w:tblHeader/>
        </w:trPr>
        <w:tc>
          <w:tcPr>
            <w:tcW w:w="14454" w:type="dxa"/>
            <w:shd w:val="clear" w:color="auto" w:fill="D9D9D9" w:themeFill="background1" w:themeFillShade="D9"/>
          </w:tcPr>
          <w:p w14:paraId="24440A8D" w14:textId="37C186BB" w:rsidR="00522119" w:rsidRPr="00592FA3" w:rsidRDefault="00522119" w:rsidP="00E6426F">
            <w:pPr>
              <w:spacing w:after="0"/>
              <w:jc w:val="left"/>
              <w:rPr>
                <w:rFonts w:cs="Calibri"/>
                <w:szCs w:val="22"/>
              </w:rPr>
            </w:pPr>
            <w:r>
              <w:rPr>
                <w:rFonts w:cs="Calibri"/>
                <w:szCs w:val="22"/>
              </w:rPr>
              <w:t>Please provide your response below:</w:t>
            </w:r>
          </w:p>
        </w:tc>
      </w:tr>
      <w:tr w:rsidR="00522119" w14:paraId="0EE45DB9" w14:textId="77777777" w:rsidTr="00F82159">
        <w:trPr>
          <w:trHeight w:val="20"/>
        </w:trPr>
        <w:tc>
          <w:tcPr>
            <w:tcW w:w="14454" w:type="dxa"/>
          </w:tcPr>
          <w:p w14:paraId="440BAC78" w14:textId="6F4FC429" w:rsidR="00522119" w:rsidRPr="00592FA3" w:rsidRDefault="00522119" w:rsidP="00522119">
            <w:pPr>
              <w:spacing w:after="0"/>
              <w:jc w:val="left"/>
              <w:rPr>
                <w:rFonts w:cs="Calibri"/>
                <w:szCs w:val="22"/>
              </w:rPr>
            </w:pPr>
          </w:p>
        </w:tc>
      </w:tr>
    </w:tbl>
    <w:p w14:paraId="1606F2F5" w14:textId="77777777" w:rsidR="00F3217A" w:rsidRPr="00D44DA3" w:rsidRDefault="00F3217A" w:rsidP="007156B1"/>
    <w:p w14:paraId="7296991B" w14:textId="7F9DAEC0" w:rsidR="003204E2" w:rsidRPr="00D44DA3" w:rsidRDefault="003204E2" w:rsidP="000303A2">
      <w:pPr>
        <w:pStyle w:val="Heading3"/>
        <w:rPr>
          <w:szCs w:val="28"/>
        </w:rPr>
      </w:pPr>
      <w:r w:rsidRPr="00D44DA3">
        <w:t xml:space="preserve">Design </w:t>
      </w:r>
      <w:r w:rsidR="00607B5F" w:rsidRPr="00D44DA3">
        <w:t xml:space="preserve">and Build </w:t>
      </w:r>
      <w:r w:rsidR="00607B5F" w:rsidRPr="00D44DA3">
        <w:rPr>
          <w:szCs w:val="28"/>
        </w:rPr>
        <w:t>Development</w:t>
      </w:r>
    </w:p>
    <w:p w14:paraId="47A0A82C" w14:textId="05EFA239" w:rsidR="001E4F92" w:rsidRPr="00D44DA3" w:rsidRDefault="00D44DA3" w:rsidP="001E4F92">
      <w:pPr>
        <w:pStyle w:val="NormalWeb"/>
        <w:ind w:left="426" w:hanging="426"/>
        <w:rPr>
          <w:rFonts w:cs="Calibri"/>
          <w:szCs w:val="22"/>
        </w:rPr>
      </w:pPr>
      <w:r w:rsidRPr="00D44DA3">
        <w:rPr>
          <w:rStyle w:val="Strong"/>
          <w:rFonts w:ascii="Calibri" w:hAnsi="Calibri" w:cs="Calibri"/>
          <w:sz w:val="22"/>
          <w:szCs w:val="22"/>
        </w:rPr>
        <w:t>12</w:t>
      </w:r>
      <w:r w:rsidR="00E93181" w:rsidRPr="00D44DA3">
        <w:rPr>
          <w:rStyle w:val="Strong"/>
          <w:rFonts w:ascii="Calibri" w:hAnsi="Calibri" w:cs="Calibri"/>
          <w:sz w:val="22"/>
          <w:szCs w:val="22"/>
        </w:rPr>
        <w:t>.</w:t>
      </w:r>
      <w:r w:rsidRPr="00D44DA3">
        <w:rPr>
          <w:rStyle w:val="Strong"/>
          <w:rFonts w:ascii="Calibri" w:hAnsi="Calibri" w:cs="Calibri"/>
          <w:sz w:val="22"/>
          <w:szCs w:val="22"/>
        </w:rPr>
        <w:tab/>
      </w:r>
      <w:r w:rsidR="001E4F92" w:rsidRPr="00D44DA3">
        <w:rPr>
          <w:rFonts w:ascii="Calibri" w:hAnsi="Calibri" w:cs="Calibri"/>
          <w:b/>
          <w:bCs/>
          <w:sz w:val="22"/>
          <w:szCs w:val="20"/>
        </w:rPr>
        <w:t>How were operational staff, clinicians, and people with lived experience engaged in shaping facility design, and how did their input and feedback directly inform design and build decisions (including zoning, room functions, visibility, safety features, and therapeutic spaces)?</w:t>
      </w:r>
    </w:p>
    <w:tbl>
      <w:tblPr>
        <w:tblStyle w:val="TableGrid"/>
        <w:tblW w:w="144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14454"/>
      </w:tblGrid>
      <w:tr w:rsidR="00522119" w14:paraId="3FE49D70" w14:textId="77777777" w:rsidTr="00E86F2F">
        <w:trPr>
          <w:trHeight w:val="20"/>
          <w:tblHeader/>
        </w:trPr>
        <w:tc>
          <w:tcPr>
            <w:tcW w:w="14454" w:type="dxa"/>
            <w:shd w:val="clear" w:color="auto" w:fill="D9D9D9" w:themeFill="background1" w:themeFillShade="D9"/>
          </w:tcPr>
          <w:p w14:paraId="177A0A2A" w14:textId="77777777" w:rsidR="00522119" w:rsidRPr="00592FA3" w:rsidRDefault="00522119" w:rsidP="00E6426F">
            <w:pPr>
              <w:spacing w:after="0"/>
              <w:jc w:val="left"/>
              <w:rPr>
                <w:rFonts w:cs="Calibri"/>
                <w:szCs w:val="22"/>
              </w:rPr>
            </w:pPr>
            <w:r>
              <w:rPr>
                <w:rFonts w:cs="Calibri"/>
                <w:szCs w:val="22"/>
              </w:rPr>
              <w:t>Please provide your response below:</w:t>
            </w:r>
          </w:p>
        </w:tc>
      </w:tr>
      <w:tr w:rsidR="00522119" w14:paraId="6F2B594B" w14:textId="77777777" w:rsidTr="00E6426F">
        <w:trPr>
          <w:trHeight w:val="20"/>
        </w:trPr>
        <w:tc>
          <w:tcPr>
            <w:tcW w:w="14454" w:type="dxa"/>
          </w:tcPr>
          <w:p w14:paraId="4078A3A9" w14:textId="77777777" w:rsidR="00522119" w:rsidRPr="00592FA3" w:rsidRDefault="00522119" w:rsidP="00E6426F">
            <w:pPr>
              <w:spacing w:after="0"/>
              <w:jc w:val="left"/>
              <w:rPr>
                <w:rFonts w:cs="Calibri"/>
                <w:szCs w:val="22"/>
              </w:rPr>
            </w:pPr>
          </w:p>
        </w:tc>
      </w:tr>
    </w:tbl>
    <w:p w14:paraId="388227F2" w14:textId="77777777" w:rsidR="00522119" w:rsidRPr="00522119" w:rsidRDefault="00522119" w:rsidP="00522119">
      <w:pPr>
        <w:rPr>
          <w:rStyle w:val="Strong"/>
          <w:rFonts w:cs="Calibri"/>
          <w:b w:val="0"/>
          <w:bCs w:val="0"/>
        </w:rPr>
      </w:pPr>
    </w:p>
    <w:p w14:paraId="47E6D192" w14:textId="77777777" w:rsidR="00607B5F" w:rsidRPr="00522119" w:rsidRDefault="00607B5F" w:rsidP="00522119">
      <w:pPr>
        <w:rPr>
          <w:rStyle w:val="Strong"/>
          <w:rFonts w:cs="Calibri"/>
          <w:b w:val="0"/>
          <w:bCs w:val="0"/>
        </w:rPr>
      </w:pPr>
    </w:p>
    <w:sectPr w:rsidR="00607B5F" w:rsidRPr="00522119" w:rsidSect="00123A58">
      <w:headerReference w:type="first" r:id="rId26"/>
      <w:footerReference w:type="first" r:id="rId27"/>
      <w:pgSz w:w="16838" w:h="11906" w:orient="landscape"/>
      <w:pgMar w:top="851" w:right="1191" w:bottom="85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3DCC" w14:textId="77777777" w:rsidR="0004227F" w:rsidRDefault="0004227F" w:rsidP="00E57972">
      <w:pPr>
        <w:spacing w:after="0" w:line="240" w:lineRule="auto"/>
      </w:pPr>
      <w:r>
        <w:separator/>
      </w:r>
    </w:p>
    <w:p w14:paraId="665B812B" w14:textId="77777777" w:rsidR="0004227F" w:rsidRDefault="0004227F"/>
  </w:endnote>
  <w:endnote w:type="continuationSeparator" w:id="0">
    <w:p w14:paraId="7A1CEFA4" w14:textId="77777777" w:rsidR="0004227F" w:rsidRDefault="0004227F" w:rsidP="00E57972">
      <w:pPr>
        <w:spacing w:after="0" w:line="240" w:lineRule="auto"/>
      </w:pPr>
      <w:r>
        <w:continuationSeparator/>
      </w:r>
    </w:p>
    <w:p w14:paraId="43225519" w14:textId="77777777" w:rsidR="0004227F" w:rsidRDefault="00042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C47D" w14:textId="77777777" w:rsidR="00643743" w:rsidRDefault="00643743" w:rsidP="00643743">
    <w:pPr>
      <w:pStyle w:val="Footer"/>
      <w:jc w:val="right"/>
      <w:rPr>
        <w:rFonts w:cs="Calibri"/>
        <w:sz w:val="20"/>
        <w:szCs w:val="22"/>
      </w:rPr>
    </w:pPr>
  </w:p>
  <w:p w14:paraId="2DD5C959" w14:textId="2A5495C1" w:rsidR="0057037F" w:rsidRPr="00643743" w:rsidRDefault="00643743" w:rsidP="00643743">
    <w:pPr>
      <w:pStyle w:val="Footer"/>
      <w:jc w:val="right"/>
      <w:rPr>
        <w:sz w:val="20"/>
        <w:szCs w:val="22"/>
      </w:rPr>
    </w:pPr>
    <w:r w:rsidRPr="005203D3">
      <w:rPr>
        <w:rFonts w:cs="Calibri"/>
        <w:sz w:val="20"/>
        <w:szCs w:val="22"/>
      </w:rPr>
      <w:t xml:space="preserve">Page </w:t>
    </w:r>
    <w:r w:rsidRPr="005203D3">
      <w:rPr>
        <w:rFonts w:cs="Calibri"/>
        <w:szCs w:val="22"/>
      </w:rPr>
      <w:fldChar w:fldCharType="begin"/>
    </w:r>
    <w:r w:rsidRPr="005203D3">
      <w:rPr>
        <w:rFonts w:cs="Calibri"/>
        <w:sz w:val="20"/>
        <w:szCs w:val="22"/>
      </w:rPr>
      <w:instrText xml:space="preserve"> PAGE </w:instrText>
    </w:r>
    <w:r w:rsidRPr="005203D3">
      <w:rPr>
        <w:rFonts w:cs="Calibri"/>
        <w:szCs w:val="22"/>
      </w:rPr>
      <w:fldChar w:fldCharType="separate"/>
    </w:r>
    <w:r>
      <w:rPr>
        <w:rFonts w:cs="Calibri"/>
        <w:szCs w:val="22"/>
      </w:rPr>
      <w:t>3</w:t>
    </w:r>
    <w:r w:rsidRPr="005203D3">
      <w:rPr>
        <w:rFonts w:cs="Calibri"/>
        <w:szCs w:val="22"/>
      </w:rPr>
      <w:fldChar w:fldCharType="end"/>
    </w:r>
    <w:r w:rsidRPr="005203D3">
      <w:rPr>
        <w:rFonts w:cs="Calibri"/>
        <w:sz w:val="20"/>
        <w:szCs w:val="22"/>
      </w:rPr>
      <w:t xml:space="preserve"> of </w:t>
    </w:r>
    <w:r w:rsidRPr="005203D3">
      <w:rPr>
        <w:rFonts w:cs="Calibri"/>
        <w:szCs w:val="22"/>
      </w:rPr>
      <w:fldChar w:fldCharType="begin"/>
    </w:r>
    <w:r w:rsidRPr="005203D3">
      <w:rPr>
        <w:rFonts w:cs="Calibri"/>
        <w:sz w:val="20"/>
        <w:szCs w:val="22"/>
      </w:rPr>
      <w:instrText xml:space="preserve"> NUMPAGES  </w:instrText>
    </w:r>
    <w:r w:rsidRPr="005203D3">
      <w:rPr>
        <w:rFonts w:cs="Calibri"/>
        <w:szCs w:val="22"/>
      </w:rPr>
      <w:fldChar w:fldCharType="separate"/>
    </w:r>
    <w:r>
      <w:rPr>
        <w:rFonts w:cs="Calibri"/>
        <w:szCs w:val="22"/>
      </w:rPr>
      <w:t>7</w:t>
    </w:r>
    <w:r w:rsidRPr="005203D3">
      <w:rPr>
        <w:rFonts w:cs="Calibri"/>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5A5D" w14:textId="15DE6E8F" w:rsidR="005203D3" w:rsidRDefault="005203D3" w:rsidP="007A3143">
    <w:pPr>
      <w:pStyle w:val="Footer"/>
      <w:jc w:val="right"/>
      <w:rPr>
        <w:sz w:val="2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2"/>
      </w:rPr>
      <w:id w:val="-1671861174"/>
      <w:docPartObj>
        <w:docPartGallery w:val="Page Numbers (Bottom of Page)"/>
        <w:docPartUnique/>
      </w:docPartObj>
    </w:sdtPr>
    <w:sdtEndPr/>
    <w:sdtContent>
      <w:sdt>
        <w:sdtPr>
          <w:rPr>
            <w:sz w:val="20"/>
            <w:szCs w:val="22"/>
          </w:rPr>
          <w:id w:val="-1685594377"/>
          <w:docPartObj>
            <w:docPartGallery w:val="Page Numbers (Top of Page)"/>
            <w:docPartUnique/>
          </w:docPartObj>
        </w:sdtPr>
        <w:sdtEndPr/>
        <w:sdtContent>
          <w:p w14:paraId="123BC476" w14:textId="77777777" w:rsidR="00AE37CD" w:rsidRDefault="00AE37CD" w:rsidP="00AE37CD">
            <w:pPr>
              <w:pStyle w:val="Footer"/>
              <w:jc w:val="right"/>
              <w:rPr>
                <w:sz w:val="20"/>
                <w:szCs w:val="22"/>
              </w:rPr>
            </w:pPr>
          </w:p>
          <w:p w14:paraId="19ECA854" w14:textId="77777777" w:rsidR="00AE37CD" w:rsidRDefault="00AE37CD" w:rsidP="00AE37CD">
            <w:pPr>
              <w:pStyle w:val="Footer"/>
              <w:jc w:val="right"/>
              <w:rPr>
                <w:sz w:val="20"/>
                <w:szCs w:val="22"/>
              </w:rPr>
            </w:pPr>
            <w:r w:rsidRPr="005203D3">
              <w:rPr>
                <w:rFonts w:cs="Calibri"/>
                <w:sz w:val="20"/>
                <w:szCs w:val="22"/>
              </w:rPr>
              <w:t xml:space="preserve">Page </w:t>
            </w:r>
            <w:r w:rsidRPr="005203D3">
              <w:rPr>
                <w:rFonts w:cs="Calibri"/>
                <w:szCs w:val="22"/>
              </w:rPr>
              <w:fldChar w:fldCharType="begin"/>
            </w:r>
            <w:r w:rsidRPr="005203D3">
              <w:rPr>
                <w:rFonts w:cs="Calibri"/>
                <w:sz w:val="20"/>
                <w:szCs w:val="22"/>
              </w:rPr>
              <w:instrText xml:space="preserve"> PAGE </w:instrText>
            </w:r>
            <w:r w:rsidRPr="005203D3">
              <w:rPr>
                <w:rFonts w:cs="Calibri"/>
                <w:szCs w:val="22"/>
              </w:rPr>
              <w:fldChar w:fldCharType="separate"/>
            </w:r>
            <w:r>
              <w:rPr>
                <w:rFonts w:cs="Calibri"/>
                <w:szCs w:val="22"/>
              </w:rPr>
              <w:t>1</w:t>
            </w:r>
            <w:r w:rsidRPr="005203D3">
              <w:rPr>
                <w:rFonts w:cs="Calibri"/>
                <w:szCs w:val="22"/>
              </w:rPr>
              <w:fldChar w:fldCharType="end"/>
            </w:r>
            <w:r w:rsidRPr="005203D3">
              <w:rPr>
                <w:rFonts w:cs="Calibri"/>
                <w:sz w:val="20"/>
                <w:szCs w:val="22"/>
              </w:rPr>
              <w:t xml:space="preserve"> of </w:t>
            </w:r>
            <w:r w:rsidRPr="005203D3">
              <w:rPr>
                <w:rFonts w:cs="Calibri"/>
                <w:szCs w:val="22"/>
              </w:rPr>
              <w:fldChar w:fldCharType="begin"/>
            </w:r>
            <w:r w:rsidRPr="005203D3">
              <w:rPr>
                <w:rFonts w:cs="Calibri"/>
                <w:sz w:val="20"/>
                <w:szCs w:val="22"/>
              </w:rPr>
              <w:instrText xml:space="preserve"> NUMPAGES  </w:instrText>
            </w:r>
            <w:r w:rsidRPr="005203D3">
              <w:rPr>
                <w:rFonts w:cs="Calibri"/>
                <w:szCs w:val="22"/>
              </w:rPr>
              <w:fldChar w:fldCharType="separate"/>
            </w:r>
            <w:r>
              <w:rPr>
                <w:rFonts w:cs="Calibri"/>
                <w:szCs w:val="22"/>
              </w:rPr>
              <w:t>7</w:t>
            </w:r>
            <w:r w:rsidRPr="005203D3">
              <w:rPr>
                <w:rFonts w:cs="Calibri"/>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C717" w14:textId="77777777" w:rsidR="0004227F" w:rsidRDefault="0004227F" w:rsidP="00E57972">
      <w:pPr>
        <w:spacing w:after="0" w:line="240" w:lineRule="auto"/>
      </w:pPr>
      <w:r>
        <w:separator/>
      </w:r>
    </w:p>
    <w:p w14:paraId="59228D14" w14:textId="77777777" w:rsidR="0004227F" w:rsidRDefault="0004227F"/>
  </w:footnote>
  <w:footnote w:type="continuationSeparator" w:id="0">
    <w:p w14:paraId="7CC955E4" w14:textId="77777777" w:rsidR="0004227F" w:rsidRDefault="0004227F" w:rsidP="00E57972">
      <w:pPr>
        <w:spacing w:after="0" w:line="240" w:lineRule="auto"/>
      </w:pPr>
      <w:r>
        <w:continuationSeparator/>
      </w:r>
    </w:p>
    <w:p w14:paraId="52F0F434" w14:textId="77777777" w:rsidR="0004227F" w:rsidRDefault="00042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C40B" w14:textId="6B5FD56C" w:rsidR="00643743" w:rsidRPr="00AE37CD" w:rsidRDefault="00643743" w:rsidP="00643743">
    <w:pPr>
      <w:pStyle w:val="Header"/>
      <w:pBdr>
        <w:bottom w:val="single" w:sz="4" w:space="1" w:color="auto"/>
      </w:pBdr>
      <w:rPr>
        <w:rFonts w:cs="Calibri"/>
        <w:sz w:val="20"/>
        <w:szCs w:val="22"/>
      </w:rPr>
    </w:pPr>
    <w:r w:rsidRPr="00AE37CD">
      <w:rPr>
        <w:rFonts w:cs="Calibri"/>
        <w:sz w:val="20"/>
        <w:szCs w:val="22"/>
      </w:rPr>
      <w:t>Chief Psychiatrist’s Hospital Authorisation – Master Checklist</w:t>
    </w:r>
  </w:p>
  <w:p w14:paraId="6C729869" w14:textId="77777777" w:rsidR="0057037F" w:rsidRDefault="00570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2F01" w14:textId="510411F6" w:rsidR="00AE37CD" w:rsidRPr="00AE37CD" w:rsidRDefault="00AE37CD" w:rsidP="008F53B2">
    <w:pPr>
      <w:pStyle w:val="Header"/>
      <w:pBdr>
        <w:bottom w:val="single" w:sz="4" w:space="1" w:color="auto"/>
      </w:pBdr>
      <w:rPr>
        <w:rFonts w:cs="Calibri"/>
        <w:sz w:val="20"/>
        <w:szCs w:val="22"/>
      </w:rPr>
    </w:pPr>
    <w:r w:rsidRPr="00AE37CD">
      <w:rPr>
        <w:rFonts w:cs="Calibri"/>
        <w:sz w:val="20"/>
        <w:szCs w:val="22"/>
      </w:rPr>
      <w:t>Chief Psychiatrist’s Hospital Authorisation – Master Checklist</w:t>
    </w:r>
  </w:p>
  <w:p w14:paraId="64AA056A" w14:textId="77777777" w:rsidR="00AE37CD" w:rsidRPr="005203D3" w:rsidRDefault="00AE37CD">
    <w:pPr>
      <w:pStyle w:val="Head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9B6"/>
    <w:multiLevelType w:val="hybridMultilevel"/>
    <w:tmpl w:val="6A9A1AC0"/>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FC7B0F"/>
    <w:multiLevelType w:val="hybridMultilevel"/>
    <w:tmpl w:val="62D648A4"/>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 w15:restartNumberingAfterBreak="0">
    <w:nsid w:val="01BD592A"/>
    <w:multiLevelType w:val="hybridMultilevel"/>
    <w:tmpl w:val="D0166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375E9E"/>
    <w:multiLevelType w:val="hybridMultilevel"/>
    <w:tmpl w:val="2E748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E10CAF"/>
    <w:multiLevelType w:val="hybridMultilevel"/>
    <w:tmpl w:val="BB94CED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130FD0"/>
    <w:multiLevelType w:val="hybridMultilevel"/>
    <w:tmpl w:val="BC6ADD18"/>
    <w:lvl w:ilvl="0" w:tplc="0C090001">
      <w:start w:val="1"/>
      <w:numFmt w:val="bullet"/>
      <w:lvlText w:val=""/>
      <w:lvlJc w:val="left"/>
      <w:pPr>
        <w:ind w:left="759" w:hanging="360"/>
      </w:pPr>
      <w:rPr>
        <w:rFonts w:ascii="Symbol" w:hAnsi="Symbol" w:hint="default"/>
      </w:rPr>
    </w:lvl>
    <w:lvl w:ilvl="1" w:tplc="0C090003" w:tentative="1">
      <w:start w:val="1"/>
      <w:numFmt w:val="bullet"/>
      <w:lvlText w:val="o"/>
      <w:lvlJc w:val="left"/>
      <w:pPr>
        <w:ind w:left="1479" w:hanging="360"/>
      </w:pPr>
      <w:rPr>
        <w:rFonts w:ascii="Courier New" w:hAnsi="Courier New" w:cs="Courier New" w:hint="default"/>
      </w:rPr>
    </w:lvl>
    <w:lvl w:ilvl="2" w:tplc="0C090005" w:tentative="1">
      <w:start w:val="1"/>
      <w:numFmt w:val="bullet"/>
      <w:lvlText w:val=""/>
      <w:lvlJc w:val="left"/>
      <w:pPr>
        <w:ind w:left="2199" w:hanging="360"/>
      </w:pPr>
      <w:rPr>
        <w:rFonts w:ascii="Wingdings" w:hAnsi="Wingdings" w:hint="default"/>
      </w:rPr>
    </w:lvl>
    <w:lvl w:ilvl="3" w:tplc="0C090001" w:tentative="1">
      <w:start w:val="1"/>
      <w:numFmt w:val="bullet"/>
      <w:lvlText w:val=""/>
      <w:lvlJc w:val="left"/>
      <w:pPr>
        <w:ind w:left="2919" w:hanging="360"/>
      </w:pPr>
      <w:rPr>
        <w:rFonts w:ascii="Symbol" w:hAnsi="Symbol" w:hint="default"/>
      </w:rPr>
    </w:lvl>
    <w:lvl w:ilvl="4" w:tplc="0C090003" w:tentative="1">
      <w:start w:val="1"/>
      <w:numFmt w:val="bullet"/>
      <w:lvlText w:val="o"/>
      <w:lvlJc w:val="left"/>
      <w:pPr>
        <w:ind w:left="3639" w:hanging="360"/>
      </w:pPr>
      <w:rPr>
        <w:rFonts w:ascii="Courier New" w:hAnsi="Courier New" w:cs="Courier New" w:hint="default"/>
      </w:rPr>
    </w:lvl>
    <w:lvl w:ilvl="5" w:tplc="0C090005" w:tentative="1">
      <w:start w:val="1"/>
      <w:numFmt w:val="bullet"/>
      <w:lvlText w:val=""/>
      <w:lvlJc w:val="left"/>
      <w:pPr>
        <w:ind w:left="4359" w:hanging="360"/>
      </w:pPr>
      <w:rPr>
        <w:rFonts w:ascii="Wingdings" w:hAnsi="Wingdings" w:hint="default"/>
      </w:rPr>
    </w:lvl>
    <w:lvl w:ilvl="6" w:tplc="0C090001" w:tentative="1">
      <w:start w:val="1"/>
      <w:numFmt w:val="bullet"/>
      <w:lvlText w:val=""/>
      <w:lvlJc w:val="left"/>
      <w:pPr>
        <w:ind w:left="5079" w:hanging="360"/>
      </w:pPr>
      <w:rPr>
        <w:rFonts w:ascii="Symbol" w:hAnsi="Symbol" w:hint="default"/>
      </w:rPr>
    </w:lvl>
    <w:lvl w:ilvl="7" w:tplc="0C090003" w:tentative="1">
      <w:start w:val="1"/>
      <w:numFmt w:val="bullet"/>
      <w:lvlText w:val="o"/>
      <w:lvlJc w:val="left"/>
      <w:pPr>
        <w:ind w:left="5799" w:hanging="360"/>
      </w:pPr>
      <w:rPr>
        <w:rFonts w:ascii="Courier New" w:hAnsi="Courier New" w:cs="Courier New" w:hint="default"/>
      </w:rPr>
    </w:lvl>
    <w:lvl w:ilvl="8" w:tplc="0C090005" w:tentative="1">
      <w:start w:val="1"/>
      <w:numFmt w:val="bullet"/>
      <w:lvlText w:val=""/>
      <w:lvlJc w:val="left"/>
      <w:pPr>
        <w:ind w:left="6519" w:hanging="360"/>
      </w:pPr>
      <w:rPr>
        <w:rFonts w:ascii="Wingdings" w:hAnsi="Wingdings" w:hint="default"/>
      </w:rPr>
    </w:lvl>
  </w:abstractNum>
  <w:abstractNum w:abstractNumId="6" w15:restartNumberingAfterBreak="0">
    <w:nsid w:val="078A65B2"/>
    <w:multiLevelType w:val="hybridMultilevel"/>
    <w:tmpl w:val="4F2A807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7" w15:restartNumberingAfterBreak="0">
    <w:nsid w:val="0B8E0A4A"/>
    <w:multiLevelType w:val="hybridMultilevel"/>
    <w:tmpl w:val="FEE2A7F6"/>
    <w:lvl w:ilvl="0" w:tplc="0C090017">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CE72F6"/>
    <w:multiLevelType w:val="hybridMultilevel"/>
    <w:tmpl w:val="72D83DC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11372497"/>
    <w:multiLevelType w:val="hybridMultilevel"/>
    <w:tmpl w:val="D6A61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050E52"/>
    <w:multiLevelType w:val="hybridMultilevel"/>
    <w:tmpl w:val="C33687B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680C7B"/>
    <w:multiLevelType w:val="hybridMultilevel"/>
    <w:tmpl w:val="1E6673A8"/>
    <w:lvl w:ilvl="0" w:tplc="0C090001">
      <w:start w:val="1"/>
      <w:numFmt w:val="bullet"/>
      <w:lvlText w:val=""/>
      <w:lvlJc w:val="left"/>
      <w:pPr>
        <w:ind w:left="633" w:hanging="360"/>
      </w:pPr>
      <w:rPr>
        <w:rFonts w:ascii="Symbol" w:hAnsi="Symbol" w:hint="default"/>
      </w:rPr>
    </w:lvl>
    <w:lvl w:ilvl="1" w:tplc="0C090003" w:tentative="1">
      <w:start w:val="1"/>
      <w:numFmt w:val="bullet"/>
      <w:lvlText w:val="o"/>
      <w:lvlJc w:val="left"/>
      <w:pPr>
        <w:ind w:left="1353" w:hanging="360"/>
      </w:pPr>
      <w:rPr>
        <w:rFonts w:ascii="Courier New" w:hAnsi="Courier New" w:cs="Courier New" w:hint="default"/>
      </w:rPr>
    </w:lvl>
    <w:lvl w:ilvl="2" w:tplc="0C090005" w:tentative="1">
      <w:start w:val="1"/>
      <w:numFmt w:val="bullet"/>
      <w:lvlText w:val=""/>
      <w:lvlJc w:val="left"/>
      <w:pPr>
        <w:ind w:left="2073" w:hanging="360"/>
      </w:pPr>
      <w:rPr>
        <w:rFonts w:ascii="Wingdings" w:hAnsi="Wingdings" w:hint="default"/>
      </w:rPr>
    </w:lvl>
    <w:lvl w:ilvl="3" w:tplc="0C090001" w:tentative="1">
      <w:start w:val="1"/>
      <w:numFmt w:val="bullet"/>
      <w:lvlText w:val=""/>
      <w:lvlJc w:val="left"/>
      <w:pPr>
        <w:ind w:left="2793" w:hanging="360"/>
      </w:pPr>
      <w:rPr>
        <w:rFonts w:ascii="Symbol" w:hAnsi="Symbol" w:hint="default"/>
      </w:rPr>
    </w:lvl>
    <w:lvl w:ilvl="4" w:tplc="0C090003" w:tentative="1">
      <w:start w:val="1"/>
      <w:numFmt w:val="bullet"/>
      <w:lvlText w:val="o"/>
      <w:lvlJc w:val="left"/>
      <w:pPr>
        <w:ind w:left="3513" w:hanging="360"/>
      </w:pPr>
      <w:rPr>
        <w:rFonts w:ascii="Courier New" w:hAnsi="Courier New" w:cs="Courier New" w:hint="default"/>
      </w:rPr>
    </w:lvl>
    <w:lvl w:ilvl="5" w:tplc="0C090005" w:tentative="1">
      <w:start w:val="1"/>
      <w:numFmt w:val="bullet"/>
      <w:lvlText w:val=""/>
      <w:lvlJc w:val="left"/>
      <w:pPr>
        <w:ind w:left="4233" w:hanging="360"/>
      </w:pPr>
      <w:rPr>
        <w:rFonts w:ascii="Wingdings" w:hAnsi="Wingdings" w:hint="default"/>
      </w:rPr>
    </w:lvl>
    <w:lvl w:ilvl="6" w:tplc="0C090001" w:tentative="1">
      <w:start w:val="1"/>
      <w:numFmt w:val="bullet"/>
      <w:lvlText w:val=""/>
      <w:lvlJc w:val="left"/>
      <w:pPr>
        <w:ind w:left="4953" w:hanging="360"/>
      </w:pPr>
      <w:rPr>
        <w:rFonts w:ascii="Symbol" w:hAnsi="Symbol" w:hint="default"/>
      </w:rPr>
    </w:lvl>
    <w:lvl w:ilvl="7" w:tplc="0C090003" w:tentative="1">
      <w:start w:val="1"/>
      <w:numFmt w:val="bullet"/>
      <w:lvlText w:val="o"/>
      <w:lvlJc w:val="left"/>
      <w:pPr>
        <w:ind w:left="5673" w:hanging="360"/>
      </w:pPr>
      <w:rPr>
        <w:rFonts w:ascii="Courier New" w:hAnsi="Courier New" w:cs="Courier New" w:hint="default"/>
      </w:rPr>
    </w:lvl>
    <w:lvl w:ilvl="8" w:tplc="0C090005" w:tentative="1">
      <w:start w:val="1"/>
      <w:numFmt w:val="bullet"/>
      <w:lvlText w:val=""/>
      <w:lvlJc w:val="left"/>
      <w:pPr>
        <w:ind w:left="6393" w:hanging="360"/>
      </w:pPr>
      <w:rPr>
        <w:rFonts w:ascii="Wingdings" w:hAnsi="Wingdings" w:hint="default"/>
      </w:rPr>
    </w:lvl>
  </w:abstractNum>
  <w:abstractNum w:abstractNumId="12" w15:restartNumberingAfterBreak="0">
    <w:nsid w:val="18BD3CD8"/>
    <w:multiLevelType w:val="hybridMultilevel"/>
    <w:tmpl w:val="C4DCE07C"/>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2A298C"/>
    <w:multiLevelType w:val="hybridMultilevel"/>
    <w:tmpl w:val="1902D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3B0D1B"/>
    <w:multiLevelType w:val="hybridMultilevel"/>
    <w:tmpl w:val="06DEE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FE228D"/>
    <w:multiLevelType w:val="hybridMultilevel"/>
    <w:tmpl w:val="4ED6D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404657"/>
    <w:multiLevelType w:val="hybridMultilevel"/>
    <w:tmpl w:val="363AB27E"/>
    <w:lvl w:ilvl="0" w:tplc="0C090017">
      <w:start w:val="1"/>
      <w:numFmt w:val="lowerLetter"/>
      <w:lvlText w:val="%1)"/>
      <w:lvlJc w:val="left"/>
      <w:pPr>
        <w:ind w:left="36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035940"/>
    <w:multiLevelType w:val="hybridMultilevel"/>
    <w:tmpl w:val="4E64C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C812A0"/>
    <w:multiLevelType w:val="hybridMultilevel"/>
    <w:tmpl w:val="BE9AD40A"/>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833340A"/>
    <w:multiLevelType w:val="hybridMultilevel"/>
    <w:tmpl w:val="45C05A26"/>
    <w:lvl w:ilvl="0" w:tplc="0C090001">
      <w:start w:val="1"/>
      <w:numFmt w:val="bullet"/>
      <w:lvlText w:val=""/>
      <w:lvlJc w:val="left"/>
      <w:pPr>
        <w:ind w:left="759" w:hanging="360"/>
      </w:pPr>
      <w:rPr>
        <w:rFonts w:ascii="Symbol" w:hAnsi="Symbol" w:hint="default"/>
      </w:rPr>
    </w:lvl>
    <w:lvl w:ilvl="1" w:tplc="0C090003" w:tentative="1">
      <w:start w:val="1"/>
      <w:numFmt w:val="bullet"/>
      <w:lvlText w:val="o"/>
      <w:lvlJc w:val="left"/>
      <w:pPr>
        <w:ind w:left="1479" w:hanging="360"/>
      </w:pPr>
      <w:rPr>
        <w:rFonts w:ascii="Courier New" w:hAnsi="Courier New" w:cs="Courier New" w:hint="default"/>
      </w:rPr>
    </w:lvl>
    <w:lvl w:ilvl="2" w:tplc="0C090005" w:tentative="1">
      <w:start w:val="1"/>
      <w:numFmt w:val="bullet"/>
      <w:lvlText w:val=""/>
      <w:lvlJc w:val="left"/>
      <w:pPr>
        <w:ind w:left="2199" w:hanging="360"/>
      </w:pPr>
      <w:rPr>
        <w:rFonts w:ascii="Wingdings" w:hAnsi="Wingdings" w:hint="default"/>
      </w:rPr>
    </w:lvl>
    <w:lvl w:ilvl="3" w:tplc="0C090001" w:tentative="1">
      <w:start w:val="1"/>
      <w:numFmt w:val="bullet"/>
      <w:lvlText w:val=""/>
      <w:lvlJc w:val="left"/>
      <w:pPr>
        <w:ind w:left="2919" w:hanging="360"/>
      </w:pPr>
      <w:rPr>
        <w:rFonts w:ascii="Symbol" w:hAnsi="Symbol" w:hint="default"/>
      </w:rPr>
    </w:lvl>
    <w:lvl w:ilvl="4" w:tplc="0C090003" w:tentative="1">
      <w:start w:val="1"/>
      <w:numFmt w:val="bullet"/>
      <w:lvlText w:val="o"/>
      <w:lvlJc w:val="left"/>
      <w:pPr>
        <w:ind w:left="3639" w:hanging="360"/>
      </w:pPr>
      <w:rPr>
        <w:rFonts w:ascii="Courier New" w:hAnsi="Courier New" w:cs="Courier New" w:hint="default"/>
      </w:rPr>
    </w:lvl>
    <w:lvl w:ilvl="5" w:tplc="0C090005" w:tentative="1">
      <w:start w:val="1"/>
      <w:numFmt w:val="bullet"/>
      <w:lvlText w:val=""/>
      <w:lvlJc w:val="left"/>
      <w:pPr>
        <w:ind w:left="4359" w:hanging="360"/>
      </w:pPr>
      <w:rPr>
        <w:rFonts w:ascii="Wingdings" w:hAnsi="Wingdings" w:hint="default"/>
      </w:rPr>
    </w:lvl>
    <w:lvl w:ilvl="6" w:tplc="0C090001" w:tentative="1">
      <w:start w:val="1"/>
      <w:numFmt w:val="bullet"/>
      <w:lvlText w:val=""/>
      <w:lvlJc w:val="left"/>
      <w:pPr>
        <w:ind w:left="5079" w:hanging="360"/>
      </w:pPr>
      <w:rPr>
        <w:rFonts w:ascii="Symbol" w:hAnsi="Symbol" w:hint="default"/>
      </w:rPr>
    </w:lvl>
    <w:lvl w:ilvl="7" w:tplc="0C090003" w:tentative="1">
      <w:start w:val="1"/>
      <w:numFmt w:val="bullet"/>
      <w:lvlText w:val="o"/>
      <w:lvlJc w:val="left"/>
      <w:pPr>
        <w:ind w:left="5799" w:hanging="360"/>
      </w:pPr>
      <w:rPr>
        <w:rFonts w:ascii="Courier New" w:hAnsi="Courier New" w:cs="Courier New" w:hint="default"/>
      </w:rPr>
    </w:lvl>
    <w:lvl w:ilvl="8" w:tplc="0C090005" w:tentative="1">
      <w:start w:val="1"/>
      <w:numFmt w:val="bullet"/>
      <w:lvlText w:val=""/>
      <w:lvlJc w:val="left"/>
      <w:pPr>
        <w:ind w:left="6519" w:hanging="360"/>
      </w:pPr>
      <w:rPr>
        <w:rFonts w:ascii="Wingdings" w:hAnsi="Wingdings" w:hint="default"/>
      </w:rPr>
    </w:lvl>
  </w:abstractNum>
  <w:abstractNum w:abstractNumId="20" w15:restartNumberingAfterBreak="0">
    <w:nsid w:val="3DA75ECA"/>
    <w:multiLevelType w:val="hybridMultilevel"/>
    <w:tmpl w:val="DB46A242"/>
    <w:lvl w:ilvl="0" w:tplc="D9C2936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E766744"/>
    <w:multiLevelType w:val="hybridMultilevel"/>
    <w:tmpl w:val="CF4E8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F655F9"/>
    <w:multiLevelType w:val="hybridMultilevel"/>
    <w:tmpl w:val="E0A60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3E47AB"/>
    <w:multiLevelType w:val="hybridMultilevel"/>
    <w:tmpl w:val="49EE8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A44C8C"/>
    <w:multiLevelType w:val="hybridMultilevel"/>
    <w:tmpl w:val="98FEE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B8688A"/>
    <w:multiLevelType w:val="hybridMultilevel"/>
    <w:tmpl w:val="99B8B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172244"/>
    <w:multiLevelType w:val="hybridMultilevel"/>
    <w:tmpl w:val="6A7EF67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7" w15:restartNumberingAfterBreak="0">
    <w:nsid w:val="4A893C6D"/>
    <w:multiLevelType w:val="hybridMultilevel"/>
    <w:tmpl w:val="32CAF162"/>
    <w:lvl w:ilvl="0" w:tplc="871E057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E3A39BE"/>
    <w:multiLevelType w:val="hybridMultilevel"/>
    <w:tmpl w:val="F1F85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F84E42"/>
    <w:multiLevelType w:val="hybridMultilevel"/>
    <w:tmpl w:val="1D64F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137C1A"/>
    <w:multiLevelType w:val="hybridMultilevel"/>
    <w:tmpl w:val="9FAE6524"/>
    <w:lvl w:ilvl="0" w:tplc="0C090001">
      <w:start w:val="1"/>
      <w:numFmt w:val="bullet"/>
      <w:lvlText w:val=""/>
      <w:lvlJc w:val="left"/>
      <w:pPr>
        <w:ind w:left="739" w:hanging="360"/>
      </w:pPr>
      <w:rPr>
        <w:rFonts w:ascii="Symbol" w:hAnsi="Symbol" w:hint="default"/>
      </w:rPr>
    </w:lvl>
    <w:lvl w:ilvl="1" w:tplc="0C090003" w:tentative="1">
      <w:start w:val="1"/>
      <w:numFmt w:val="bullet"/>
      <w:lvlText w:val="o"/>
      <w:lvlJc w:val="left"/>
      <w:pPr>
        <w:ind w:left="1459" w:hanging="360"/>
      </w:pPr>
      <w:rPr>
        <w:rFonts w:ascii="Courier New" w:hAnsi="Courier New" w:cs="Courier New" w:hint="default"/>
      </w:rPr>
    </w:lvl>
    <w:lvl w:ilvl="2" w:tplc="0C090005" w:tentative="1">
      <w:start w:val="1"/>
      <w:numFmt w:val="bullet"/>
      <w:lvlText w:val=""/>
      <w:lvlJc w:val="left"/>
      <w:pPr>
        <w:ind w:left="2179" w:hanging="360"/>
      </w:pPr>
      <w:rPr>
        <w:rFonts w:ascii="Wingdings" w:hAnsi="Wingdings" w:hint="default"/>
      </w:rPr>
    </w:lvl>
    <w:lvl w:ilvl="3" w:tplc="0C090001" w:tentative="1">
      <w:start w:val="1"/>
      <w:numFmt w:val="bullet"/>
      <w:lvlText w:val=""/>
      <w:lvlJc w:val="left"/>
      <w:pPr>
        <w:ind w:left="2899" w:hanging="360"/>
      </w:pPr>
      <w:rPr>
        <w:rFonts w:ascii="Symbol" w:hAnsi="Symbol" w:hint="default"/>
      </w:rPr>
    </w:lvl>
    <w:lvl w:ilvl="4" w:tplc="0C090003" w:tentative="1">
      <w:start w:val="1"/>
      <w:numFmt w:val="bullet"/>
      <w:lvlText w:val="o"/>
      <w:lvlJc w:val="left"/>
      <w:pPr>
        <w:ind w:left="3619" w:hanging="360"/>
      </w:pPr>
      <w:rPr>
        <w:rFonts w:ascii="Courier New" w:hAnsi="Courier New" w:cs="Courier New" w:hint="default"/>
      </w:rPr>
    </w:lvl>
    <w:lvl w:ilvl="5" w:tplc="0C090005" w:tentative="1">
      <w:start w:val="1"/>
      <w:numFmt w:val="bullet"/>
      <w:lvlText w:val=""/>
      <w:lvlJc w:val="left"/>
      <w:pPr>
        <w:ind w:left="4339" w:hanging="360"/>
      </w:pPr>
      <w:rPr>
        <w:rFonts w:ascii="Wingdings" w:hAnsi="Wingdings" w:hint="default"/>
      </w:rPr>
    </w:lvl>
    <w:lvl w:ilvl="6" w:tplc="0C090001" w:tentative="1">
      <w:start w:val="1"/>
      <w:numFmt w:val="bullet"/>
      <w:lvlText w:val=""/>
      <w:lvlJc w:val="left"/>
      <w:pPr>
        <w:ind w:left="5059" w:hanging="360"/>
      </w:pPr>
      <w:rPr>
        <w:rFonts w:ascii="Symbol" w:hAnsi="Symbol" w:hint="default"/>
      </w:rPr>
    </w:lvl>
    <w:lvl w:ilvl="7" w:tplc="0C090003" w:tentative="1">
      <w:start w:val="1"/>
      <w:numFmt w:val="bullet"/>
      <w:lvlText w:val="o"/>
      <w:lvlJc w:val="left"/>
      <w:pPr>
        <w:ind w:left="5779" w:hanging="360"/>
      </w:pPr>
      <w:rPr>
        <w:rFonts w:ascii="Courier New" w:hAnsi="Courier New" w:cs="Courier New" w:hint="default"/>
      </w:rPr>
    </w:lvl>
    <w:lvl w:ilvl="8" w:tplc="0C090005" w:tentative="1">
      <w:start w:val="1"/>
      <w:numFmt w:val="bullet"/>
      <w:lvlText w:val=""/>
      <w:lvlJc w:val="left"/>
      <w:pPr>
        <w:ind w:left="6499" w:hanging="360"/>
      </w:pPr>
      <w:rPr>
        <w:rFonts w:ascii="Wingdings" w:hAnsi="Wingdings" w:hint="default"/>
      </w:rPr>
    </w:lvl>
  </w:abstractNum>
  <w:abstractNum w:abstractNumId="31" w15:restartNumberingAfterBreak="0">
    <w:nsid w:val="55FA1D19"/>
    <w:multiLevelType w:val="multilevel"/>
    <w:tmpl w:val="AC0257D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3B2750"/>
    <w:multiLevelType w:val="multilevel"/>
    <w:tmpl w:val="D6DC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B96E2D"/>
    <w:multiLevelType w:val="multilevel"/>
    <w:tmpl w:val="AC0257D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2C3594"/>
    <w:multiLevelType w:val="hybridMultilevel"/>
    <w:tmpl w:val="5F407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0A45A4"/>
    <w:multiLevelType w:val="hybridMultilevel"/>
    <w:tmpl w:val="C3F2B264"/>
    <w:lvl w:ilvl="0" w:tplc="0C090001">
      <w:start w:val="1"/>
      <w:numFmt w:val="bullet"/>
      <w:lvlText w:val=""/>
      <w:lvlJc w:val="left"/>
      <w:pPr>
        <w:ind w:left="648" w:hanging="360"/>
      </w:pPr>
      <w:rPr>
        <w:rFonts w:ascii="Symbol" w:hAnsi="Symbol" w:hint="default"/>
      </w:rPr>
    </w:lvl>
    <w:lvl w:ilvl="1" w:tplc="0C090003" w:tentative="1">
      <w:start w:val="1"/>
      <w:numFmt w:val="bullet"/>
      <w:lvlText w:val="o"/>
      <w:lvlJc w:val="left"/>
      <w:pPr>
        <w:ind w:left="1368" w:hanging="360"/>
      </w:pPr>
      <w:rPr>
        <w:rFonts w:ascii="Courier New" w:hAnsi="Courier New" w:cs="Courier New" w:hint="default"/>
      </w:rPr>
    </w:lvl>
    <w:lvl w:ilvl="2" w:tplc="0C090005" w:tentative="1">
      <w:start w:val="1"/>
      <w:numFmt w:val="bullet"/>
      <w:lvlText w:val=""/>
      <w:lvlJc w:val="left"/>
      <w:pPr>
        <w:ind w:left="2088" w:hanging="360"/>
      </w:pPr>
      <w:rPr>
        <w:rFonts w:ascii="Wingdings" w:hAnsi="Wingdings" w:hint="default"/>
      </w:rPr>
    </w:lvl>
    <w:lvl w:ilvl="3" w:tplc="0C090001" w:tentative="1">
      <w:start w:val="1"/>
      <w:numFmt w:val="bullet"/>
      <w:lvlText w:val=""/>
      <w:lvlJc w:val="left"/>
      <w:pPr>
        <w:ind w:left="2808" w:hanging="360"/>
      </w:pPr>
      <w:rPr>
        <w:rFonts w:ascii="Symbol" w:hAnsi="Symbol" w:hint="default"/>
      </w:rPr>
    </w:lvl>
    <w:lvl w:ilvl="4" w:tplc="0C090003" w:tentative="1">
      <w:start w:val="1"/>
      <w:numFmt w:val="bullet"/>
      <w:lvlText w:val="o"/>
      <w:lvlJc w:val="left"/>
      <w:pPr>
        <w:ind w:left="3528" w:hanging="360"/>
      </w:pPr>
      <w:rPr>
        <w:rFonts w:ascii="Courier New" w:hAnsi="Courier New" w:cs="Courier New" w:hint="default"/>
      </w:rPr>
    </w:lvl>
    <w:lvl w:ilvl="5" w:tplc="0C090005" w:tentative="1">
      <w:start w:val="1"/>
      <w:numFmt w:val="bullet"/>
      <w:lvlText w:val=""/>
      <w:lvlJc w:val="left"/>
      <w:pPr>
        <w:ind w:left="4248" w:hanging="360"/>
      </w:pPr>
      <w:rPr>
        <w:rFonts w:ascii="Wingdings" w:hAnsi="Wingdings" w:hint="default"/>
      </w:rPr>
    </w:lvl>
    <w:lvl w:ilvl="6" w:tplc="0C090001" w:tentative="1">
      <w:start w:val="1"/>
      <w:numFmt w:val="bullet"/>
      <w:lvlText w:val=""/>
      <w:lvlJc w:val="left"/>
      <w:pPr>
        <w:ind w:left="4968" w:hanging="360"/>
      </w:pPr>
      <w:rPr>
        <w:rFonts w:ascii="Symbol" w:hAnsi="Symbol" w:hint="default"/>
      </w:rPr>
    </w:lvl>
    <w:lvl w:ilvl="7" w:tplc="0C090003" w:tentative="1">
      <w:start w:val="1"/>
      <w:numFmt w:val="bullet"/>
      <w:lvlText w:val="o"/>
      <w:lvlJc w:val="left"/>
      <w:pPr>
        <w:ind w:left="5688" w:hanging="360"/>
      </w:pPr>
      <w:rPr>
        <w:rFonts w:ascii="Courier New" w:hAnsi="Courier New" w:cs="Courier New" w:hint="default"/>
      </w:rPr>
    </w:lvl>
    <w:lvl w:ilvl="8" w:tplc="0C090005" w:tentative="1">
      <w:start w:val="1"/>
      <w:numFmt w:val="bullet"/>
      <w:lvlText w:val=""/>
      <w:lvlJc w:val="left"/>
      <w:pPr>
        <w:ind w:left="6408" w:hanging="360"/>
      </w:pPr>
      <w:rPr>
        <w:rFonts w:ascii="Wingdings" w:hAnsi="Wingdings" w:hint="default"/>
      </w:rPr>
    </w:lvl>
  </w:abstractNum>
  <w:num w:numId="1" w16cid:durableId="511726780">
    <w:abstractNumId w:val="31"/>
  </w:num>
  <w:num w:numId="2" w16cid:durableId="105583578">
    <w:abstractNumId w:val="27"/>
  </w:num>
  <w:num w:numId="3" w16cid:durableId="1880969660">
    <w:abstractNumId w:val="20"/>
  </w:num>
  <w:num w:numId="4" w16cid:durableId="42799045">
    <w:abstractNumId w:val="0"/>
  </w:num>
  <w:num w:numId="5" w16cid:durableId="800464359">
    <w:abstractNumId w:val="32"/>
  </w:num>
  <w:num w:numId="6" w16cid:durableId="118497902">
    <w:abstractNumId w:val="7"/>
  </w:num>
  <w:num w:numId="7" w16cid:durableId="569731564">
    <w:abstractNumId w:val="10"/>
  </w:num>
  <w:num w:numId="8" w16cid:durableId="367216661">
    <w:abstractNumId w:val="16"/>
  </w:num>
  <w:num w:numId="9" w16cid:durableId="1867406231">
    <w:abstractNumId w:val="2"/>
  </w:num>
  <w:num w:numId="10" w16cid:durableId="1903323353">
    <w:abstractNumId w:val="33"/>
  </w:num>
  <w:num w:numId="11" w16cid:durableId="1817214719">
    <w:abstractNumId w:val="12"/>
  </w:num>
  <w:num w:numId="12" w16cid:durableId="1532500183">
    <w:abstractNumId w:val="13"/>
  </w:num>
  <w:num w:numId="13" w16cid:durableId="442843294">
    <w:abstractNumId w:val="22"/>
  </w:num>
  <w:num w:numId="14" w16cid:durableId="908686110">
    <w:abstractNumId w:val="9"/>
  </w:num>
  <w:num w:numId="15" w16cid:durableId="2135980475">
    <w:abstractNumId w:val="23"/>
  </w:num>
  <w:num w:numId="16" w16cid:durableId="922179353">
    <w:abstractNumId w:val="15"/>
  </w:num>
  <w:num w:numId="17" w16cid:durableId="704134366">
    <w:abstractNumId w:val="18"/>
  </w:num>
  <w:num w:numId="18" w16cid:durableId="1620642170">
    <w:abstractNumId w:val="29"/>
  </w:num>
  <w:num w:numId="19" w16cid:durableId="1602299069">
    <w:abstractNumId w:val="8"/>
  </w:num>
  <w:num w:numId="20" w16cid:durableId="993491975">
    <w:abstractNumId w:val="4"/>
  </w:num>
  <w:num w:numId="21" w16cid:durableId="1221792430">
    <w:abstractNumId w:val="24"/>
  </w:num>
  <w:num w:numId="22" w16cid:durableId="479006257">
    <w:abstractNumId w:val="14"/>
  </w:num>
  <w:num w:numId="23" w16cid:durableId="1893152929">
    <w:abstractNumId w:val="17"/>
  </w:num>
  <w:num w:numId="24" w16cid:durableId="1387489378">
    <w:abstractNumId w:val="21"/>
  </w:num>
  <w:num w:numId="25" w16cid:durableId="270940418">
    <w:abstractNumId w:val="26"/>
  </w:num>
  <w:num w:numId="26" w16cid:durableId="1915315463">
    <w:abstractNumId w:val="1"/>
  </w:num>
  <w:num w:numId="27" w16cid:durableId="1000082174">
    <w:abstractNumId w:val="34"/>
  </w:num>
  <w:num w:numId="28" w16cid:durableId="143468261">
    <w:abstractNumId w:val="25"/>
  </w:num>
  <w:num w:numId="29" w16cid:durableId="1355421972">
    <w:abstractNumId w:val="28"/>
  </w:num>
  <w:num w:numId="30" w16cid:durableId="1684086086">
    <w:abstractNumId w:val="19"/>
  </w:num>
  <w:num w:numId="31" w16cid:durableId="714693497">
    <w:abstractNumId w:val="5"/>
  </w:num>
  <w:num w:numId="32" w16cid:durableId="1141658829">
    <w:abstractNumId w:val="35"/>
  </w:num>
  <w:num w:numId="33" w16cid:durableId="2046640529">
    <w:abstractNumId w:val="6"/>
  </w:num>
  <w:num w:numId="34" w16cid:durableId="1209998727">
    <w:abstractNumId w:val="3"/>
  </w:num>
  <w:num w:numId="35" w16cid:durableId="1877965690">
    <w:abstractNumId w:val="30"/>
  </w:num>
  <w:num w:numId="36" w16cid:durableId="1932928222">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C0"/>
    <w:rsid w:val="00001720"/>
    <w:rsid w:val="00001C8D"/>
    <w:rsid w:val="00003938"/>
    <w:rsid w:val="00005F2E"/>
    <w:rsid w:val="0002201F"/>
    <w:rsid w:val="00024075"/>
    <w:rsid w:val="00025533"/>
    <w:rsid w:val="000303A2"/>
    <w:rsid w:val="00031471"/>
    <w:rsid w:val="00032CAC"/>
    <w:rsid w:val="00032CCC"/>
    <w:rsid w:val="00034E27"/>
    <w:rsid w:val="0004227F"/>
    <w:rsid w:val="00053341"/>
    <w:rsid w:val="00056BC0"/>
    <w:rsid w:val="00056C53"/>
    <w:rsid w:val="00063319"/>
    <w:rsid w:val="00063C0F"/>
    <w:rsid w:val="0007091D"/>
    <w:rsid w:val="000729F4"/>
    <w:rsid w:val="0008588B"/>
    <w:rsid w:val="00093F85"/>
    <w:rsid w:val="000942B5"/>
    <w:rsid w:val="00094B33"/>
    <w:rsid w:val="00094E6F"/>
    <w:rsid w:val="000A192B"/>
    <w:rsid w:val="000A2BF9"/>
    <w:rsid w:val="000A5BE5"/>
    <w:rsid w:val="000B1653"/>
    <w:rsid w:val="000B24A5"/>
    <w:rsid w:val="000B7D04"/>
    <w:rsid w:val="000C0AE2"/>
    <w:rsid w:val="000C35CD"/>
    <w:rsid w:val="000C6C89"/>
    <w:rsid w:val="000D1D44"/>
    <w:rsid w:val="000D404F"/>
    <w:rsid w:val="000D425F"/>
    <w:rsid w:val="000E36D6"/>
    <w:rsid w:val="000F23C6"/>
    <w:rsid w:val="000F27A3"/>
    <w:rsid w:val="000F722D"/>
    <w:rsid w:val="000F72AF"/>
    <w:rsid w:val="00101F11"/>
    <w:rsid w:val="00103750"/>
    <w:rsid w:val="0010496D"/>
    <w:rsid w:val="001108D6"/>
    <w:rsid w:val="00112146"/>
    <w:rsid w:val="00112153"/>
    <w:rsid w:val="00114896"/>
    <w:rsid w:val="00114EF5"/>
    <w:rsid w:val="00122B93"/>
    <w:rsid w:val="001239BD"/>
    <w:rsid w:val="00123A58"/>
    <w:rsid w:val="00131A98"/>
    <w:rsid w:val="00132577"/>
    <w:rsid w:val="001353D8"/>
    <w:rsid w:val="00135804"/>
    <w:rsid w:val="001401FD"/>
    <w:rsid w:val="001415FC"/>
    <w:rsid w:val="00143EAE"/>
    <w:rsid w:val="00146878"/>
    <w:rsid w:val="00156A28"/>
    <w:rsid w:val="0016631E"/>
    <w:rsid w:val="00172908"/>
    <w:rsid w:val="0017328B"/>
    <w:rsid w:val="00173FF3"/>
    <w:rsid w:val="00183790"/>
    <w:rsid w:val="001961AD"/>
    <w:rsid w:val="001A3271"/>
    <w:rsid w:val="001A426D"/>
    <w:rsid w:val="001B12B4"/>
    <w:rsid w:val="001B29E2"/>
    <w:rsid w:val="001C0941"/>
    <w:rsid w:val="001C3A5D"/>
    <w:rsid w:val="001D160B"/>
    <w:rsid w:val="001E2047"/>
    <w:rsid w:val="001E46E2"/>
    <w:rsid w:val="001E4F92"/>
    <w:rsid w:val="001E66BF"/>
    <w:rsid w:val="001F0514"/>
    <w:rsid w:val="001F137F"/>
    <w:rsid w:val="00200817"/>
    <w:rsid w:val="00204831"/>
    <w:rsid w:val="00214BA2"/>
    <w:rsid w:val="00216465"/>
    <w:rsid w:val="002230CB"/>
    <w:rsid w:val="002242D6"/>
    <w:rsid w:val="002278D8"/>
    <w:rsid w:val="00232958"/>
    <w:rsid w:val="00235CD7"/>
    <w:rsid w:val="00235F81"/>
    <w:rsid w:val="00241B07"/>
    <w:rsid w:val="00245DFB"/>
    <w:rsid w:val="002503C8"/>
    <w:rsid w:val="00251626"/>
    <w:rsid w:val="002517BA"/>
    <w:rsid w:val="00252C2F"/>
    <w:rsid w:val="00253F74"/>
    <w:rsid w:val="00255F99"/>
    <w:rsid w:val="00257D0D"/>
    <w:rsid w:val="00257D51"/>
    <w:rsid w:val="00257EE9"/>
    <w:rsid w:val="0026019F"/>
    <w:rsid w:val="00261BBC"/>
    <w:rsid w:val="00261CC8"/>
    <w:rsid w:val="00264F21"/>
    <w:rsid w:val="00272B0D"/>
    <w:rsid w:val="002735D4"/>
    <w:rsid w:val="00280F81"/>
    <w:rsid w:val="00291772"/>
    <w:rsid w:val="00292F4F"/>
    <w:rsid w:val="002B7837"/>
    <w:rsid w:val="002E33BE"/>
    <w:rsid w:val="002E4726"/>
    <w:rsid w:val="002E58AA"/>
    <w:rsid w:val="002E5B8A"/>
    <w:rsid w:val="002F225C"/>
    <w:rsid w:val="002F3C3C"/>
    <w:rsid w:val="002F6B56"/>
    <w:rsid w:val="0030684D"/>
    <w:rsid w:val="00313AA0"/>
    <w:rsid w:val="00314464"/>
    <w:rsid w:val="003204E2"/>
    <w:rsid w:val="003273A2"/>
    <w:rsid w:val="003329FB"/>
    <w:rsid w:val="00343E4F"/>
    <w:rsid w:val="00347888"/>
    <w:rsid w:val="0035602D"/>
    <w:rsid w:val="003570B9"/>
    <w:rsid w:val="003826DC"/>
    <w:rsid w:val="00384FFC"/>
    <w:rsid w:val="00387A00"/>
    <w:rsid w:val="00391BE1"/>
    <w:rsid w:val="003953C3"/>
    <w:rsid w:val="003A036D"/>
    <w:rsid w:val="003A2B32"/>
    <w:rsid w:val="003A3714"/>
    <w:rsid w:val="003A4E44"/>
    <w:rsid w:val="003B1E8E"/>
    <w:rsid w:val="003B4006"/>
    <w:rsid w:val="003B75A8"/>
    <w:rsid w:val="003C16E3"/>
    <w:rsid w:val="003C3847"/>
    <w:rsid w:val="003C7995"/>
    <w:rsid w:val="003D5A17"/>
    <w:rsid w:val="003D6EB5"/>
    <w:rsid w:val="003D7A2B"/>
    <w:rsid w:val="003E1ED6"/>
    <w:rsid w:val="003E3C09"/>
    <w:rsid w:val="003E5ADD"/>
    <w:rsid w:val="003F701F"/>
    <w:rsid w:val="00403BA2"/>
    <w:rsid w:val="004052B2"/>
    <w:rsid w:val="00416E4A"/>
    <w:rsid w:val="00424E21"/>
    <w:rsid w:val="004260A1"/>
    <w:rsid w:val="0044040A"/>
    <w:rsid w:val="00445777"/>
    <w:rsid w:val="0044673D"/>
    <w:rsid w:val="00452788"/>
    <w:rsid w:val="00460BF6"/>
    <w:rsid w:val="00461A04"/>
    <w:rsid w:val="004665CB"/>
    <w:rsid w:val="0048186B"/>
    <w:rsid w:val="004872A5"/>
    <w:rsid w:val="004910E6"/>
    <w:rsid w:val="00493358"/>
    <w:rsid w:val="0049521B"/>
    <w:rsid w:val="004973C8"/>
    <w:rsid w:val="00497926"/>
    <w:rsid w:val="004A2E49"/>
    <w:rsid w:val="004B7902"/>
    <w:rsid w:val="004C7CA1"/>
    <w:rsid w:val="004D1E6A"/>
    <w:rsid w:val="004E000F"/>
    <w:rsid w:val="004E1B55"/>
    <w:rsid w:val="004E26A3"/>
    <w:rsid w:val="004E3BAB"/>
    <w:rsid w:val="004E5B98"/>
    <w:rsid w:val="004E6073"/>
    <w:rsid w:val="00501D5F"/>
    <w:rsid w:val="00512F0F"/>
    <w:rsid w:val="005203D3"/>
    <w:rsid w:val="00520A95"/>
    <w:rsid w:val="00522119"/>
    <w:rsid w:val="005242EA"/>
    <w:rsid w:val="005326B3"/>
    <w:rsid w:val="005361BB"/>
    <w:rsid w:val="00536E1B"/>
    <w:rsid w:val="0054656D"/>
    <w:rsid w:val="00564AF7"/>
    <w:rsid w:val="00564E05"/>
    <w:rsid w:val="0057037F"/>
    <w:rsid w:val="005801C7"/>
    <w:rsid w:val="00582B02"/>
    <w:rsid w:val="0058417F"/>
    <w:rsid w:val="00585377"/>
    <w:rsid w:val="00587A5A"/>
    <w:rsid w:val="00592FA3"/>
    <w:rsid w:val="00593E51"/>
    <w:rsid w:val="005A1FAC"/>
    <w:rsid w:val="005B63F6"/>
    <w:rsid w:val="005C0E91"/>
    <w:rsid w:val="005D6F7F"/>
    <w:rsid w:val="005E18C9"/>
    <w:rsid w:val="005E3874"/>
    <w:rsid w:val="005E67C7"/>
    <w:rsid w:val="005E7BDF"/>
    <w:rsid w:val="005F40CC"/>
    <w:rsid w:val="00607B5F"/>
    <w:rsid w:val="00612110"/>
    <w:rsid w:val="006144E9"/>
    <w:rsid w:val="00636AAA"/>
    <w:rsid w:val="00643743"/>
    <w:rsid w:val="006460E4"/>
    <w:rsid w:val="0064681B"/>
    <w:rsid w:val="00653463"/>
    <w:rsid w:val="00655B82"/>
    <w:rsid w:val="00657960"/>
    <w:rsid w:val="00660BA8"/>
    <w:rsid w:val="00672645"/>
    <w:rsid w:val="006748AC"/>
    <w:rsid w:val="00674AF8"/>
    <w:rsid w:val="00681E26"/>
    <w:rsid w:val="006850BB"/>
    <w:rsid w:val="006A31FE"/>
    <w:rsid w:val="006A648B"/>
    <w:rsid w:val="006B0076"/>
    <w:rsid w:val="006B4B69"/>
    <w:rsid w:val="006E6C18"/>
    <w:rsid w:val="006E73DD"/>
    <w:rsid w:val="006F18F6"/>
    <w:rsid w:val="006F5894"/>
    <w:rsid w:val="00704D13"/>
    <w:rsid w:val="00711A84"/>
    <w:rsid w:val="0071467E"/>
    <w:rsid w:val="007156B1"/>
    <w:rsid w:val="00716478"/>
    <w:rsid w:val="00716883"/>
    <w:rsid w:val="00720362"/>
    <w:rsid w:val="00722A09"/>
    <w:rsid w:val="00724DF5"/>
    <w:rsid w:val="00724F18"/>
    <w:rsid w:val="0073085C"/>
    <w:rsid w:val="007359EF"/>
    <w:rsid w:val="00751888"/>
    <w:rsid w:val="00760AD8"/>
    <w:rsid w:val="00762E8A"/>
    <w:rsid w:val="007708D8"/>
    <w:rsid w:val="007767F8"/>
    <w:rsid w:val="00781244"/>
    <w:rsid w:val="00782237"/>
    <w:rsid w:val="0078431B"/>
    <w:rsid w:val="00786F10"/>
    <w:rsid w:val="007970E9"/>
    <w:rsid w:val="00797DE9"/>
    <w:rsid w:val="007A3143"/>
    <w:rsid w:val="007A63E3"/>
    <w:rsid w:val="007B25F3"/>
    <w:rsid w:val="007B7045"/>
    <w:rsid w:val="007B7C70"/>
    <w:rsid w:val="007C1E53"/>
    <w:rsid w:val="007C24E2"/>
    <w:rsid w:val="007C25EF"/>
    <w:rsid w:val="007C307F"/>
    <w:rsid w:val="007C7D83"/>
    <w:rsid w:val="007D0AF0"/>
    <w:rsid w:val="007D499A"/>
    <w:rsid w:val="007E28B6"/>
    <w:rsid w:val="007F1ABA"/>
    <w:rsid w:val="007F2C58"/>
    <w:rsid w:val="00801C3E"/>
    <w:rsid w:val="00802E6D"/>
    <w:rsid w:val="008059A3"/>
    <w:rsid w:val="00811A85"/>
    <w:rsid w:val="0082051D"/>
    <w:rsid w:val="00822F89"/>
    <w:rsid w:val="00825734"/>
    <w:rsid w:val="00825AC3"/>
    <w:rsid w:val="008305A2"/>
    <w:rsid w:val="008544B4"/>
    <w:rsid w:val="008569ED"/>
    <w:rsid w:val="00857D53"/>
    <w:rsid w:val="00861E72"/>
    <w:rsid w:val="00871CFD"/>
    <w:rsid w:val="008920C0"/>
    <w:rsid w:val="00896744"/>
    <w:rsid w:val="00897C9E"/>
    <w:rsid w:val="008B444C"/>
    <w:rsid w:val="008C2E33"/>
    <w:rsid w:val="008D17A0"/>
    <w:rsid w:val="008D245C"/>
    <w:rsid w:val="008D6FD3"/>
    <w:rsid w:val="008E4C13"/>
    <w:rsid w:val="008E77C8"/>
    <w:rsid w:val="008F155B"/>
    <w:rsid w:val="008F53B2"/>
    <w:rsid w:val="00915E06"/>
    <w:rsid w:val="00924B7E"/>
    <w:rsid w:val="009261E4"/>
    <w:rsid w:val="00931A10"/>
    <w:rsid w:val="00932CF0"/>
    <w:rsid w:val="0094459C"/>
    <w:rsid w:val="00947F94"/>
    <w:rsid w:val="00955680"/>
    <w:rsid w:val="00960BEE"/>
    <w:rsid w:val="00963999"/>
    <w:rsid w:val="00964DD8"/>
    <w:rsid w:val="00965934"/>
    <w:rsid w:val="00976680"/>
    <w:rsid w:val="00991331"/>
    <w:rsid w:val="0099247F"/>
    <w:rsid w:val="009A7511"/>
    <w:rsid w:val="009B025E"/>
    <w:rsid w:val="009B38A3"/>
    <w:rsid w:val="009B6494"/>
    <w:rsid w:val="009C0676"/>
    <w:rsid w:val="009C0B03"/>
    <w:rsid w:val="009C5790"/>
    <w:rsid w:val="009D1837"/>
    <w:rsid w:val="009D36D2"/>
    <w:rsid w:val="009D3AEC"/>
    <w:rsid w:val="009D50FA"/>
    <w:rsid w:val="009D579B"/>
    <w:rsid w:val="009D6411"/>
    <w:rsid w:val="009D72C1"/>
    <w:rsid w:val="009E4B1A"/>
    <w:rsid w:val="009E5E14"/>
    <w:rsid w:val="009F28B2"/>
    <w:rsid w:val="009F7D34"/>
    <w:rsid w:val="00A00FF5"/>
    <w:rsid w:val="00A02F18"/>
    <w:rsid w:val="00A075B9"/>
    <w:rsid w:val="00A11DC2"/>
    <w:rsid w:val="00A16BCD"/>
    <w:rsid w:val="00A214A5"/>
    <w:rsid w:val="00A413A9"/>
    <w:rsid w:val="00A41F47"/>
    <w:rsid w:val="00A45246"/>
    <w:rsid w:val="00A55E8D"/>
    <w:rsid w:val="00A64032"/>
    <w:rsid w:val="00A66BAF"/>
    <w:rsid w:val="00A71BD3"/>
    <w:rsid w:val="00A73AE7"/>
    <w:rsid w:val="00A74F83"/>
    <w:rsid w:val="00A82C9B"/>
    <w:rsid w:val="00A87B00"/>
    <w:rsid w:val="00A92965"/>
    <w:rsid w:val="00A946B0"/>
    <w:rsid w:val="00AA180A"/>
    <w:rsid w:val="00AA3AB8"/>
    <w:rsid w:val="00AA6B69"/>
    <w:rsid w:val="00AB413A"/>
    <w:rsid w:val="00AB5A13"/>
    <w:rsid w:val="00AD1A84"/>
    <w:rsid w:val="00AE0E05"/>
    <w:rsid w:val="00AE1F8F"/>
    <w:rsid w:val="00AE37CD"/>
    <w:rsid w:val="00AE3F31"/>
    <w:rsid w:val="00AE6056"/>
    <w:rsid w:val="00AE6A9A"/>
    <w:rsid w:val="00AF2E63"/>
    <w:rsid w:val="00AF5E04"/>
    <w:rsid w:val="00AF7EFD"/>
    <w:rsid w:val="00B035D3"/>
    <w:rsid w:val="00B13D0E"/>
    <w:rsid w:val="00B15CC2"/>
    <w:rsid w:val="00B241B4"/>
    <w:rsid w:val="00B25D13"/>
    <w:rsid w:val="00B33F1B"/>
    <w:rsid w:val="00B36C1B"/>
    <w:rsid w:val="00B36F55"/>
    <w:rsid w:val="00B421B2"/>
    <w:rsid w:val="00B42657"/>
    <w:rsid w:val="00B50151"/>
    <w:rsid w:val="00B56CF4"/>
    <w:rsid w:val="00B63E63"/>
    <w:rsid w:val="00B64303"/>
    <w:rsid w:val="00B674C4"/>
    <w:rsid w:val="00B853CD"/>
    <w:rsid w:val="00B910A5"/>
    <w:rsid w:val="00B92225"/>
    <w:rsid w:val="00BA2F61"/>
    <w:rsid w:val="00BB3030"/>
    <w:rsid w:val="00BB3CAB"/>
    <w:rsid w:val="00BB50E7"/>
    <w:rsid w:val="00BB514A"/>
    <w:rsid w:val="00BB6FC2"/>
    <w:rsid w:val="00BB71A4"/>
    <w:rsid w:val="00BC47FE"/>
    <w:rsid w:val="00BC63CE"/>
    <w:rsid w:val="00BC7E9C"/>
    <w:rsid w:val="00BF1279"/>
    <w:rsid w:val="00BF2F33"/>
    <w:rsid w:val="00BF30BF"/>
    <w:rsid w:val="00BF3FE7"/>
    <w:rsid w:val="00C0007A"/>
    <w:rsid w:val="00C048ED"/>
    <w:rsid w:val="00C07DFD"/>
    <w:rsid w:val="00C10AD8"/>
    <w:rsid w:val="00C12211"/>
    <w:rsid w:val="00C17F7C"/>
    <w:rsid w:val="00C24FAD"/>
    <w:rsid w:val="00C276AF"/>
    <w:rsid w:val="00C342B8"/>
    <w:rsid w:val="00C4113C"/>
    <w:rsid w:val="00C43880"/>
    <w:rsid w:val="00C45695"/>
    <w:rsid w:val="00C55C96"/>
    <w:rsid w:val="00C62936"/>
    <w:rsid w:val="00C72118"/>
    <w:rsid w:val="00C734E2"/>
    <w:rsid w:val="00C80E29"/>
    <w:rsid w:val="00C86067"/>
    <w:rsid w:val="00CA728D"/>
    <w:rsid w:val="00CA784A"/>
    <w:rsid w:val="00CB6EBB"/>
    <w:rsid w:val="00CC0B6A"/>
    <w:rsid w:val="00CE0673"/>
    <w:rsid w:val="00CE0EF0"/>
    <w:rsid w:val="00CE24E3"/>
    <w:rsid w:val="00CE3880"/>
    <w:rsid w:val="00CE4DC6"/>
    <w:rsid w:val="00CF0BB5"/>
    <w:rsid w:val="00CF5CDE"/>
    <w:rsid w:val="00D02CCD"/>
    <w:rsid w:val="00D04219"/>
    <w:rsid w:val="00D12E37"/>
    <w:rsid w:val="00D15692"/>
    <w:rsid w:val="00D15AEB"/>
    <w:rsid w:val="00D15B9E"/>
    <w:rsid w:val="00D22742"/>
    <w:rsid w:val="00D22A16"/>
    <w:rsid w:val="00D26BDD"/>
    <w:rsid w:val="00D32999"/>
    <w:rsid w:val="00D42510"/>
    <w:rsid w:val="00D43405"/>
    <w:rsid w:val="00D44DA3"/>
    <w:rsid w:val="00D464B7"/>
    <w:rsid w:val="00D47F59"/>
    <w:rsid w:val="00D50A85"/>
    <w:rsid w:val="00D543CE"/>
    <w:rsid w:val="00D566A1"/>
    <w:rsid w:val="00D635B5"/>
    <w:rsid w:val="00D81A0A"/>
    <w:rsid w:val="00D870BC"/>
    <w:rsid w:val="00D920E4"/>
    <w:rsid w:val="00D96B52"/>
    <w:rsid w:val="00DA306F"/>
    <w:rsid w:val="00DA3286"/>
    <w:rsid w:val="00DA39BF"/>
    <w:rsid w:val="00DA3A2E"/>
    <w:rsid w:val="00DA5DE4"/>
    <w:rsid w:val="00DB344A"/>
    <w:rsid w:val="00DC08C0"/>
    <w:rsid w:val="00DC1E29"/>
    <w:rsid w:val="00DC384C"/>
    <w:rsid w:val="00DC6259"/>
    <w:rsid w:val="00DC701E"/>
    <w:rsid w:val="00DD4474"/>
    <w:rsid w:val="00DD5E41"/>
    <w:rsid w:val="00DD6063"/>
    <w:rsid w:val="00DE23E0"/>
    <w:rsid w:val="00DE3044"/>
    <w:rsid w:val="00DE5CB1"/>
    <w:rsid w:val="00DE6C5F"/>
    <w:rsid w:val="00DF0035"/>
    <w:rsid w:val="00DF1813"/>
    <w:rsid w:val="00DF38E8"/>
    <w:rsid w:val="00DF76F8"/>
    <w:rsid w:val="00DF7D98"/>
    <w:rsid w:val="00E00C02"/>
    <w:rsid w:val="00E02F2B"/>
    <w:rsid w:val="00E04AC6"/>
    <w:rsid w:val="00E12748"/>
    <w:rsid w:val="00E12BFC"/>
    <w:rsid w:val="00E14EB3"/>
    <w:rsid w:val="00E259E9"/>
    <w:rsid w:val="00E354DC"/>
    <w:rsid w:val="00E45423"/>
    <w:rsid w:val="00E45A21"/>
    <w:rsid w:val="00E569F7"/>
    <w:rsid w:val="00E57972"/>
    <w:rsid w:val="00E7403B"/>
    <w:rsid w:val="00E81628"/>
    <w:rsid w:val="00E85361"/>
    <w:rsid w:val="00E86474"/>
    <w:rsid w:val="00E86F2F"/>
    <w:rsid w:val="00E93181"/>
    <w:rsid w:val="00E93D29"/>
    <w:rsid w:val="00EA2B14"/>
    <w:rsid w:val="00EB2845"/>
    <w:rsid w:val="00EC4D7A"/>
    <w:rsid w:val="00EC61DA"/>
    <w:rsid w:val="00ED5DD1"/>
    <w:rsid w:val="00ED6577"/>
    <w:rsid w:val="00EE07D9"/>
    <w:rsid w:val="00EE26A3"/>
    <w:rsid w:val="00EE5559"/>
    <w:rsid w:val="00EE6189"/>
    <w:rsid w:val="00EE7EDD"/>
    <w:rsid w:val="00EF38AF"/>
    <w:rsid w:val="00EF5DB1"/>
    <w:rsid w:val="00EF6CF3"/>
    <w:rsid w:val="00F02079"/>
    <w:rsid w:val="00F0479F"/>
    <w:rsid w:val="00F23C4E"/>
    <w:rsid w:val="00F260AB"/>
    <w:rsid w:val="00F260F5"/>
    <w:rsid w:val="00F269DB"/>
    <w:rsid w:val="00F30C69"/>
    <w:rsid w:val="00F3217A"/>
    <w:rsid w:val="00F34E4E"/>
    <w:rsid w:val="00F41000"/>
    <w:rsid w:val="00F41E79"/>
    <w:rsid w:val="00F51A57"/>
    <w:rsid w:val="00F56161"/>
    <w:rsid w:val="00F663CB"/>
    <w:rsid w:val="00F83108"/>
    <w:rsid w:val="00F93576"/>
    <w:rsid w:val="00FA2FDB"/>
    <w:rsid w:val="00FC5679"/>
    <w:rsid w:val="00FE17B1"/>
    <w:rsid w:val="00FE3969"/>
    <w:rsid w:val="00FF0360"/>
    <w:rsid w:val="00FF038D"/>
    <w:rsid w:val="00FF0895"/>
    <w:rsid w:val="00FF18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AC0E1"/>
  <w15:chartTrackingRefBased/>
  <w15:docId w15:val="{D7FEFE03-2480-4A64-BE9D-6FF8CF10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2F3C3C"/>
    <w:pPr>
      <w:spacing w:after="200" w:line="276" w:lineRule="auto"/>
      <w:jc w:val="both"/>
    </w:pPr>
    <w:rPr>
      <w:rFonts w:ascii="Calibri" w:hAnsi="Calibri" w:cs="Arial"/>
      <w:kern w:val="0"/>
      <w:szCs w:val="24"/>
      <w14:ligatures w14:val="none"/>
    </w:rPr>
  </w:style>
  <w:style w:type="paragraph" w:styleId="Heading1">
    <w:name w:val="heading 1"/>
    <w:basedOn w:val="Normal"/>
    <w:next w:val="Normal"/>
    <w:link w:val="Heading1Char"/>
    <w:uiPriority w:val="9"/>
    <w:qFormat/>
    <w:rsid w:val="00657960"/>
    <w:pPr>
      <w:keepNext/>
      <w:keepLines/>
      <w:spacing w:before="360" w:after="80"/>
      <w:outlineLvl w:val="0"/>
    </w:pPr>
    <w:rPr>
      <w:rFonts w:eastAsia="Times New Roman" w:cs="Calibri"/>
      <w:color w:val="0F4761" w:themeColor="accent1" w:themeShade="BF"/>
      <w:sz w:val="36"/>
      <w:szCs w:val="36"/>
      <w:lang w:eastAsia="en-AU"/>
    </w:rPr>
  </w:style>
  <w:style w:type="paragraph" w:styleId="Heading2">
    <w:name w:val="heading 2"/>
    <w:basedOn w:val="Normal"/>
    <w:next w:val="Normal"/>
    <w:link w:val="Heading2Char"/>
    <w:uiPriority w:val="9"/>
    <w:unhideWhenUsed/>
    <w:qFormat/>
    <w:rsid w:val="002242D6"/>
    <w:pPr>
      <w:jc w:val="left"/>
      <w:outlineLvl w:val="1"/>
    </w:pPr>
    <w:rPr>
      <w:rFonts w:cs="Calibri"/>
      <w:color w:val="1F497D"/>
      <w:sz w:val="28"/>
      <w:szCs w:val="28"/>
    </w:rPr>
  </w:style>
  <w:style w:type="paragraph" w:styleId="Heading3">
    <w:name w:val="heading 3"/>
    <w:basedOn w:val="Heading2"/>
    <w:next w:val="Normal"/>
    <w:link w:val="Heading3Char"/>
    <w:uiPriority w:val="9"/>
    <w:unhideWhenUsed/>
    <w:qFormat/>
    <w:rsid w:val="00655B82"/>
    <w:pPr>
      <w:outlineLvl w:val="2"/>
    </w:pPr>
    <w:rPr>
      <w:sz w:val="24"/>
      <w:szCs w:val="24"/>
    </w:rPr>
  </w:style>
  <w:style w:type="paragraph" w:styleId="Heading4">
    <w:name w:val="heading 4"/>
    <w:basedOn w:val="Normal"/>
    <w:next w:val="Normal"/>
    <w:link w:val="Heading4Char"/>
    <w:uiPriority w:val="9"/>
    <w:unhideWhenUsed/>
    <w:qFormat/>
    <w:rsid w:val="00056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960"/>
    <w:rPr>
      <w:rFonts w:ascii="Calibri" w:eastAsia="Times New Roman" w:hAnsi="Calibri" w:cs="Calibri"/>
      <w:color w:val="0F4761" w:themeColor="accent1" w:themeShade="BF"/>
      <w:kern w:val="0"/>
      <w:sz w:val="36"/>
      <w:szCs w:val="36"/>
      <w:lang w:eastAsia="en-AU"/>
      <w14:ligatures w14:val="none"/>
    </w:rPr>
  </w:style>
  <w:style w:type="character" w:customStyle="1" w:styleId="Heading2Char">
    <w:name w:val="Heading 2 Char"/>
    <w:basedOn w:val="DefaultParagraphFont"/>
    <w:link w:val="Heading2"/>
    <w:uiPriority w:val="9"/>
    <w:rsid w:val="002242D6"/>
    <w:rPr>
      <w:rFonts w:ascii="Calibri" w:hAnsi="Calibri" w:cs="Calibri"/>
      <w:color w:val="1F497D"/>
      <w:kern w:val="0"/>
      <w:sz w:val="28"/>
      <w:szCs w:val="28"/>
      <w14:ligatures w14:val="none"/>
    </w:rPr>
  </w:style>
  <w:style w:type="character" w:customStyle="1" w:styleId="Heading3Char">
    <w:name w:val="Heading 3 Char"/>
    <w:basedOn w:val="DefaultParagraphFont"/>
    <w:link w:val="Heading3"/>
    <w:uiPriority w:val="9"/>
    <w:rsid w:val="00655B82"/>
    <w:rPr>
      <w:rFonts w:ascii="Calibri" w:hAnsi="Calibri" w:cs="Calibri"/>
      <w:color w:val="1F497D"/>
      <w:kern w:val="0"/>
      <w:sz w:val="24"/>
      <w:szCs w:val="24"/>
      <w14:ligatures w14:val="none"/>
    </w:rPr>
  </w:style>
  <w:style w:type="character" w:customStyle="1" w:styleId="Heading4Char">
    <w:name w:val="Heading 4 Char"/>
    <w:basedOn w:val="DefaultParagraphFont"/>
    <w:link w:val="Heading4"/>
    <w:uiPriority w:val="9"/>
    <w:rsid w:val="00056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BC0"/>
    <w:rPr>
      <w:rFonts w:eastAsiaTheme="majorEastAsia" w:cstheme="majorBidi"/>
      <w:color w:val="272727" w:themeColor="text1" w:themeTint="D8"/>
    </w:rPr>
  </w:style>
  <w:style w:type="paragraph" w:styleId="Title">
    <w:name w:val="Title"/>
    <w:basedOn w:val="Normal"/>
    <w:next w:val="Normal"/>
    <w:link w:val="TitleChar"/>
    <w:uiPriority w:val="10"/>
    <w:qFormat/>
    <w:rsid w:val="00056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BC0"/>
    <w:pPr>
      <w:spacing w:before="160"/>
      <w:jc w:val="center"/>
    </w:pPr>
    <w:rPr>
      <w:i/>
      <w:iCs/>
      <w:color w:val="404040" w:themeColor="text1" w:themeTint="BF"/>
    </w:rPr>
  </w:style>
  <w:style w:type="character" w:customStyle="1" w:styleId="QuoteChar">
    <w:name w:val="Quote Char"/>
    <w:basedOn w:val="DefaultParagraphFont"/>
    <w:link w:val="Quote"/>
    <w:uiPriority w:val="29"/>
    <w:rsid w:val="00056BC0"/>
    <w:rPr>
      <w:i/>
      <w:iCs/>
      <w:color w:val="404040" w:themeColor="text1" w:themeTint="BF"/>
    </w:rPr>
  </w:style>
  <w:style w:type="paragraph" w:styleId="ListParagraph">
    <w:name w:val="List Paragraph"/>
    <w:basedOn w:val="Normal"/>
    <w:link w:val="ListParagraphChar"/>
    <w:uiPriority w:val="34"/>
    <w:qFormat/>
    <w:rsid w:val="00056BC0"/>
    <w:pPr>
      <w:ind w:left="720"/>
      <w:contextualSpacing/>
    </w:pPr>
  </w:style>
  <w:style w:type="character" w:styleId="IntenseEmphasis">
    <w:name w:val="Intense Emphasis"/>
    <w:basedOn w:val="DefaultParagraphFont"/>
    <w:uiPriority w:val="21"/>
    <w:qFormat/>
    <w:rsid w:val="00056BC0"/>
    <w:rPr>
      <w:i/>
      <w:iCs/>
      <w:color w:val="0F4761" w:themeColor="accent1" w:themeShade="BF"/>
    </w:rPr>
  </w:style>
  <w:style w:type="paragraph" w:styleId="IntenseQuote">
    <w:name w:val="Intense Quote"/>
    <w:basedOn w:val="Normal"/>
    <w:next w:val="Normal"/>
    <w:link w:val="IntenseQuoteChar"/>
    <w:uiPriority w:val="30"/>
    <w:qFormat/>
    <w:rsid w:val="00056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BC0"/>
    <w:rPr>
      <w:i/>
      <w:iCs/>
      <w:color w:val="0F4761" w:themeColor="accent1" w:themeShade="BF"/>
    </w:rPr>
  </w:style>
  <w:style w:type="character" w:styleId="IntenseReference">
    <w:name w:val="Intense Reference"/>
    <w:basedOn w:val="DefaultParagraphFont"/>
    <w:uiPriority w:val="32"/>
    <w:qFormat/>
    <w:rsid w:val="00056BC0"/>
    <w:rPr>
      <w:b/>
      <w:bCs/>
      <w:smallCaps/>
      <w:color w:val="0F4761" w:themeColor="accent1" w:themeShade="BF"/>
      <w:spacing w:val="5"/>
    </w:rPr>
  </w:style>
  <w:style w:type="character" w:styleId="CommentReference">
    <w:name w:val="annotation reference"/>
    <w:basedOn w:val="DefaultParagraphFont"/>
    <w:uiPriority w:val="99"/>
    <w:semiHidden/>
    <w:unhideWhenUsed/>
    <w:rsid w:val="00056BC0"/>
    <w:rPr>
      <w:sz w:val="16"/>
      <w:szCs w:val="16"/>
    </w:rPr>
  </w:style>
  <w:style w:type="paragraph" w:styleId="CommentText">
    <w:name w:val="annotation text"/>
    <w:basedOn w:val="Normal"/>
    <w:link w:val="CommentTextChar"/>
    <w:uiPriority w:val="99"/>
    <w:unhideWhenUsed/>
    <w:rsid w:val="00056BC0"/>
    <w:pPr>
      <w:spacing w:line="240" w:lineRule="auto"/>
      <w:jc w:val="left"/>
    </w:pPr>
    <w:rPr>
      <w:rFonts w:cstheme="minorBidi"/>
      <w:sz w:val="20"/>
      <w:szCs w:val="20"/>
    </w:rPr>
  </w:style>
  <w:style w:type="character" w:customStyle="1" w:styleId="CommentTextChar">
    <w:name w:val="Comment Text Char"/>
    <w:basedOn w:val="DefaultParagraphFont"/>
    <w:link w:val="CommentText"/>
    <w:uiPriority w:val="99"/>
    <w:rsid w:val="00056BC0"/>
    <w:rPr>
      <w:kern w:val="0"/>
      <w:sz w:val="20"/>
      <w:szCs w:val="20"/>
      <w14:ligatures w14:val="none"/>
    </w:rPr>
  </w:style>
  <w:style w:type="character" w:customStyle="1" w:styleId="ListParagraphChar">
    <w:name w:val="List Paragraph Char"/>
    <w:basedOn w:val="DefaultParagraphFont"/>
    <w:link w:val="ListParagraph"/>
    <w:uiPriority w:val="34"/>
    <w:locked/>
    <w:rsid w:val="00056BC0"/>
  </w:style>
  <w:style w:type="table" w:customStyle="1" w:styleId="PlainTable51">
    <w:name w:val="Plain Table 51"/>
    <w:basedOn w:val="TableNormal"/>
    <w:next w:val="PlainTable5"/>
    <w:uiPriority w:val="45"/>
    <w:rsid w:val="000A192B"/>
    <w:pPr>
      <w:spacing w:after="0" w:line="240" w:lineRule="auto"/>
    </w:pPr>
    <w:rPr>
      <w:rFonts w:ascii="Calibri" w:hAnsi="Calibri" w:cs="Times New Roman"/>
      <w:kern w:val="0"/>
      <w14:ligatures w14:val="none"/>
    </w:rPr>
    <w:tblPr>
      <w:tblStyleRowBandSize w:val="1"/>
      <w:tblStyleColBandSize w:val="1"/>
    </w:tblPr>
    <w:tblStylePr w:type="firstRow">
      <w:rPr>
        <w:rFonts w:ascii="Tahoma" w:eastAsia="Times New Roman" w:hAnsi="Tahoma" w:cs="Times New Roman"/>
        <w:i/>
        <w:iCs/>
        <w:sz w:val="26"/>
      </w:rPr>
      <w:tblPr/>
      <w:tcPr>
        <w:tcBorders>
          <w:bottom w:val="single" w:sz="4" w:space="0" w:color="7F7F7F"/>
        </w:tcBorders>
        <w:shd w:val="clear" w:color="auto" w:fill="FFFFFF"/>
      </w:tcPr>
    </w:tblStylePr>
    <w:tblStylePr w:type="lastRow">
      <w:rPr>
        <w:rFonts w:ascii="Tahoma" w:eastAsia="Times New Roman" w:hAnsi="Tahoma" w:cs="Times New Roman"/>
        <w:i/>
        <w:iCs/>
        <w:sz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F7F7F"/>
        </w:tcBorders>
        <w:shd w:val="clear" w:color="auto" w:fill="FFFFFF"/>
      </w:tcPr>
    </w:tblStylePr>
    <w:tblStylePr w:type="lastCol">
      <w:rPr>
        <w:rFonts w:ascii="Tahoma" w:eastAsia="Times New Roman" w:hAnsi="Tahom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0A1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9C0676"/>
    <w:pPr>
      <w:jc w:val="both"/>
    </w:pPr>
    <w:rPr>
      <w:rFonts w:cs="Arial"/>
      <w:b/>
      <w:bCs/>
    </w:rPr>
  </w:style>
  <w:style w:type="character" w:customStyle="1" w:styleId="CommentSubjectChar">
    <w:name w:val="Comment Subject Char"/>
    <w:basedOn w:val="CommentTextChar"/>
    <w:link w:val="CommentSubject"/>
    <w:uiPriority w:val="99"/>
    <w:semiHidden/>
    <w:rsid w:val="009C0676"/>
    <w:rPr>
      <w:rFonts w:cs="Arial"/>
      <w:b/>
      <w:bCs/>
      <w:kern w:val="0"/>
      <w:sz w:val="20"/>
      <w:szCs w:val="20"/>
      <w14:ligatures w14:val="none"/>
    </w:rPr>
  </w:style>
  <w:style w:type="paragraph" w:styleId="NormalWeb">
    <w:name w:val="Normal (Web)"/>
    <w:basedOn w:val="Normal"/>
    <w:uiPriority w:val="99"/>
    <w:unhideWhenUsed/>
    <w:rsid w:val="00BB514A"/>
    <w:rPr>
      <w:rFonts w:ascii="Times New Roman" w:hAnsi="Times New Roman" w:cs="Times New Roman"/>
      <w:sz w:val="24"/>
    </w:rPr>
  </w:style>
  <w:style w:type="table" w:styleId="TableGrid">
    <w:name w:val="Table Grid"/>
    <w:basedOn w:val="TableNormal"/>
    <w:uiPriority w:val="59"/>
    <w:rsid w:val="0071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972"/>
    <w:rPr>
      <w:rFonts w:cs="Arial"/>
      <w:kern w:val="0"/>
      <w:szCs w:val="24"/>
      <w14:ligatures w14:val="none"/>
    </w:rPr>
  </w:style>
  <w:style w:type="paragraph" w:styleId="Footer">
    <w:name w:val="footer"/>
    <w:basedOn w:val="Normal"/>
    <w:link w:val="FooterChar"/>
    <w:uiPriority w:val="99"/>
    <w:unhideWhenUsed/>
    <w:rsid w:val="00E57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972"/>
    <w:rPr>
      <w:rFonts w:cs="Arial"/>
      <w:kern w:val="0"/>
      <w:szCs w:val="24"/>
      <w14:ligatures w14:val="none"/>
    </w:rPr>
  </w:style>
  <w:style w:type="paragraph" w:styleId="NoSpacing">
    <w:name w:val="No Spacing"/>
    <w:uiPriority w:val="1"/>
    <w:qFormat/>
    <w:rsid w:val="00C048ED"/>
    <w:pPr>
      <w:spacing w:after="0" w:line="240" w:lineRule="auto"/>
      <w:jc w:val="both"/>
    </w:pPr>
    <w:rPr>
      <w:rFonts w:cs="Arial"/>
      <w:kern w:val="0"/>
      <w:szCs w:val="24"/>
      <w14:ligatures w14:val="none"/>
    </w:rPr>
  </w:style>
  <w:style w:type="character" w:styleId="Hyperlink">
    <w:name w:val="Hyperlink"/>
    <w:basedOn w:val="DefaultParagraphFont"/>
    <w:uiPriority w:val="99"/>
    <w:unhideWhenUsed/>
    <w:rsid w:val="006E6C18"/>
    <w:rPr>
      <w:color w:val="467886" w:themeColor="hyperlink"/>
      <w:u w:val="single"/>
    </w:rPr>
  </w:style>
  <w:style w:type="character" w:styleId="UnresolvedMention">
    <w:name w:val="Unresolved Mention"/>
    <w:basedOn w:val="DefaultParagraphFont"/>
    <w:uiPriority w:val="99"/>
    <w:semiHidden/>
    <w:unhideWhenUsed/>
    <w:rsid w:val="006E6C18"/>
    <w:rPr>
      <w:color w:val="605E5C"/>
      <w:shd w:val="clear" w:color="auto" w:fill="E1DFDD"/>
    </w:rPr>
  </w:style>
  <w:style w:type="paragraph" w:styleId="Revision">
    <w:name w:val="Revision"/>
    <w:hidden/>
    <w:uiPriority w:val="99"/>
    <w:semiHidden/>
    <w:rsid w:val="009261E4"/>
    <w:pPr>
      <w:spacing w:after="0" w:line="240" w:lineRule="auto"/>
    </w:pPr>
    <w:rPr>
      <w:rFonts w:cs="Arial"/>
      <w:kern w:val="0"/>
      <w:szCs w:val="24"/>
      <w14:ligatures w14:val="none"/>
    </w:rPr>
  </w:style>
  <w:style w:type="character" w:styleId="Strong">
    <w:name w:val="Strong"/>
    <w:basedOn w:val="DefaultParagraphFont"/>
    <w:uiPriority w:val="22"/>
    <w:qFormat/>
    <w:rsid w:val="003204E2"/>
    <w:rPr>
      <w:b/>
      <w:bCs/>
    </w:rPr>
  </w:style>
  <w:style w:type="table" w:styleId="TableGridLight">
    <w:name w:val="Grid Table Light"/>
    <w:basedOn w:val="TableNormal"/>
    <w:uiPriority w:val="40"/>
    <w:rsid w:val="002230CB"/>
    <w:pPr>
      <w:spacing w:after="0" w:line="240" w:lineRule="auto"/>
    </w:pPr>
    <w:rPr>
      <w:rFonts w:ascii="Calibri" w:hAnsi="Calibri"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CPBodyText">
    <w:name w:val="OCP_Body Text"/>
    <w:link w:val="OCPBodyTextChar"/>
    <w:qFormat/>
    <w:rsid w:val="000D425F"/>
    <w:pPr>
      <w:spacing w:line="300" w:lineRule="auto"/>
      <w:jc w:val="both"/>
    </w:pPr>
    <w:rPr>
      <w:rFonts w:ascii="Calibri" w:hAnsi="Calibri" w:cs="Times New Roman"/>
      <w:color w:val="000000"/>
      <w:kern w:val="0"/>
      <w14:ligatures w14:val="none"/>
    </w:rPr>
  </w:style>
  <w:style w:type="character" w:customStyle="1" w:styleId="OCPBodyTextChar">
    <w:name w:val="OCP_Body Text Char"/>
    <w:basedOn w:val="DefaultParagraphFont"/>
    <w:link w:val="OCPBodyText"/>
    <w:rsid w:val="000D425F"/>
    <w:rPr>
      <w:rFonts w:ascii="Calibri" w:hAnsi="Calibri"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chiefpsychiatrist.wa.gov.au/publication/chief-psychiatrists-guidelines-for-the-sexual-safety-of-consumers-of-mental-health-services-in-western-australi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a.gov.au/government/publications/charter-of-mental-health-care-principles-extract-the-mental-health-act-2014"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chiefpsychiatrist.wa.gov.au/publication/chief-psychiatrists-standard-for-sexual-safety-of-consumers-of-mental-health-services/" TargetMode="External"/><Relationship Id="rId25" Type="http://schemas.openxmlformats.org/officeDocument/2006/relationships/hyperlink" Target="https://enablingawa.weebly.com/" TargetMode="External"/><Relationship Id="rId2" Type="http://schemas.openxmlformats.org/officeDocument/2006/relationships/numbering" Target="numbering.xml"/><Relationship Id="rId16" Type="http://schemas.openxmlformats.org/officeDocument/2006/relationships/hyperlink" Target="https://www.legislation.wa.gov.au/legislation/statutes.nsf/main_mrtitle_415_homepage.html" TargetMode="External"/><Relationship Id="rId20" Type="http://schemas.openxmlformats.org/officeDocument/2006/relationships/hyperlink" Target="https://www.chiefpsychiatrist.wa.gov.au/publication/chief-psychiatrists-guidelines-for-the-sexual-safety-of-consumers-of-mental-health-services-in-western-australi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horisations@ocp.wa.gov.au" TargetMode="External"/><Relationship Id="rId24" Type="http://schemas.openxmlformats.org/officeDocument/2006/relationships/hyperlink" Target="https://www.aihw.gov.au/getmedia/e615a500-d412-4b0b-84f7-fe0b7fb00f5f/national-forensic-mental-health-principles.pdf.aspx" TargetMode="External"/><Relationship Id="rId5" Type="http://schemas.openxmlformats.org/officeDocument/2006/relationships/webSettings" Target="webSettings.xml"/><Relationship Id="rId15" Type="http://schemas.openxmlformats.org/officeDocument/2006/relationships/hyperlink" Target="https://www.chiefpsychiatrist.wa.gov.au/laws-and-rights/standards-and-guidelines/standards/" TargetMode="External"/><Relationship Id="rId23" Type="http://schemas.openxmlformats.org/officeDocument/2006/relationships/hyperlink" Target="https://www.chiefpsychiatrist.wa.gov.au/laws-and-rights/standards-and-guidelines/standards/" TargetMode="External"/><Relationship Id="rId28" Type="http://schemas.openxmlformats.org/officeDocument/2006/relationships/fontTable" Target="fontTable.xml"/><Relationship Id="rId10" Type="http://schemas.openxmlformats.org/officeDocument/2006/relationships/hyperlink" Target="https://www.chiefpsychiatrist.wa.gov.au/publication/the-chief-psychiatrists-standards-for-authorisation-of-hospitals-under-the-mental-health-act-2014/" TargetMode="External"/><Relationship Id="rId19" Type="http://schemas.openxmlformats.org/officeDocument/2006/relationships/hyperlink" Target="https://www.chiefpsychiatrist.wa.gov.au/publication/chief-psychiatrists-standard-for-sexual-safety-of-consumers-of-mental-health-services/" TargetMode="External"/><Relationship Id="rId4" Type="http://schemas.openxmlformats.org/officeDocument/2006/relationships/settings" Target="settings.xml"/><Relationship Id="rId9" Type="http://schemas.openxmlformats.org/officeDocument/2006/relationships/hyperlink" Target="https://www.chiefpsychiatrist.wa.gov.au/publication/the-chief-psychiatrists-standards-for-authorisation-of-hospitals-under-the-mental-health-act-2014/" TargetMode="External"/><Relationship Id="rId14" Type="http://schemas.openxmlformats.org/officeDocument/2006/relationships/footer" Target="footer2.xml"/><Relationship Id="rId22" Type="http://schemas.openxmlformats.org/officeDocument/2006/relationships/hyperlink" Target="https://healthfacilityguidelines.com.au/"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1A3FC-785E-4C03-B84C-91788712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14306</TotalTime>
  <Pages>62</Pages>
  <Words>11434</Words>
  <Characters>65177</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Donaldson, Hannah</dc:creator>
  <cp:keywords/>
  <dc:description/>
  <cp:lastModifiedBy>Kersten, Andrea</cp:lastModifiedBy>
  <cp:revision>289</cp:revision>
  <dcterms:created xsi:type="dcterms:W3CDTF">2026-01-13T04:02:00Z</dcterms:created>
  <dcterms:modified xsi:type="dcterms:W3CDTF">2026-06-15T02:16:00Z</dcterms:modified>
</cp:coreProperties>
</file>